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1"/>
        <w:tblOverlap w:val="never"/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"/>
        <w:gridCol w:w="35"/>
        <w:gridCol w:w="2906"/>
      </w:tblGrid>
      <w:tr w:rsidR="00F61492" w:rsidRPr="00C738D9" w:rsidTr="00F61492">
        <w:trPr>
          <w:trHeight w:val="450"/>
          <w:tblHeader/>
        </w:trPr>
        <w:tc>
          <w:tcPr>
            <w:tcW w:w="3256" w:type="pct"/>
            <w:gridSpan w:val="3"/>
            <w:shd w:val="clear" w:color="auto" w:fill="auto"/>
            <w:vAlign w:val="center"/>
          </w:tcPr>
          <w:p w:rsidR="00F61492" w:rsidRPr="00C738D9" w:rsidRDefault="00F61492" w:rsidP="00F46586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C738D9">
              <w:rPr>
                <w:rFonts w:ascii="Times New Roman" w:hAnsi="Times New Roman"/>
                <w:b/>
              </w:rPr>
              <w:t>ТЕМА/НАПРАВЛЕНИЕ ИССЛЕДОВАНИЯ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F61492" w:rsidRPr="00C738D9" w:rsidRDefault="00F61492" w:rsidP="00F46586">
            <w:pPr>
              <w:jc w:val="center"/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ПРЕПОДАВАТЕЛЬ</w:t>
            </w:r>
          </w:p>
        </w:tc>
      </w:tr>
      <w:bookmarkEnd w:id="0"/>
      <w:tr w:rsidR="00F61492" w:rsidRPr="00C738D9" w:rsidTr="00F61492">
        <w:trPr>
          <w:trHeight w:val="840"/>
        </w:trPr>
        <w:tc>
          <w:tcPr>
            <w:tcW w:w="3256" w:type="pct"/>
            <w:gridSpan w:val="3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1.ТЕСТИРОВАНИЕ КОНЦЕПЦИЙ КОРПОРАТИВНЫХ ФИНАНСОВ</w:t>
            </w:r>
            <w:r w:rsidRPr="00C738D9">
              <w:rPr>
                <w:rFonts w:ascii="Times New Roman" w:hAnsi="Times New Roman"/>
                <w:b/>
              </w:rPr>
              <w:br/>
              <w:t>1.1. КОНЦЕПЦИИ ПОЛИТИКИ ФИНАНСИРОВАНИЯ: КЛЮЧЕВЫЕ ОБЛАСТИ ИССЛЕДОВАНИЙ</w:t>
            </w:r>
          </w:p>
        </w:tc>
        <w:tc>
          <w:tcPr>
            <w:tcW w:w="1744" w:type="pct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Кокорева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М.С.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Макеева Е.Ю. 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Пирогов Н.К.</w:t>
            </w:r>
          </w:p>
          <w:p w:rsidR="00F61492" w:rsidRPr="00C738D9" w:rsidRDefault="00F61492" w:rsidP="00F465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</w:tc>
      </w:tr>
      <w:tr w:rsidR="00F61492" w:rsidRPr="00C738D9" w:rsidTr="00F61492">
        <w:trPr>
          <w:trHeight w:val="600"/>
        </w:trPr>
        <w:tc>
          <w:tcPr>
            <w:tcW w:w="3256" w:type="pct"/>
            <w:gridSpan w:val="3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Мотивы выбора структуры капитала в компаниях в России / в странах BRIC/ европейских странах</w:t>
            </w:r>
            <w:proofErr w:type="gramStart"/>
            <w:r w:rsidRPr="00C738D9">
              <w:rPr>
                <w:rFonts w:ascii="Times New Roman" w:hAnsi="Times New Roman"/>
              </w:rPr>
              <w:t xml:space="preserve"> :</w:t>
            </w:r>
            <w:proofErr w:type="gramEnd"/>
            <w:r w:rsidRPr="00C738D9">
              <w:rPr>
                <w:rFonts w:ascii="Times New Roman" w:hAnsi="Times New Roman"/>
              </w:rPr>
              <w:t xml:space="preserve"> действует ли агентская концепция?</w:t>
            </w:r>
          </w:p>
        </w:tc>
        <w:tc>
          <w:tcPr>
            <w:tcW w:w="1744" w:type="pct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56" w:type="pct"/>
            <w:gridSpan w:val="3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Эмпирический анализ динамической концепции компромисса выбора структуры капитала (при различных предпосылках)</w:t>
            </w:r>
          </w:p>
        </w:tc>
        <w:tc>
          <w:tcPr>
            <w:tcW w:w="1744" w:type="pct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56" w:type="pct"/>
            <w:gridSpan w:val="3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Мотивы выбора структуры капитала в компаниях в России / в странах BRIC  /европейских странах</w:t>
            </w:r>
            <w:proofErr w:type="gramStart"/>
            <w:r w:rsidRPr="00C738D9">
              <w:rPr>
                <w:rFonts w:ascii="Times New Roman" w:hAnsi="Times New Roman"/>
              </w:rPr>
              <w:t xml:space="preserve"> :</w:t>
            </w:r>
            <w:proofErr w:type="gramEnd"/>
            <w:r w:rsidRPr="00C738D9">
              <w:rPr>
                <w:rFonts w:ascii="Times New Roman" w:hAnsi="Times New Roman"/>
              </w:rPr>
              <w:t xml:space="preserve"> действует ли сигнальная концепция?</w:t>
            </w:r>
          </w:p>
        </w:tc>
        <w:tc>
          <w:tcPr>
            <w:tcW w:w="1744" w:type="pct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56" w:type="pct"/>
            <w:gridSpan w:val="3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Стейкхолдерский</w:t>
            </w:r>
            <w:proofErr w:type="spellEnd"/>
            <w:r w:rsidRPr="00C738D9">
              <w:rPr>
                <w:rFonts w:ascii="Times New Roman" w:hAnsi="Times New Roman"/>
              </w:rPr>
              <w:t xml:space="preserve"> подход к выбору политики финансирования компании</w:t>
            </w:r>
          </w:p>
        </w:tc>
        <w:tc>
          <w:tcPr>
            <w:tcW w:w="1744" w:type="pct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582"/>
        </w:trPr>
        <w:tc>
          <w:tcPr>
            <w:tcW w:w="3256" w:type="pct"/>
            <w:gridSpan w:val="3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Моделирование скорости движения к целевой структуре капитала компаний в России / в странах BRIC /европейских странах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  <w:tc>
          <w:tcPr>
            <w:tcW w:w="1744" w:type="pct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729"/>
        </w:trPr>
        <w:tc>
          <w:tcPr>
            <w:tcW w:w="3256" w:type="pct"/>
            <w:gridSpan w:val="3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Эмпирический анализ публичных размещений: мотивы, эффективность</w:t>
            </w:r>
          </w:p>
        </w:tc>
        <w:tc>
          <w:tcPr>
            <w:tcW w:w="1744" w:type="pc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  <w:p w:rsidR="00F61492" w:rsidRPr="00C465BC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 С. (</w:t>
            </w:r>
            <w:proofErr w:type="spellStart"/>
            <w:r w:rsidRPr="00C738D9">
              <w:rPr>
                <w:rFonts w:ascii="Times New Roman" w:hAnsi="Times New Roman"/>
              </w:rPr>
              <w:t>PhD</w:t>
            </w:r>
            <w:proofErr w:type="spellEnd"/>
            <w:r w:rsidRPr="00C738D9">
              <w:rPr>
                <w:rFonts w:ascii="Times New Roman" w:hAnsi="Times New Roman"/>
              </w:rPr>
              <w:t>)</w:t>
            </w:r>
          </w:p>
        </w:tc>
      </w:tr>
      <w:tr w:rsidR="00F61492" w:rsidRPr="00C738D9" w:rsidTr="00F61492">
        <w:trPr>
          <w:trHeight w:val="600"/>
        </w:trPr>
        <w:tc>
          <w:tcPr>
            <w:tcW w:w="3256" w:type="pct"/>
            <w:gridSpan w:val="3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1.2. КОНЦЕПЦИИ ПОЛИТИКИ ВЫПЛАТ: КЛЮЧЕВЫЕ ОБЛАСТИ ИССЛЕДОВАНИЙ</w:t>
            </w:r>
          </w:p>
        </w:tc>
        <w:tc>
          <w:tcPr>
            <w:tcW w:w="1744" w:type="pc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Мотивы выбора политики дивидендов в компаниях в России / в странах BRIC /европейских странах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 (эмпирический анализ)</w:t>
            </w:r>
          </w:p>
        </w:tc>
        <w:tc>
          <w:tcPr>
            <w:tcW w:w="1770" w:type="pct"/>
            <w:gridSpan w:val="3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Пирогов Н.К.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Чиркова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Е.В.</w:t>
            </w: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Влияние дивидендной </w:t>
            </w:r>
            <w:proofErr w:type="gramStart"/>
            <w:r w:rsidRPr="00C738D9">
              <w:rPr>
                <w:rFonts w:ascii="Times New Roman" w:hAnsi="Times New Roman"/>
              </w:rPr>
              <w:t>политики на стоимость</w:t>
            </w:r>
            <w:proofErr w:type="gramEnd"/>
            <w:r w:rsidRPr="00C738D9">
              <w:rPr>
                <w:rFonts w:ascii="Times New Roman" w:hAnsi="Times New Roman"/>
              </w:rPr>
              <w:t xml:space="preserve"> капитала на развивающихся рынках.</w:t>
            </w:r>
          </w:p>
        </w:tc>
        <w:tc>
          <w:tcPr>
            <w:tcW w:w="1770" w:type="pct"/>
            <w:gridSpan w:val="3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Дранев Ю.Я.</w:t>
            </w: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1.3. КОНЦЕПЦИИ СТРАТЕГИЧЕСКИХ СДЕЛОК ПО ПРИОБРЕТЕНИЮ (ПРОДАЖЕ) КОМПАНИЙ: КЛЮЧЕВЫЕ ОБЛАСТИ ИССЛЕДОВАНИЙ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Мотивы сделок приобретения корпоративного контроля в России / в странах BRIC (эмпирический анализ) (тесты стандартных концепций)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Григорьева С.А.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lastRenderedPageBreak/>
              <w:t>Партин</w:t>
            </w:r>
            <w:proofErr w:type="spellEnd"/>
            <w:r w:rsidRPr="00C738D9">
              <w:rPr>
                <w:rFonts w:ascii="Times New Roman" w:hAnsi="Times New Roman"/>
              </w:rPr>
              <w:t xml:space="preserve"> И.М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Пирогов Н.К.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Протасевич</w:t>
            </w:r>
            <w:proofErr w:type="spellEnd"/>
            <w:r w:rsidRPr="00C738D9">
              <w:rPr>
                <w:rFonts w:ascii="Times New Roman" w:hAnsi="Times New Roman"/>
              </w:rPr>
              <w:t xml:space="preserve"> Р.В.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Федорова Е.А.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Чиркова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Е.В.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Эффективность сделок приобретения корпоративного контроля в России / в странах BRIC (эмпирический анализ)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Международные сделки слияний и поглощений компаний из стран группы BRIC: мотивы, эффективность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Эмпирический анализ мотивов и результатов сделок выделения компаний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Прогнозирование банкротства компании в России (других странах  BRICS)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Эффективность реструктуризации финансово-неустойчивых компаний</w:t>
            </w:r>
          </w:p>
        </w:tc>
        <w:tc>
          <w:tcPr>
            <w:tcW w:w="1769" w:type="pct"/>
            <w:gridSpan w:val="3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Макеева Е.Ю.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Протасевич</w:t>
            </w:r>
            <w:proofErr w:type="spellEnd"/>
            <w:r w:rsidRPr="00C738D9">
              <w:rPr>
                <w:rFonts w:ascii="Times New Roman" w:hAnsi="Times New Roman"/>
              </w:rPr>
              <w:t xml:space="preserve"> Р.В.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Федорова Е.А.</w:t>
            </w: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Оценка эффективности диверсификации бизнеса компании на развитых и развивающихся рынках капитала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Григорьева С.А.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Детерминанты активности слияний и поглощений на развитых и развивающихся рынках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Оценка эффективности совместных предприятий (</w:t>
            </w:r>
            <w:proofErr w:type="spellStart"/>
            <w:r w:rsidRPr="00C738D9">
              <w:rPr>
                <w:rFonts w:ascii="Times New Roman" w:hAnsi="Times New Roman"/>
              </w:rPr>
              <w:t>joint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ventures</w:t>
            </w:r>
            <w:proofErr w:type="spellEnd"/>
            <w:r w:rsidRPr="00C738D9">
              <w:rPr>
                <w:rFonts w:ascii="Times New Roman" w:hAnsi="Times New Roman"/>
              </w:rPr>
              <w:t>) на развитых и развивающихся рынках капитала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1.4. КОРПОРАТИВНАЯ ФИНАНСОВАЯ АРХИТЕКТУРА: КЛЮЧЕВЫЕ ОБЛАСТИ  ИССЛЕДОВАНИЯ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Кластерный анализ корпоративной финансовой архитектуры на данных компаний  России /  стран BRIC /европейских стран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  <w:r w:rsidRPr="00C738D9">
              <w:rPr>
                <w:rFonts w:ascii="Times New Roman" w:hAnsi="Times New Roman"/>
              </w:rPr>
              <w:br/>
            </w:r>
            <w:proofErr w:type="spellStart"/>
            <w:r w:rsidRPr="00C738D9">
              <w:rPr>
                <w:rFonts w:ascii="Times New Roman" w:hAnsi="Times New Roman"/>
              </w:rPr>
              <w:t>Кокорева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М.С.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Степанова А.Н.</w:t>
            </w: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Типы корпоративной финансовой архитектуры и эффективность компаний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1.5. ИССЛЕДОВАНИЯ ИНВЕСТИЦИОННОЙ ПОЛИТИКИ: КЛЮЧЕВЫЕ ОБЛАСТИ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Детерминанты развития индустрии венчурного капитала на развитых и развивающихся рынках капитала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Родионов И.И.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Семенов А.C.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Черкасова В.А.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Эмпирический анализ прямых частных инвестиций (</w:t>
            </w:r>
            <w:proofErr w:type="spellStart"/>
            <w:r w:rsidRPr="00C738D9">
              <w:rPr>
                <w:rFonts w:ascii="Times New Roman" w:hAnsi="Times New Roman"/>
              </w:rPr>
              <w:t>private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equity</w:t>
            </w:r>
            <w:proofErr w:type="spellEnd"/>
            <w:r w:rsidRPr="00C738D9">
              <w:rPr>
                <w:rFonts w:ascii="Times New Roman" w:hAnsi="Times New Roman"/>
              </w:rPr>
              <w:t>) на развитых и развивающихся рынках капитала: детерминанты, эффективность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Агентский конфликт и инвестиционная политика компаний в странах БРИК.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Черкасова В.А.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Взаимосвязь инвестиционных и финансовых решений на разных стадиях ЖЦО.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Оборотный капитал и финансовая политика на разных стадиях жизненного цикла.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2.ФИНАНСОВЫЕ РЕШЕНИЯ КОМПАНИЙ НА РАЗНЫХ ЭТАПАХ ЖИЗНЕННОГО ЦИКЛА: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Использование финансовых данных для выявления стадий ЖЦО (для моделирования перехода от стадии к стадии)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Кокорева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М.С.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Новикова Н.И.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Черкасова В.А.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Политика финансирования на разных стадиях жизненного цикла компании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3. УСТОЙЧИВОСТЬ РОСТА КОМПАНИЙ: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Моделирование потоков экономической прибыли компаний 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Байбурина Э.Р.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Пирогов Н.К.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Измерения устойчивости роста компании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Интеллектуальный капитал компании как фактор устойчивости роста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Влияние интеллектуального капитала на финансовые результаты высокотехнологичных компаний в России / в странах BRIC (эмпирический анализ)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Кузубов</w:t>
            </w:r>
            <w:proofErr w:type="spellEnd"/>
            <w:r w:rsidRPr="00C738D9">
              <w:rPr>
                <w:rFonts w:ascii="Times New Roman" w:hAnsi="Times New Roman"/>
              </w:rPr>
              <w:t xml:space="preserve"> С.А. (каф</w:t>
            </w:r>
            <w:proofErr w:type="gramStart"/>
            <w:r w:rsidRPr="00C738D9">
              <w:rPr>
                <w:rFonts w:ascii="Times New Roman" w:hAnsi="Times New Roman"/>
              </w:rPr>
              <w:t>.</w:t>
            </w:r>
            <w:proofErr w:type="gramEnd"/>
            <w:r w:rsidRPr="00C738D9">
              <w:rPr>
                <w:rFonts w:ascii="Times New Roman" w:hAnsi="Times New Roman"/>
              </w:rPr>
              <w:t xml:space="preserve"> </w:t>
            </w:r>
            <w:proofErr w:type="gramStart"/>
            <w:r w:rsidRPr="00C738D9">
              <w:rPr>
                <w:rFonts w:ascii="Times New Roman" w:hAnsi="Times New Roman"/>
              </w:rPr>
              <w:t>ф</w:t>
            </w:r>
            <w:proofErr w:type="gramEnd"/>
            <w:r w:rsidRPr="00C738D9">
              <w:rPr>
                <w:rFonts w:ascii="Times New Roman" w:hAnsi="Times New Roman"/>
              </w:rPr>
              <w:t>инансового учета)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Финансовая устойчивость российских вузов: эмпирический анализ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Корпоративная финансовая архитектура и устойчивость роста компаний</w:t>
            </w:r>
          </w:p>
        </w:tc>
        <w:tc>
          <w:tcPr>
            <w:tcW w:w="1769" w:type="pct"/>
            <w:gridSpan w:val="3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Степанова А.Н.</w:t>
            </w:r>
          </w:p>
        </w:tc>
      </w:tr>
      <w:tr w:rsidR="00F61492" w:rsidRPr="00C738D9" w:rsidTr="00F61492">
        <w:trPr>
          <w:trHeight w:val="3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4. МЕЖДУНАРОДНЫЕ КОРПОРАТИВНЫЕ ФИНАНСЫ: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559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Валютные риски российских компаний, влияние на эффективность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Григорьева С.А.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Дранев Ю.Я.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lastRenderedPageBreak/>
              <w:t>Кокорева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М.С.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Пирогов Н.К.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Степанова А.Н.</w:t>
            </w:r>
          </w:p>
        </w:tc>
      </w:tr>
      <w:tr w:rsidR="00F61492" w:rsidRPr="00C738D9" w:rsidTr="00F61492">
        <w:trPr>
          <w:trHeight w:val="676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Глобализация бизнеса российских компаний и их эффективность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456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 xml:space="preserve">Как принимают финансовые решения глобальные компании?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lastRenderedPageBreak/>
              <w:t xml:space="preserve">5. ИНФОРМАЦИЯ И ЭФФЕКТИВНОСТЬ КОМПАНИИ: ПРОЗРАЧНОСТЬ, РАСКРЫТИЕ ИНФОРМАЦИИ О  КОМПАНИИ.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Раскрытие нефинансовой информации и стоимость компании 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Байбурина Э.Р.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Бородин А.И.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Сорокина К.В. (каф финансового учета)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Прозрачность компании, ее влияние на рыночную стоимость компании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Влияние оценок аналитиков на рыночную стоимость компании (Стоимость, добавленная аналитиками)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Роль нефинансовой информации о компании в прогнозах аналитиков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Сигналы и их влияние на прогнозы аналитиков.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Эффективность МСФО при раскрытии информации об интеллектуальных активах  в странах BRIC (эмпирический анализ)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Кузубов</w:t>
            </w:r>
            <w:proofErr w:type="spellEnd"/>
            <w:r w:rsidRPr="00C738D9">
              <w:rPr>
                <w:rFonts w:ascii="Times New Roman" w:hAnsi="Times New Roman"/>
              </w:rPr>
              <w:t xml:space="preserve"> С.А. (каф</w:t>
            </w:r>
            <w:proofErr w:type="gramStart"/>
            <w:r w:rsidRPr="00C738D9">
              <w:rPr>
                <w:rFonts w:ascii="Times New Roman" w:hAnsi="Times New Roman"/>
              </w:rPr>
              <w:t>.</w:t>
            </w:r>
            <w:proofErr w:type="gramEnd"/>
            <w:r w:rsidRPr="00C738D9">
              <w:rPr>
                <w:rFonts w:ascii="Times New Roman" w:hAnsi="Times New Roman"/>
              </w:rPr>
              <w:t xml:space="preserve"> </w:t>
            </w:r>
            <w:proofErr w:type="gramStart"/>
            <w:r w:rsidRPr="00C738D9">
              <w:rPr>
                <w:rFonts w:ascii="Times New Roman" w:hAnsi="Times New Roman"/>
              </w:rPr>
              <w:t>ф</w:t>
            </w:r>
            <w:proofErr w:type="gramEnd"/>
            <w:r w:rsidRPr="00C738D9">
              <w:rPr>
                <w:rFonts w:ascii="Times New Roman" w:hAnsi="Times New Roman"/>
              </w:rPr>
              <w:t>инансового учета)</w:t>
            </w:r>
          </w:p>
        </w:tc>
      </w:tr>
      <w:tr w:rsidR="00F61492" w:rsidRPr="00C738D9" w:rsidTr="00F61492">
        <w:trPr>
          <w:trHeight w:val="30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Эффект применения справедливой стоимости на финансовую отчетность кредитных организаций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6. ОЦЕНКА СТОИМОСТИ КОМПАНИИ: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4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Моделирование рыночных мультипликаторов на развивающихся рынках капитала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Григорьева С.А.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Партин</w:t>
            </w:r>
            <w:proofErr w:type="spellEnd"/>
            <w:r w:rsidRPr="00C738D9">
              <w:rPr>
                <w:rFonts w:ascii="Times New Roman" w:hAnsi="Times New Roman"/>
              </w:rPr>
              <w:t xml:space="preserve"> И.М.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85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Моделирование скидок (за низкую ликвидность) на развитых и развивающихся рынках капитала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Премии за контроль на развитых и развивающихся рынках капитала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Эмпирические исследования опционов роста компаний на растущих рынках капитала с учетом отраслевой специфики.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Дранев Ю.Я.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Эффективность и рыночная стоимость компании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</w:tc>
      </w:tr>
      <w:tr w:rsidR="00F61492" w:rsidRPr="00C738D9" w:rsidTr="00F61492">
        <w:trPr>
          <w:trHeight w:val="337"/>
        </w:trPr>
        <w:tc>
          <w:tcPr>
            <w:tcW w:w="32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  <w:b/>
              </w:rPr>
              <w:t>7. КОРПОРАТИВНОЕ УПРАВЛЕНИЕ</w:t>
            </w:r>
            <w:r w:rsidRPr="00C738D9">
              <w:rPr>
                <w:rFonts w:ascii="Times New Roman" w:hAnsi="Times New Roman"/>
              </w:rPr>
              <w:t xml:space="preserve"> </w:t>
            </w:r>
            <w:r w:rsidRPr="00C738D9">
              <w:rPr>
                <w:rFonts w:ascii="Times New Roman" w:hAnsi="Times New Roman"/>
                <w:b/>
              </w:rPr>
              <w:t xml:space="preserve">(СТРАТЕГИЧЕСКАЯ РОЛЬ СОВЕТОВ ДИРЕКТОРОВ): КЛЮЧЕВЫЕ ПРОБЛЕМЫ </w:t>
            </w:r>
            <w:r w:rsidRPr="00C738D9">
              <w:rPr>
                <w:rFonts w:ascii="Times New Roman" w:hAnsi="Times New Roman"/>
                <w:b/>
              </w:rPr>
              <w:lastRenderedPageBreak/>
              <w:t>ИССЛЕДОВАНИЯ</w:t>
            </w:r>
          </w:p>
        </w:tc>
        <w:tc>
          <w:tcPr>
            <w:tcW w:w="1765" w:type="pct"/>
            <w:gridSpan w:val="2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Измерения и моделирование качества корпоративного управления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И.В.,</w:t>
            </w:r>
            <w:r w:rsidRPr="00C738D9">
              <w:rPr>
                <w:rFonts w:ascii="Times New Roman" w:hAnsi="Times New Roman"/>
              </w:rPr>
              <w:br/>
              <w:t>Григорьева С.А.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Родионов И.И.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Оценка эффективности корпоративного управления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Качество корпоративного управления и эффективность сделок приобретения корпоративного контроля в России / в странах BRIC (эмпирический анализ)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Financial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leverage</w:t>
            </w:r>
            <w:proofErr w:type="spellEnd"/>
            <w:r w:rsidRPr="00C738D9">
              <w:rPr>
                <w:rFonts w:ascii="Times New Roman" w:hAnsi="Times New Roman"/>
              </w:rPr>
              <w:t xml:space="preserve">, </w:t>
            </w:r>
            <w:proofErr w:type="spellStart"/>
            <w:r w:rsidRPr="00C738D9">
              <w:rPr>
                <w:rFonts w:ascii="Times New Roman" w:hAnsi="Times New Roman"/>
              </w:rPr>
              <w:t>corporate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governance</w:t>
            </w:r>
            <w:proofErr w:type="spellEnd"/>
            <w:r w:rsidRPr="00C738D9">
              <w:rPr>
                <w:rFonts w:ascii="Times New Roman" w:hAnsi="Times New Roman"/>
              </w:rPr>
              <w:t xml:space="preserve"> and </w:t>
            </w:r>
            <w:proofErr w:type="spellStart"/>
            <w:r w:rsidRPr="00C738D9">
              <w:rPr>
                <w:rFonts w:ascii="Times New Roman" w:hAnsi="Times New Roman"/>
              </w:rPr>
              <w:t>crisis</w:t>
            </w:r>
            <w:proofErr w:type="spellEnd"/>
            <w:r w:rsidRPr="00C738D9">
              <w:rPr>
                <w:rFonts w:ascii="Times New Roman" w:hAnsi="Times New Roman"/>
              </w:rPr>
              <w:t>/ Заемное финансирование, корпоративное управление и кризис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 С.С.</w:t>
            </w: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Gender</w:t>
            </w:r>
            <w:proofErr w:type="spellEnd"/>
            <w:r w:rsidRPr="00C738D9">
              <w:rPr>
                <w:rFonts w:ascii="Times New Roman" w:hAnsi="Times New Roman"/>
              </w:rPr>
              <w:t xml:space="preserve"> (and </w:t>
            </w:r>
            <w:proofErr w:type="spellStart"/>
            <w:r w:rsidRPr="00C738D9">
              <w:rPr>
                <w:rFonts w:ascii="Times New Roman" w:hAnsi="Times New Roman"/>
              </w:rPr>
              <w:t>other</w:t>
            </w:r>
            <w:proofErr w:type="spellEnd"/>
            <w:r w:rsidRPr="00C738D9">
              <w:rPr>
                <w:rFonts w:ascii="Times New Roman" w:hAnsi="Times New Roman"/>
              </w:rPr>
              <w:t xml:space="preserve">) </w:t>
            </w:r>
            <w:proofErr w:type="spellStart"/>
            <w:r w:rsidRPr="00C738D9">
              <w:rPr>
                <w:rFonts w:ascii="Times New Roman" w:hAnsi="Times New Roman"/>
              </w:rPr>
              <w:t>diversity</w:t>
            </w:r>
            <w:proofErr w:type="spellEnd"/>
            <w:r w:rsidRPr="00C738D9">
              <w:rPr>
                <w:rFonts w:ascii="Times New Roman" w:hAnsi="Times New Roman"/>
              </w:rPr>
              <w:t xml:space="preserve"> in </w:t>
            </w:r>
            <w:proofErr w:type="spellStart"/>
            <w:r w:rsidRPr="00C738D9">
              <w:rPr>
                <w:rFonts w:ascii="Times New Roman" w:hAnsi="Times New Roman"/>
              </w:rPr>
              <w:t>corporate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boards</w:t>
            </w:r>
            <w:proofErr w:type="spellEnd"/>
            <w:r w:rsidRPr="00C738D9">
              <w:rPr>
                <w:rFonts w:ascii="Times New Roman" w:hAnsi="Times New Roman"/>
              </w:rPr>
              <w:t xml:space="preserve"> and </w:t>
            </w:r>
            <w:proofErr w:type="spellStart"/>
            <w:r w:rsidRPr="00C738D9">
              <w:rPr>
                <w:rFonts w:ascii="Times New Roman" w:hAnsi="Times New Roman"/>
              </w:rPr>
              <w:t>firm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performance</w:t>
            </w:r>
            <w:proofErr w:type="spellEnd"/>
            <w:r w:rsidRPr="00C738D9">
              <w:rPr>
                <w:rFonts w:ascii="Times New Roman" w:hAnsi="Times New Roman"/>
              </w:rPr>
              <w:t xml:space="preserve"> / Гендерное (и другое) разнообразие в советах директоров и эффективность компаний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Влияние эффективности компании на увольнение генерального директора или на изменения в совете директоров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Дранев Ю.Я.</w:t>
            </w:r>
          </w:p>
        </w:tc>
      </w:tr>
      <w:tr w:rsidR="00F61492" w:rsidRPr="00C738D9" w:rsidTr="00F61492">
        <w:trPr>
          <w:trHeight w:val="347"/>
        </w:trPr>
        <w:tc>
          <w:tcPr>
            <w:tcW w:w="3235" w:type="pct"/>
            <w:gridSpan w:val="2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8. ВЛИЯНИЯ СОЦИАЛЬНЫХ НОРМ НА ФИНАНСОВУЮ ПОЛИТИКУ КОМПАНИЙ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8.1 </w:t>
            </w:r>
            <w:proofErr w:type="spellStart"/>
            <w:r w:rsidRPr="00C738D9">
              <w:rPr>
                <w:rFonts w:ascii="Times New Roman" w:hAnsi="Times New Roman"/>
              </w:rPr>
              <w:t>God</w:t>
            </w:r>
            <w:proofErr w:type="spellEnd"/>
            <w:r w:rsidRPr="00C738D9">
              <w:rPr>
                <w:rFonts w:ascii="Times New Roman" w:hAnsi="Times New Roman"/>
              </w:rPr>
              <w:t xml:space="preserve"> and </w:t>
            </w:r>
            <w:proofErr w:type="spellStart"/>
            <w:r w:rsidRPr="00C738D9">
              <w:rPr>
                <w:rFonts w:ascii="Times New Roman" w:hAnsi="Times New Roman"/>
              </w:rPr>
              <w:t>debt</w:t>
            </w:r>
            <w:proofErr w:type="spellEnd"/>
            <w:r w:rsidRPr="00C738D9">
              <w:rPr>
                <w:rFonts w:ascii="Times New Roman" w:hAnsi="Times New Roman"/>
              </w:rPr>
              <w:t xml:space="preserve">: </w:t>
            </w:r>
            <w:proofErr w:type="spellStart"/>
            <w:r w:rsidRPr="00C738D9">
              <w:rPr>
                <w:rFonts w:ascii="Times New Roman" w:hAnsi="Times New Roman"/>
              </w:rPr>
              <w:t>does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religiosity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affect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leverage</w:t>
            </w:r>
            <w:proofErr w:type="spellEnd"/>
            <w:r w:rsidRPr="00C738D9">
              <w:rPr>
                <w:rFonts w:ascii="Times New Roman" w:hAnsi="Times New Roman"/>
              </w:rPr>
              <w:t>?/Отношение к религии и структура капитала компании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 С.С.</w:t>
            </w:r>
          </w:p>
        </w:tc>
      </w:tr>
      <w:tr w:rsidR="00F61492" w:rsidRPr="00C738D9" w:rsidTr="00F61492">
        <w:trPr>
          <w:trHeight w:val="337"/>
        </w:trPr>
        <w:tc>
          <w:tcPr>
            <w:tcW w:w="3235" w:type="pct"/>
            <w:gridSpan w:val="2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9. ЦЕНООБРАЗОВАНИЕ АКТИВОВ: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Детерминанты затрат на собственный капитал на развивающихся рынках капитала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Дранев Ю.Я.</w:t>
            </w: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Учет риска в моделях ценообразования активов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Предпочтения инвесторов в моделях ценообразования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Поведенческие аспекты моделей ценообразования активов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5" w:type="pct"/>
            <w:gridSpan w:val="2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10. НАЛОГООБЛОЖЕНИЕ И КОРПОРАТИВНАЯ ФИНАНСОВАЯ ПОЛИТИКА СТРАН БРИК</w:t>
            </w:r>
          </w:p>
        </w:tc>
        <w:tc>
          <w:tcPr>
            <w:tcW w:w="1765" w:type="pct"/>
            <w:gridSpan w:val="2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Влияние корпоративного налогообложения на уровень финансового </w:t>
            </w:r>
            <w:proofErr w:type="spellStart"/>
            <w:r w:rsidRPr="00C738D9">
              <w:rPr>
                <w:rFonts w:ascii="Times New Roman" w:hAnsi="Times New Roman"/>
              </w:rPr>
              <w:t>левериджа</w:t>
            </w:r>
            <w:proofErr w:type="spellEnd"/>
            <w:r w:rsidRPr="00C738D9">
              <w:rPr>
                <w:rFonts w:ascii="Times New Roman" w:hAnsi="Times New Roman"/>
              </w:rPr>
              <w:t xml:space="preserve"> компаний в контексте налоговых реформ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Макеева Е.Ю.</w:t>
            </w: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Особенности налогообложения компаний различных отраслей, размеров и стадий ЖЦО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Эффекты традиционного корпоративного налогообложения и их влияние на политику формирования собственного капитала, структуры капитала, структуру собственности и организационную форму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Налогообложение в </w:t>
            </w:r>
            <w:proofErr w:type="spellStart"/>
            <w:r w:rsidRPr="00C738D9">
              <w:rPr>
                <w:rFonts w:ascii="Times New Roman" w:hAnsi="Times New Roman"/>
              </w:rPr>
              <w:t>мультинациональных</w:t>
            </w:r>
            <w:proofErr w:type="spellEnd"/>
            <w:r w:rsidRPr="00C738D9">
              <w:rPr>
                <w:rFonts w:ascii="Times New Roman" w:hAnsi="Times New Roman"/>
              </w:rPr>
              <w:t xml:space="preserve"> корпорациях: влияние на внутренние и внешние заимствования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F61492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Влияние корпоративного налогообложения на уровень финансового </w:t>
            </w:r>
            <w:proofErr w:type="spellStart"/>
            <w:r w:rsidRPr="00C738D9">
              <w:rPr>
                <w:rFonts w:ascii="Times New Roman" w:hAnsi="Times New Roman"/>
              </w:rPr>
              <w:t>левериджа</w:t>
            </w:r>
            <w:proofErr w:type="spellEnd"/>
            <w:r w:rsidRPr="00C738D9">
              <w:rPr>
                <w:rFonts w:ascii="Times New Roman" w:hAnsi="Times New Roman"/>
              </w:rPr>
              <w:t xml:space="preserve"> компаний в контексте налоговых реформ</w:t>
            </w:r>
          </w:p>
          <w:p w:rsidR="00F61492" w:rsidRPr="00F61492" w:rsidRDefault="00F61492" w:rsidP="00F46586">
            <w:pPr>
              <w:rPr>
                <w:rFonts w:ascii="Times New Roman" w:hAnsi="Times New Roman"/>
              </w:rPr>
            </w:pP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0E55A3" w:rsidRDefault="00F61492" w:rsidP="000E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0E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ЕПАРТАМЕНТ ПРИКЛАДНОЙ ЭКОН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0E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МИКИ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276985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0F70D6">
            <w:pPr>
              <w:rPr>
                <w:rFonts w:ascii="Times New Roman" w:eastAsia="Times New Roman" w:hAnsi="Times New Roman"/>
              </w:rPr>
            </w:pPr>
            <w:r w:rsidRPr="00C738D9">
              <w:rPr>
                <w:rFonts w:ascii="Times New Roman" w:hAnsi="Times New Roman"/>
              </w:rPr>
              <w:t>Роль институциональных инвесторов в корпоративном управлении и их влияние на стоимость компаний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276985" w:rsidRDefault="00F61492" w:rsidP="000E55A3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Лазарева О.В.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0F70D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Участие крупных собственников в советах директоров: ведет ли оно к повышению эффективности компаний?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0F70D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Лазарева </w:t>
            </w:r>
            <w:r>
              <w:rPr>
                <w:rFonts w:ascii="Times New Roman" w:hAnsi="Times New Roman"/>
              </w:rPr>
              <w:t>О</w:t>
            </w:r>
            <w:r w:rsidRPr="00C738D9">
              <w:rPr>
                <w:rFonts w:ascii="Times New Roman" w:hAnsi="Times New Roman"/>
              </w:rPr>
              <w:t>.В.</w:t>
            </w:r>
            <w:r>
              <w:rPr>
                <w:rFonts w:ascii="Times New Roman" w:hAnsi="Times New Roman"/>
              </w:rPr>
              <w:t xml:space="preserve"> </w:t>
            </w:r>
            <w:r w:rsidRPr="00276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Департамент прикладной экономики</w:t>
            </w:r>
            <w:r w:rsidRPr="00276985">
              <w:rPr>
                <w:rFonts w:ascii="Times New Roman" w:hAnsi="Times New Roman"/>
              </w:rPr>
              <w:t>)</w:t>
            </w:r>
          </w:p>
        </w:tc>
      </w:tr>
    </w:tbl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4A2D84" w:rsidRDefault="00F61492"/>
    <w:sectPr w:rsidR="004A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49"/>
    <w:rsid w:val="00041249"/>
    <w:rsid w:val="000E55A3"/>
    <w:rsid w:val="00276985"/>
    <w:rsid w:val="003B7CCE"/>
    <w:rsid w:val="00506636"/>
    <w:rsid w:val="00B560D5"/>
    <w:rsid w:val="00B742FA"/>
    <w:rsid w:val="00D00E6B"/>
    <w:rsid w:val="00D02074"/>
    <w:rsid w:val="00F6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Ольга Александровна</dc:creator>
  <cp:lastModifiedBy>Пользователь Windows</cp:lastModifiedBy>
  <cp:revision>3</cp:revision>
  <cp:lastPrinted>2014-10-09T11:52:00Z</cp:lastPrinted>
  <dcterms:created xsi:type="dcterms:W3CDTF">2014-10-09T12:02:00Z</dcterms:created>
  <dcterms:modified xsi:type="dcterms:W3CDTF">2014-10-09T12:06:00Z</dcterms:modified>
</cp:coreProperties>
</file>