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0C" w:rsidRPr="00B75BA8" w:rsidRDefault="002F480C" w:rsidP="00B75BA8">
      <w:pPr>
        <w:spacing w:before="100" w:beforeAutospacing="1" w:after="100" w:afterAutospacing="1"/>
        <w:ind w:firstLine="708"/>
        <w:jc w:val="both"/>
        <w:rPr>
          <w:rFonts w:ascii="Arial" w:hAnsi="Arial" w:cs="Arial"/>
        </w:rPr>
      </w:pPr>
      <w:r w:rsidRPr="00B75BA8">
        <w:rPr>
          <w:rFonts w:ascii="Arial" w:hAnsi="Arial" w:cs="Arial"/>
        </w:rPr>
        <w:t xml:space="preserve">Доцент департамента финансов </w:t>
      </w:r>
      <w:hyperlink r:id="rId5" w:history="1">
        <w:r w:rsidRPr="00B75BA8">
          <w:rPr>
            <w:rStyle w:val="a4"/>
            <w:rFonts w:ascii="Arial" w:hAnsi="Arial" w:cs="Arial"/>
          </w:rPr>
          <w:t>Степанова Анастасия Николаевна</w:t>
        </w:r>
      </w:hyperlink>
      <w:r w:rsidRPr="00B75BA8">
        <w:rPr>
          <w:rStyle w:val="a4"/>
          <w:rFonts w:ascii="Arial" w:hAnsi="Arial" w:cs="Arial"/>
          <w:color w:val="auto"/>
          <w:u w:val="none"/>
        </w:rPr>
        <w:t xml:space="preserve"> </w:t>
      </w:r>
      <w:r w:rsidRPr="00B75BA8">
        <w:rPr>
          <w:rFonts w:ascii="Arial" w:hAnsi="Arial" w:cs="Arial"/>
        </w:rPr>
        <w:t>и младш</w:t>
      </w:r>
      <w:r w:rsidR="00CA3CAC" w:rsidRPr="00B75BA8">
        <w:rPr>
          <w:rFonts w:ascii="Arial" w:hAnsi="Arial" w:cs="Arial"/>
        </w:rPr>
        <w:t>ий</w:t>
      </w:r>
      <w:r w:rsidRPr="00B75BA8">
        <w:rPr>
          <w:rFonts w:ascii="Arial" w:hAnsi="Arial" w:cs="Arial"/>
        </w:rPr>
        <w:t xml:space="preserve"> научн</w:t>
      </w:r>
      <w:r w:rsidR="00CA3CAC" w:rsidRPr="00B75BA8">
        <w:rPr>
          <w:rFonts w:ascii="Arial" w:hAnsi="Arial" w:cs="Arial"/>
        </w:rPr>
        <w:t xml:space="preserve">ый </w:t>
      </w:r>
      <w:r w:rsidRPr="00B75BA8">
        <w:rPr>
          <w:rFonts w:ascii="Arial" w:hAnsi="Arial" w:cs="Arial"/>
        </w:rPr>
        <w:t xml:space="preserve">сотрудник </w:t>
      </w:r>
      <w:hyperlink r:id="rId6" w:history="1">
        <w:r w:rsidRPr="00B75BA8">
          <w:rPr>
            <w:rStyle w:val="a4"/>
            <w:rFonts w:ascii="Arial" w:hAnsi="Arial" w:cs="Arial"/>
          </w:rPr>
          <w:t>Иванцов</w:t>
        </w:r>
        <w:r w:rsidR="00CA3CAC" w:rsidRPr="00B75BA8">
          <w:rPr>
            <w:rStyle w:val="a4"/>
            <w:rFonts w:ascii="Arial" w:hAnsi="Arial" w:cs="Arial"/>
          </w:rPr>
          <w:t>а</w:t>
        </w:r>
        <w:r w:rsidRPr="00B75BA8">
          <w:rPr>
            <w:rStyle w:val="a4"/>
            <w:rFonts w:ascii="Arial" w:hAnsi="Arial" w:cs="Arial"/>
          </w:rPr>
          <w:t xml:space="preserve"> О</w:t>
        </w:r>
        <w:r w:rsidR="00CA3CAC" w:rsidRPr="00B75BA8">
          <w:rPr>
            <w:rStyle w:val="a4"/>
            <w:rFonts w:ascii="Arial" w:hAnsi="Arial" w:cs="Arial"/>
          </w:rPr>
          <w:t xml:space="preserve">льга </w:t>
        </w:r>
        <w:r w:rsidRPr="00B75BA8">
          <w:rPr>
            <w:rStyle w:val="a4"/>
            <w:rFonts w:ascii="Arial" w:hAnsi="Arial" w:cs="Arial"/>
          </w:rPr>
          <w:t>М</w:t>
        </w:r>
        <w:r w:rsidR="00CA3CAC" w:rsidRPr="00B75BA8">
          <w:rPr>
            <w:rStyle w:val="a4"/>
            <w:rFonts w:ascii="Arial" w:hAnsi="Arial" w:cs="Arial"/>
          </w:rPr>
          <w:t>ихайловна</w:t>
        </w:r>
      </w:hyperlink>
      <w:r w:rsidR="00B75BA8">
        <w:rPr>
          <w:rFonts w:ascii="Arial" w:hAnsi="Arial" w:cs="Arial"/>
        </w:rPr>
        <w:t>.</w:t>
      </w:r>
    </w:p>
    <w:p w:rsidR="00B75BA8" w:rsidRDefault="002F480C" w:rsidP="00B75BA8">
      <w:pPr>
        <w:spacing w:before="100" w:beforeAutospacing="1" w:after="100" w:afterAutospacing="1"/>
        <w:jc w:val="both"/>
        <w:rPr>
          <w:rFonts w:ascii="Arial" w:hAnsi="Arial" w:cs="Arial"/>
          <w:b/>
        </w:rPr>
      </w:pPr>
      <w:r w:rsidRPr="00B75BA8">
        <w:rPr>
          <w:rFonts w:ascii="Arial" w:hAnsi="Arial" w:cs="Arial"/>
          <w:b/>
        </w:rPr>
        <w:t xml:space="preserve">Тема доклада: </w:t>
      </w:r>
    </w:p>
    <w:p w:rsidR="00CA3CAC" w:rsidRPr="00B75BA8" w:rsidRDefault="00B75BA8" w:rsidP="00B75BA8">
      <w:pPr>
        <w:spacing w:before="100" w:beforeAutospacing="1" w:after="100" w:afterAutospacing="1"/>
        <w:jc w:val="both"/>
        <w:rPr>
          <w:rStyle w:val="a3"/>
          <w:rFonts w:ascii="Arial" w:hAnsi="Arial" w:cs="Arial"/>
          <w:b w:val="0"/>
          <w:i/>
        </w:rPr>
      </w:pPr>
      <w:r w:rsidRPr="00B75BA8">
        <w:rPr>
          <w:rFonts w:ascii="Arial" w:hAnsi="Arial" w:cs="Arial"/>
        </w:rPr>
        <w:t>«</w:t>
      </w:r>
      <w:r w:rsidR="00CA3CAC" w:rsidRPr="00B75BA8">
        <w:rPr>
          <w:rStyle w:val="a3"/>
          <w:rFonts w:ascii="Arial" w:hAnsi="Arial" w:cs="Arial"/>
          <w:b w:val="0"/>
          <w:i/>
        </w:rPr>
        <w:t>Восприятие рынком: является ли корпоративное управление важным сигналом для инвесторов? Исследование банковского сектора</w:t>
      </w:r>
      <w:r w:rsidRPr="00B75BA8">
        <w:rPr>
          <w:rStyle w:val="a3"/>
          <w:rFonts w:ascii="Arial" w:hAnsi="Arial" w:cs="Arial"/>
          <w:b w:val="0"/>
          <w:i/>
        </w:rPr>
        <w:t>»</w:t>
      </w:r>
      <w:r>
        <w:rPr>
          <w:rStyle w:val="a3"/>
          <w:rFonts w:ascii="Arial" w:hAnsi="Arial" w:cs="Arial"/>
          <w:b w:val="0"/>
          <w:i/>
        </w:rPr>
        <w:t>.</w:t>
      </w:r>
    </w:p>
    <w:p w:rsidR="00B75BA8" w:rsidRPr="00B75BA8" w:rsidRDefault="00CA3CAC" w:rsidP="00B75BA8">
      <w:pPr>
        <w:spacing w:before="100" w:beforeAutospacing="1" w:line="270" w:lineRule="atLeast"/>
        <w:jc w:val="both"/>
        <w:rPr>
          <w:rFonts w:ascii="Arial" w:hAnsi="Arial" w:cs="Arial"/>
          <w:i/>
          <w:lang w:val="en-US"/>
        </w:rPr>
      </w:pPr>
      <w:r w:rsidRPr="00B75BA8">
        <w:rPr>
          <w:rStyle w:val="trix-quote"/>
          <w:rFonts w:ascii="Arial" w:hAnsi="Arial" w:cs="Arial"/>
          <w:i/>
          <w:color w:val="000000"/>
          <w:lang w:val="en-US"/>
        </w:rPr>
        <w:t>(</w:t>
      </w:r>
      <w:r w:rsidR="00B75BA8" w:rsidRPr="00B75BA8">
        <w:rPr>
          <w:rStyle w:val="trix-quote"/>
          <w:rFonts w:ascii="Arial" w:hAnsi="Arial" w:cs="Arial"/>
          <w:i/>
          <w:color w:val="000000"/>
          <w:lang w:val="en-US"/>
        </w:rPr>
        <w:t>«</w:t>
      </w:r>
      <w:r w:rsidR="00B75BA8" w:rsidRPr="00B75BA8">
        <w:rPr>
          <w:rStyle w:val="a3"/>
          <w:rFonts w:ascii="Arial" w:hAnsi="Arial" w:cs="Arial"/>
          <w:b w:val="0"/>
          <w:i/>
          <w:lang w:val="en-US"/>
        </w:rPr>
        <w:t xml:space="preserve">Market perception: is corporate governance an important signal </w:t>
      </w:r>
      <w:r w:rsidR="00B75BA8" w:rsidRPr="00B75BA8">
        <w:rPr>
          <w:rStyle w:val="a3"/>
          <w:rFonts w:ascii="Arial" w:hAnsi="Arial" w:cs="Arial"/>
          <w:b w:val="0"/>
          <w:i/>
          <w:lang w:val="en-US"/>
        </w:rPr>
        <w:t>for investors</w:t>
      </w:r>
      <w:r w:rsidR="00B75BA8" w:rsidRPr="00B75BA8">
        <w:rPr>
          <w:rStyle w:val="a3"/>
          <w:rFonts w:ascii="Arial" w:hAnsi="Arial" w:cs="Arial"/>
          <w:b w:val="0"/>
          <w:i/>
          <w:lang w:val="en-US"/>
        </w:rPr>
        <w:t xml:space="preserve">? </w:t>
      </w:r>
      <w:proofErr w:type="gramStart"/>
      <w:r w:rsidR="00B75BA8" w:rsidRPr="00B75BA8">
        <w:rPr>
          <w:rStyle w:val="a3"/>
          <w:rFonts w:ascii="Arial" w:hAnsi="Arial" w:cs="Arial"/>
          <w:b w:val="0"/>
          <w:i/>
          <w:lang w:val="en-US"/>
        </w:rPr>
        <w:t>Evidence from the banking sector</w:t>
      </w:r>
      <w:r w:rsidR="00B75BA8" w:rsidRPr="00B75BA8">
        <w:rPr>
          <w:rStyle w:val="a3"/>
          <w:rFonts w:ascii="Arial" w:hAnsi="Arial" w:cs="Arial"/>
          <w:b w:val="0"/>
          <w:i/>
          <w:lang w:val="en-US"/>
        </w:rPr>
        <w:t>».)</w:t>
      </w:r>
      <w:proofErr w:type="gramEnd"/>
    </w:p>
    <w:p w:rsidR="002F480C" w:rsidRPr="00B75BA8" w:rsidRDefault="002F480C" w:rsidP="00B75BA8">
      <w:pPr>
        <w:jc w:val="both"/>
        <w:rPr>
          <w:rStyle w:val="a3"/>
          <w:rFonts w:ascii="Arial" w:hAnsi="Arial" w:cs="Arial"/>
          <w:lang w:val="en-US"/>
        </w:rPr>
      </w:pPr>
    </w:p>
    <w:p w:rsidR="00B75BA8" w:rsidRDefault="002F480C" w:rsidP="00B75BA8">
      <w:pPr>
        <w:spacing w:before="100" w:beforeAutospacing="1" w:after="100" w:afterAutospacing="1"/>
        <w:rPr>
          <w:rFonts w:ascii="Arial" w:hAnsi="Arial" w:cs="Arial"/>
          <w:b/>
        </w:rPr>
      </w:pPr>
      <w:r w:rsidRPr="00B75BA8">
        <w:rPr>
          <w:rFonts w:ascii="Arial" w:hAnsi="Arial" w:cs="Arial"/>
          <w:b/>
          <w:lang w:val="en-US"/>
        </w:rPr>
        <w:t> </w:t>
      </w:r>
      <w:r w:rsidR="00CA3CAC" w:rsidRPr="00B75BA8">
        <w:rPr>
          <w:rFonts w:ascii="Arial" w:hAnsi="Arial" w:cs="Arial"/>
          <w:b/>
        </w:rPr>
        <w:t>Аннотация</w:t>
      </w:r>
      <w:r w:rsidR="00CA3CAC" w:rsidRPr="00B75BA8">
        <w:rPr>
          <w:rFonts w:ascii="Arial" w:hAnsi="Arial" w:cs="Arial"/>
          <w:b/>
          <w:lang w:val="en-US"/>
        </w:rPr>
        <w:t xml:space="preserve">: </w:t>
      </w:r>
    </w:p>
    <w:p w:rsidR="002F480C" w:rsidRPr="00B75BA8" w:rsidRDefault="002F480C" w:rsidP="00B75BA8">
      <w:pPr>
        <w:spacing w:before="100" w:beforeAutospacing="1" w:after="100" w:afterAutospacing="1"/>
        <w:ind w:firstLine="708"/>
        <w:jc w:val="both"/>
        <w:rPr>
          <w:rFonts w:ascii="Arial" w:hAnsi="Arial" w:cs="Arial"/>
        </w:rPr>
      </w:pPr>
      <w:r w:rsidRPr="00B75BA8">
        <w:rPr>
          <w:rFonts w:ascii="Arial" w:hAnsi="Arial" w:cs="Arial"/>
        </w:rPr>
        <w:t xml:space="preserve">Данное исследование посвящено тому, каким образом рынок воспринимает корпоративное управление в коммерческих банках и сравнению рыночного восприятия «хорошего» и «плохого» корпоративного управления с тем эффектом, который оно оказывает на фундаментальную стоимость банка. В последние годы можно было наблюдать неполноту эффективности финансовых рынков, т.е. рыночная стоимость активов имела тенденцию значительно отклоняться </w:t>
      </w:r>
      <w:proofErr w:type="gramStart"/>
      <w:r w:rsidRPr="00B75BA8">
        <w:rPr>
          <w:rFonts w:ascii="Arial" w:hAnsi="Arial" w:cs="Arial"/>
        </w:rPr>
        <w:t>о</w:t>
      </w:r>
      <w:bookmarkStart w:id="0" w:name="_GoBack"/>
      <w:bookmarkEnd w:id="0"/>
      <w:r w:rsidRPr="00B75BA8">
        <w:rPr>
          <w:rFonts w:ascii="Arial" w:hAnsi="Arial" w:cs="Arial"/>
        </w:rPr>
        <w:t>т</w:t>
      </w:r>
      <w:proofErr w:type="gramEnd"/>
      <w:r w:rsidRPr="00B75BA8">
        <w:rPr>
          <w:rFonts w:ascii="Arial" w:hAnsi="Arial" w:cs="Arial"/>
        </w:rPr>
        <w:t xml:space="preserve"> фундаментальной, что противоречит традиционным экономическим теориям. Отказавшись от классической предпосылки о рыночной эффективности, мы провели анализ того, стоит ли инвестировать в корпоративное управление. Используемая выборка включает в себя около 470 публичных банков в Северной Америке и Европе за период с 2010 по 2012 г.</w:t>
      </w:r>
    </w:p>
    <w:p w:rsidR="00CA3CAC" w:rsidRPr="00B75BA8" w:rsidRDefault="00CA3CAC" w:rsidP="00CA3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rPr>
      </w:pPr>
    </w:p>
    <w:p w:rsidR="00CA3CAC" w:rsidRPr="00B75BA8" w:rsidRDefault="00CA3CAC" w:rsidP="00CA3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n-US"/>
        </w:rPr>
      </w:pPr>
      <w:r w:rsidRPr="00B75BA8">
        <w:rPr>
          <w:rFonts w:ascii="Arial" w:eastAsia="Times New Roman" w:hAnsi="Arial" w:cs="Arial"/>
          <w:b/>
          <w:color w:val="212121"/>
          <w:lang w:val="en"/>
        </w:rPr>
        <w:t>Abstract:</w:t>
      </w:r>
    </w:p>
    <w:p w:rsidR="00CA3CAC" w:rsidRPr="00B75BA8" w:rsidRDefault="00CA3CAC" w:rsidP="00762070">
      <w:pPr>
        <w:spacing w:before="100" w:beforeAutospacing="1" w:line="270" w:lineRule="atLeast"/>
        <w:ind w:firstLine="708"/>
        <w:jc w:val="both"/>
        <w:rPr>
          <w:rFonts w:ascii="Arial" w:hAnsi="Arial" w:cs="Arial"/>
          <w:lang w:val="en-US"/>
        </w:rPr>
      </w:pPr>
      <w:r w:rsidRPr="00B75BA8">
        <w:rPr>
          <w:rFonts w:ascii="Arial" w:hAnsi="Arial" w:cs="Arial"/>
          <w:lang w:val="en-US"/>
        </w:rPr>
        <w:t>We examine how market sees corporate governance in commercial banks and aim to compare market perception of ‘good’ or ‘bad’ governance in a bank with an actual effect the corporate governance has on bank’s fundamental value. In contrast with the conventional financial theories we saw in the recent years that the capital markets are not so efficient, i.e. the market perception of performance may go far away from the fundamental values. Dropping the classic assumption of efficient markets we analyze whether it is worth to invest money into corporate governance or that’s quite useless from the shareholder’s point of view. The sample consists of around 470 public banks in North America and Europe during the period of 2010-2012.</w:t>
      </w:r>
    </w:p>
    <w:p w:rsidR="00B34A19" w:rsidRPr="00CA3CAC" w:rsidRDefault="00B75BA8" w:rsidP="00762070">
      <w:pPr>
        <w:jc w:val="both"/>
        <w:rPr>
          <w:rFonts w:ascii="Myriad Pro" w:hAnsi="Myriad Pro"/>
          <w:sz w:val="26"/>
          <w:szCs w:val="26"/>
          <w:lang w:val="en-US"/>
        </w:rPr>
      </w:pPr>
    </w:p>
    <w:sectPr w:rsidR="00B34A19" w:rsidRPr="00CA3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6C"/>
    <w:rsid w:val="002F480C"/>
    <w:rsid w:val="005C23E0"/>
    <w:rsid w:val="00685064"/>
    <w:rsid w:val="00762070"/>
    <w:rsid w:val="00AC4D6C"/>
    <w:rsid w:val="00B75BA8"/>
    <w:rsid w:val="00CA3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0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480C"/>
    <w:rPr>
      <w:b/>
      <w:bCs/>
    </w:rPr>
  </w:style>
  <w:style w:type="character" w:styleId="a4">
    <w:name w:val="Hyperlink"/>
    <w:basedOn w:val="a0"/>
    <w:uiPriority w:val="99"/>
    <w:unhideWhenUsed/>
    <w:rsid w:val="002F480C"/>
    <w:rPr>
      <w:color w:val="0000FF"/>
      <w:u w:val="single"/>
    </w:rPr>
  </w:style>
  <w:style w:type="character" w:customStyle="1" w:styleId="trix-quote">
    <w:name w:val="trix-quote"/>
    <w:basedOn w:val="a0"/>
    <w:rsid w:val="002F480C"/>
  </w:style>
  <w:style w:type="paragraph" w:styleId="HTML">
    <w:name w:val="HTML Preformatted"/>
    <w:basedOn w:val="a"/>
    <w:link w:val="HTML0"/>
    <w:uiPriority w:val="99"/>
    <w:semiHidden/>
    <w:unhideWhenUsed/>
    <w:rsid w:val="00CA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A3CA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0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480C"/>
    <w:rPr>
      <w:b/>
      <w:bCs/>
    </w:rPr>
  </w:style>
  <w:style w:type="character" w:styleId="a4">
    <w:name w:val="Hyperlink"/>
    <w:basedOn w:val="a0"/>
    <w:uiPriority w:val="99"/>
    <w:unhideWhenUsed/>
    <w:rsid w:val="002F480C"/>
    <w:rPr>
      <w:color w:val="0000FF"/>
      <w:u w:val="single"/>
    </w:rPr>
  </w:style>
  <w:style w:type="character" w:customStyle="1" w:styleId="trix-quote">
    <w:name w:val="trix-quote"/>
    <w:basedOn w:val="a0"/>
    <w:rsid w:val="002F480C"/>
  </w:style>
  <w:style w:type="paragraph" w:styleId="HTML">
    <w:name w:val="HTML Preformatted"/>
    <w:basedOn w:val="a"/>
    <w:link w:val="HTML0"/>
    <w:uiPriority w:val="99"/>
    <w:semiHidden/>
    <w:unhideWhenUsed/>
    <w:rsid w:val="00CA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A3CA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17685">
      <w:bodyDiv w:val="1"/>
      <w:marLeft w:val="0"/>
      <w:marRight w:val="0"/>
      <w:marTop w:val="0"/>
      <w:marBottom w:val="0"/>
      <w:divBdr>
        <w:top w:val="none" w:sz="0" w:space="0" w:color="auto"/>
        <w:left w:val="none" w:sz="0" w:space="0" w:color="auto"/>
        <w:bottom w:val="none" w:sz="0" w:space="0" w:color="auto"/>
        <w:right w:val="none" w:sz="0" w:space="0" w:color="auto"/>
      </w:divBdr>
    </w:div>
    <w:div w:id="17350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se.ru/org/persons/24114593" TargetMode="External"/><Relationship Id="rId5" Type="http://schemas.openxmlformats.org/officeDocument/2006/relationships/hyperlink" Target="http://www.hse.ru/staff/stepano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Gnitienko Alisa Vladimirovna</dc:creator>
  <cp:keywords/>
  <dc:description/>
  <cp:lastModifiedBy>Gnitienko Alisa Vladimirovna</cp:lastModifiedBy>
  <cp:revision>3</cp:revision>
  <dcterms:created xsi:type="dcterms:W3CDTF">2015-06-15T07:49:00Z</dcterms:created>
  <dcterms:modified xsi:type="dcterms:W3CDTF">2015-06-15T10:24:00Z</dcterms:modified>
</cp:coreProperties>
</file>