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2C" w:rsidRPr="003F6FC9" w:rsidRDefault="0017772C" w:rsidP="0017772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6"/>
        <w:gridCol w:w="6377"/>
        <w:gridCol w:w="2448"/>
      </w:tblGrid>
      <w:tr w:rsidR="00A67941" w:rsidRPr="003F6FC9" w:rsidTr="00A67941">
        <w:trPr>
          <w:trHeight w:val="64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941" w:rsidRPr="00A67941" w:rsidRDefault="00286385" w:rsidP="0028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ДЕПАРТАМЕНТ ФИНАНСОВ</w:t>
            </w: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доходность корпоративных облигаций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Берзон Н.И.</w:t>
            </w: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рисков операций с облигациями на фондовом рынке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Модели оценки акций корпораций. Исследование факторов, влияющих на формирование курса                                 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Конструирование и оценка эффективности структурированных финансовых продуктов.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проведения IPO российскими компаниями.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Детерминанты стоимости компании.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операций по слияниям и поглощениям.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Формы и методы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секьюритизации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активов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временного горизонта на риск  и доходность инвестирования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инвестиционных стратегий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ставки восстановления по корпоративным облигациям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12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Дивидендная политика компаний и поведение цен акций (выкуп акций, инициация дивидендов и т.п.). Инвестиционная привлекательность плательщиков дивидендов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Теплова Т.В.</w:t>
            </w:r>
          </w:p>
        </w:tc>
      </w:tr>
      <w:tr w:rsidR="0017772C" w:rsidRPr="003F6FC9" w:rsidTr="00286385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Взаимосвязь рынка обыкновенных и привилегированных акций, национального рынка акций и депозитарных расписок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12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Динамические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бета-коэффициенты и «вперед-смотрящие бета». Развитие моделей ценообразования финансовых активов (переход к многофакторным моделям, моделям с «чистым» систематическим риском и т.п.)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Моментум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-стратегии инвестирования,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моментум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-эффекты у плательщиков дивидендов, построение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моментум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-стратегий на информации о дивидендах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Трансформация бирж (переход на публичный статус) и влияние на эффективность деятельности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структуры акционерного капитала банка на предложение кредитов населению и юридическим лицам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Взаимосвязь рыночной позиции банка на его финансовую устойчивость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Взаимосвязь дивидендной политики компаний и потребности в привлечении банковского финансирования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Коррекции рыночных мультипликаторов для оценки банков развивающихся рынков капитала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CAPM модели на примере паевых фондов инвестиционных фондов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Абрамов А.Е.</w:t>
            </w: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ценообразования корпоративных облигаций на российском финансовом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доходность закрытых паевых инвестиционных фондов недвижимости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влияния фондов прямых инвестиций на рост рыночной стоимости российских компаний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влияния IPO на изменение стоимости акций российских компаний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уровень развития пенсионных фондов в мире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уровень развития взаимных фондов в мире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пенсионных фондов на уровень сбережений и показатели финансового рынка в мире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Факторы, влияющие доходность и на продажи паев паевых инвестиционных фондов в России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лизинга как метода инвестиционной деятельности                                                                         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Газман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В.Д.</w:t>
            </w: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Лизингоемкость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Риски при лизинговых операциях и механизмы их минимизации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Ценообразование лизинговых услуг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Секьюритизация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лизинговых активов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эмиссионной деятельности лизинговых компаний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стоимости лизинговой компании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Конкуренция на лизинговом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Слияния и поглощения лизинговых компаний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Купля-продажа лизинговых контрактов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Место и роль лизинговых компаний в проектном финансировании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Зарубежный и отечественный опыт использования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леверидж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-лизинга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Динамика лизинга в инвестициях в основной производственный капитал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Лизинг в инвестициях в оборудование, транспорт, недвижимость (факторы, влияющие на темповые характеристики)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Траектория изменчивости лизингового рынка России и Великобритании (сравнительный анализ)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Траектория изменчивости лизингового рынка России и Германии (сравнительный анализ)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Использование факторинга в инвестиционной деятельности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доходности на российском фондовом рынке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Аршавский А.Ю.</w:t>
            </w: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ликвидности на российском фондовом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тенденций российского фондового рынка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Выявление и анализ факторов, влияющих на динамику российского фондового рынка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Информационная эффективность на российском фондовом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Кредитное качество российских эмитентов облигаций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Поведенческие модели на российском фондовом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Новые финансовые инструменты на российском фондовом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Структура финансовой системы и экономический рост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влияния частных инвесторов на динамику фондового рынка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Меньшиков С.М.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влияния институциональных инвесторов на динамику российского рынка ценных бумаг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новостных шоков на движение фондового рынка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изменения индикаторов фондового рынка на цены акций российских компаний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Ценообразование финансовых активов при ассиметричной информации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Факторы, влияющие на размер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bid-ask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спрэдов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Недооценка и переоценка акций как реакция на новости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Проектирование инфраструктурных облигаций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рейтинговых агентств на ценообразование акций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Воздействие макроэкономических факторов на динамику фондового рынка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методов управления инвестиционным портфелем на развивающихся рынках 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Экономические циклы и их влияние на инвестиционные процессы.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Рыночная оценка долга корпорации.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Исследование и прогнозирование финансовых кризисов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стоимости банкротства методом реальных опционов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и управление финансовыми рисками.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Реальные опционы в системе принятия финансовых решений.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многопериодной иммунизации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Курочкин С.В.</w:t>
            </w: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Математические аспекты высокочастотной торговли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Современные методы оценки эффективности инвестирования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волатильности фондового рынка.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Ценообразование опционов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взаимозависимости различных сегментов финансового рынка. Оценка интеграции фондовых рынков.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Столяров А.И.  </w:t>
            </w: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финансовых рынков и оценка их эффективности.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Прогнозирование динамики фондового рынка на основании макроэкономических факторов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влияния структуры рынка на его  динамику 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влияния сделок слияния и поглощения на динамику фондового рынка. Событийный анализ на фондовом рынке.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Цикличность на рынке слияний и поглощений. Эффективность сделок слияний и поглощений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факторов ценообразования на первичном рынке акций и облигаций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Сравнительная оценка государственных и частных компаний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развивающихся рынков. Оценка дивидендной политики.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приватизационных процессов на развивающихся рынках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деятельности аналитиков на развивающихся рынках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российского и мирового рынка ценных бумаг и пути их решения.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Галанова А.В. </w:t>
            </w:r>
          </w:p>
        </w:tc>
      </w:tr>
      <w:tr w:rsidR="0017772C" w:rsidRPr="003F6FC9" w:rsidTr="00286385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профессиональной деятельности на российском и мировом рынке ценных бумаг и направления их решения.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развития системы регулирования рынка ценных бумаг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в России и в мире и способы их решения.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рынка государственных ценных бумаг в России и в мире и пути их решения.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рынка акций в России и в мире и пути их решения.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рынка корпоративных облигаций в России и в мире и пути их решения.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Вопросы конструирования производных финансовых инструментов.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развития рынка производных финансовых инструментов и направления их решения.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инвестиционных и спекулятивных стратегий на фондовом рынке и рынке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деривативов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 ценообразования облигаций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Касаткин Д.М.</w:t>
            </w: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Стратегии управления фондом облигаций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отражения кредитоспособности компаний в ценах облигаций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Особенности оценки рисков облигаций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Кластеризация рынка облигаций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Долгосрочный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тенденции развития рынка облигаций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методов противодействия применению налоговых схем с использованием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оффшоров</w:t>
            </w:r>
            <w:proofErr w:type="spellEnd"/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Петрикова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Тюгай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теории и практики минимизации налогов в таможенных режимах.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перспектив развития налогообложения малого бизнеса в России.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налоговых рисков в деятельности корпораций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  <w:p w:rsidR="00286385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налоговых систем развитых стран.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возможности применения системы консолидированного налогообложения в экономике России.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Оптимизация налоговой политики корпорации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Факторы и индикаторы финансовой несостоятельности компании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Григорьева Т.И.</w:t>
            </w: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(прогнозная модель).          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Оценка кредитоспособности заемщика. 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Модель оценки финансового состояния компании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Финансовые кризисы в странах развивающихся рынков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Орлова Н.В.</w:t>
            </w: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состояния и перспектив развития банковской системы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ликвидности на эффективность технического анализа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Володин С.Н.</w:t>
            </w: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уровня развития фондового рынка на эффективность технического анализа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Статистический арбитраж на российском фондовом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факторов эффективности статистического арбитража на мировых фондовых рынках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Влияние ликвидности на эффективность перекрестного арбитража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принципов формирования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высокодивидендных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портфелей на российском фондовом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высокодивидендных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портфелей на мировых фондовых рынках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Разработка и применение механических торговых систем на российском фондовом рынке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активно и пассивно управляемых инвестиционных фондов на мировых фондовых рынках</w:t>
            </w: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рисков пенсионного обеспечения и пенсионного страхования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Бровчак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Обоснование введения профессиональных пенсионных систем в Российской Федерации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Пенсионная реформа в РФ. Предложения по оптимизации процесса 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Мировой опыт реформирования пенсионных систем.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инвестирования средств пенсионных резервов и пенсионных накоплений.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 Система государственных пенсий в Российской Федерации. Вопросы развития.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развития системы негосударственного пенсионного обеспечения в РФ. 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 Анализ рисков при работе негосударственных пенсионных фондов 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конкуренции продуктов негосударственных пенсионных фондов и страховых компаний на рынке пенсионных накоплений 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Обзор математических моделей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кредитного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скоринга</w:t>
            </w:r>
            <w:proofErr w:type="spellEnd"/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Дарьин А.Н.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Прогнозирование вероятностей дефолтов российских банков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Создание системы мотивации в риск менеджменте и возможные методы оценки её эффективности.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Дождиков К.В.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Практика развития систем риск менеджмента в российских компаниях. История и перспективы.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Автоматизация процессов в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риск-менеджменте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информационных систем. Практика применения и перспективы развития.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Математические модели деятельности агентства по управлению долгом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Лапшин В.А.</w:t>
            </w: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Кредитные риски в ипотечном кредитовании и моделирование ипотечных ценных бумаг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Математические модели рисков маржинальной торговле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Системные риски на финансовых рынках: риск концентрации и «эффект домино»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безрисковой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процентной ставки по облигациям, подверженным риску дефолта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Моделирование срочной структуры процентных ставок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Риски рыночной ликвидности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Новые подходы к управлению рыночными рисками в рамках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Basel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III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премии за кредитный риск в облигациях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Построение модели риска страховой компании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Новиков В.В.</w:t>
            </w: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анализа кредитных и рыночных рисков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Помазанов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риск-менеджмента</w:t>
            </w:r>
            <w:proofErr w:type="gram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в коммерческом банке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Зависимость уровня штрафа за концентрацию от структуры кредитного портфеля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инструменты товарного рынка.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Смирнов С.Н.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оценки эффективности деятельности </w:t>
            </w:r>
            <w:proofErr w:type="gram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хедж-</w:t>
            </w: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фондов</w:t>
            </w:r>
            <w:proofErr w:type="gramEnd"/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рыночных и кредитных рисков на рынке облигаций.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Оценка подразумеваемой волатильности индекса РТС.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Хаметов В.М.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Экзотические производные инструменты: виды и их расчёт.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Безарбитражные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процентных ставок.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 xml:space="preserve">Модель процентных ставок 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Блэка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Дермона</w:t>
            </w:r>
            <w:proofErr w:type="spellEnd"/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-Тоя и её свойства.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Финансовое планирование размещения средств негосударственных пенсионных фондов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Шоломицкий А.Г.</w:t>
            </w:r>
          </w:p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Проблемы оценки норм декрементов и построения актуарных таблиц по реальным данным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Моделирование денежных потоков и рисков пенсионных планов.</w:t>
            </w:r>
          </w:p>
        </w:tc>
        <w:tc>
          <w:tcPr>
            <w:tcW w:w="24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Моделирование временной структуры процентных ставок</w:t>
            </w: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Надзорное регулирование актуарной деятельности по формированию страховых резервов и тарификации.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Завриев C. К.</w:t>
            </w: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моделирования альтернативных способов передачи риска.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64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развития обязательного автострахования в РФ.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Страхование отдельных видов заболеваний.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Управление активами и обязательствами страховой организации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72C" w:rsidRPr="003F6FC9" w:rsidTr="00286385">
        <w:trPr>
          <w:trHeight w:val="330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286385" w:rsidP="00177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9">
              <w:rPr>
                <w:rFonts w:ascii="Times New Roman" w:eastAsia="Times New Roman" w:hAnsi="Times New Roman" w:cs="Times New Roman"/>
                <w:lang w:eastAsia="ru-RU"/>
              </w:rPr>
              <w:t>Анализ достаточности страховых тарифов в разрезе видов страхования (на территории РФ).</w:t>
            </w:r>
          </w:p>
        </w:tc>
        <w:tc>
          <w:tcPr>
            <w:tcW w:w="24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72C" w:rsidRPr="003F6FC9" w:rsidRDefault="0017772C" w:rsidP="00177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Сравнительный анализ банковских систем.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Оценка эффективности деятельности коммерческого банка.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Белоусова В.Ю., Зубов С.А.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Роль иностранного капитала в банковском секторе России.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Матовников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управления пассивными операциями коммерческого банка.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Бондарчук П.К., Зубов С.А.,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управления ликвидностью коммерческого банка.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П.К., Зубов С.А., Шальнов П.С.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Банки развития и их роль в реализации инвестиционных программ.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формирования валютных курсов.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    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Проблемы развития рынка </w:t>
            </w:r>
            <w:proofErr w:type="spellStart"/>
            <w:r w:rsidRPr="003F6FC9">
              <w:rPr>
                <w:rFonts w:ascii="Times New Roman" w:hAnsi="Times New Roman" w:cs="Times New Roman"/>
              </w:rPr>
              <w:t>деривативов</w:t>
            </w:r>
            <w:proofErr w:type="spellEnd"/>
            <w:r w:rsidRPr="003F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Институциональные характеристики российской банковской системы и доступность банковских услуг.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Международные подходы к анализу кредитных рисков и их применение в российской банковской системе.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Бондарчук П.К.,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Сравнительный анализ кредитования банковского сектора России и ряда других стран.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Матовников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Финансовые кризисы.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Современная валютная система, тенденции и перспективы.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Роль международных финансовых институтов в условиях глобализации экономики.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Верников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В.М.,</w:t>
            </w:r>
            <w:r w:rsidRPr="003F6FC9">
              <w:rPr>
                <w:rFonts w:ascii="Times New Roman" w:hAnsi="Times New Roman" w:cs="Times New Roman"/>
              </w:rPr>
              <w:br/>
              <w:t xml:space="preserve"> Шаталов С.И.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Моделирование экономического капитала на примере российского банка.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Стратегическое планирование в коммерческом банке.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Зубов С.А.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Слияния и поглощения в банковском секторе.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Горелая Н.В.,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Формирование ресурсной базы российского банковского сектора.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Зубов С.А.,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Принципы корпоративного управления и практика их применения в российских кредитных организациях.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А.В., </w:t>
            </w:r>
            <w:r w:rsidRPr="003F6FC9">
              <w:rPr>
                <w:rFonts w:ascii="Times New Roman" w:hAnsi="Times New Roman" w:cs="Times New Roman"/>
              </w:rPr>
              <w:br/>
              <w:t>Верников А.В.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Финансовые инновации.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Карминский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А.М.,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российской системы ипотечного кредитования.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Антикризисное управление банком.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Иванов В.В.       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Денежно-кредитная политика Центрального Банка Российской Федерации.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П.К.,</w:t>
            </w:r>
            <w:r w:rsidRPr="003F6FC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3F6FC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В.М., </w:t>
            </w:r>
            <w:r w:rsidRPr="003F6FC9">
              <w:rPr>
                <w:rFonts w:ascii="Times New Roman" w:hAnsi="Times New Roman" w:cs="Times New Roman"/>
              </w:rPr>
              <w:br/>
            </w: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Инвестиционная банковская деятельность.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Мурычев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А.В., </w:t>
            </w:r>
            <w:r w:rsidRPr="003F6FC9">
              <w:rPr>
                <w:rFonts w:ascii="Times New Roman" w:hAnsi="Times New Roman" w:cs="Times New Roman"/>
              </w:rPr>
              <w:br/>
              <w:t>Шаталов С.И.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Оценки проблемы деятельности коммерческого банка.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Иванов В.В.       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Методы оптимизации бизнес-процессов.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Зубов С.А., Иванов В.В.       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Сравнительный анализ моделей рейтингов на основе российской и международной отчетности.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Карминский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Сравнительный анализ методологии присвоения рейтингов российских и международных рейтинговых агентств.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Исследование индикаторов банковских и валютных кризисов. Эконометрический и сравнительный анализ.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Критерии эффективности инновационного развития и их использование при стратегическом планировании и организации </w:t>
            </w:r>
            <w:proofErr w:type="spellStart"/>
            <w:r w:rsidRPr="003F6FC9">
              <w:rPr>
                <w:rFonts w:ascii="Times New Roman" w:hAnsi="Times New Roman" w:cs="Times New Roman"/>
              </w:rPr>
              <w:t>контролинга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 банке.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Устойчивое развитие коммерческого банка. Международный опыт и сравнительный анализ.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Методы и инструменты оценивания кредитного риска в современной системе </w:t>
            </w:r>
            <w:proofErr w:type="gramStart"/>
            <w:r w:rsidRPr="003F6FC9">
              <w:rPr>
                <w:rFonts w:ascii="Times New Roman" w:hAnsi="Times New Roman" w:cs="Times New Roman"/>
              </w:rPr>
              <w:t>риск-менеджмента</w:t>
            </w:r>
            <w:proofErr w:type="gramEnd"/>
            <w:r w:rsidRPr="003F6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Развитие регионального банкинга и его влияние на экономическое развитие региона.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Критерии компромисса между надежностью, эффективностью, ликвидностью и стоимостью коммерческого банка. Факторы влияния.</w:t>
            </w: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Факторы устойчивости российских банков.</w:t>
            </w: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Моделирование дефолта кредитных организаций.</w:t>
            </w: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Влияние методов формирования ресурсной базы российского банковского сектора на его устойчивость.</w:t>
            </w: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Особенности корпоративного управления в банках.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Верников А.В.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Риски инвестиционной банковской деятельности.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Шаталов С.И.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Секьюритизация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активов.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proofErr w:type="spellStart"/>
            <w:r w:rsidRPr="003F6FC9">
              <w:rPr>
                <w:rFonts w:ascii="Times New Roman" w:hAnsi="Times New Roman" w:cs="Times New Roman"/>
              </w:rPr>
              <w:t>Усоскин</w:t>
            </w:r>
            <w:proofErr w:type="spellEnd"/>
            <w:r w:rsidRPr="003F6FC9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Формирование цены кредита в современных условиях.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Горелая Н.В.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 xml:space="preserve">Влияние инструментов денежно-кредитной </w:t>
            </w:r>
            <w:proofErr w:type="gramStart"/>
            <w:r w:rsidRPr="003F6FC9">
              <w:rPr>
                <w:rFonts w:ascii="Times New Roman" w:hAnsi="Times New Roman" w:cs="Times New Roman"/>
              </w:rPr>
              <w:t>политики на</w:t>
            </w:r>
            <w:proofErr w:type="gramEnd"/>
            <w:r w:rsidRPr="003F6FC9">
              <w:rPr>
                <w:rFonts w:ascii="Times New Roman" w:hAnsi="Times New Roman" w:cs="Times New Roman"/>
              </w:rPr>
              <w:t xml:space="preserve"> финансовую устойчивость банков.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П.К., Иванов В.В., Карминский А.М.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Минимизация операционных рисков через совершенствование бизнес-процессов.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Бондарчук П.К.</w:t>
            </w:r>
          </w:p>
        </w:tc>
      </w:tr>
      <w:tr w:rsidR="00A67941" w:rsidRPr="003F6FC9" w:rsidTr="0028638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Основные направления инвестиционной банковской деятельности и перспективы их развития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Шаталов С.И.</w:t>
            </w: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Проблемы банковской стандартизации и сертификации.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Зубов С.А.</w:t>
            </w:r>
          </w:p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A67941" w:rsidRPr="003F6FC9" w:rsidTr="0028638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1" w:rsidRPr="003F6FC9" w:rsidRDefault="00286385" w:rsidP="001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  <w:r w:rsidRPr="003F6FC9">
              <w:rPr>
                <w:rFonts w:ascii="Times New Roman" w:hAnsi="Times New Roman" w:cs="Times New Roman"/>
              </w:rPr>
              <w:t>Налоговый менеджмент в коммерческом банке.</w:t>
            </w: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1" w:rsidRPr="003F6FC9" w:rsidRDefault="00A67941" w:rsidP="0017772C">
            <w:pPr>
              <w:rPr>
                <w:rFonts w:ascii="Times New Roman" w:hAnsi="Times New Roman" w:cs="Times New Roman"/>
              </w:rPr>
            </w:pPr>
          </w:p>
        </w:tc>
      </w:tr>
      <w:tr w:rsidR="004F278A" w:rsidRPr="004F278A" w:rsidTr="0028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286385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Оценка справедливой стоимости в учете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Вершина П.В., Сорокина К.В.</w:t>
            </w:r>
          </w:p>
        </w:tc>
      </w:tr>
      <w:tr w:rsidR="004F278A" w:rsidRPr="004F278A" w:rsidTr="0028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286385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Отчетность по МСФО в России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 xml:space="preserve">Вершинина П.В., </w:t>
            </w:r>
            <w:proofErr w:type="spellStart"/>
            <w:r w:rsidRPr="004F278A">
              <w:rPr>
                <w:rFonts w:ascii="Times New Roman" w:hAnsi="Times New Roman" w:cs="Times New Roman"/>
              </w:rPr>
              <w:lastRenderedPageBreak/>
              <w:t>Малофеева</w:t>
            </w:r>
            <w:proofErr w:type="spellEnd"/>
            <w:r w:rsidRPr="004F278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F278A" w:rsidRPr="004F278A" w:rsidTr="0028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9" w:type="dxa"/>
          </w:tcPr>
          <w:p w:rsidR="004F278A" w:rsidRPr="004F278A" w:rsidRDefault="00286385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219</w:t>
            </w:r>
          </w:p>
        </w:tc>
        <w:tc>
          <w:tcPr>
            <w:tcW w:w="6624" w:type="dxa"/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Влияние интеллектуального капитала на финансовые результаты высокотехнологичных компаний в России / в странах BRIC (эмпирический анализ)</w:t>
            </w:r>
          </w:p>
        </w:tc>
        <w:tc>
          <w:tcPr>
            <w:tcW w:w="2448" w:type="dxa"/>
            <w:vMerge w:val="restart"/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 xml:space="preserve">Кузубов С.А. </w:t>
            </w:r>
          </w:p>
        </w:tc>
      </w:tr>
      <w:tr w:rsidR="004F278A" w:rsidRPr="004F278A" w:rsidTr="0028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9" w:type="dxa"/>
          </w:tcPr>
          <w:p w:rsidR="004F278A" w:rsidRPr="004F278A" w:rsidRDefault="00286385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624" w:type="dxa"/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Финансовая устойчивость российских вузов: эмпирический анализ</w:t>
            </w:r>
          </w:p>
        </w:tc>
        <w:tc>
          <w:tcPr>
            <w:tcW w:w="2448" w:type="dxa"/>
            <w:vMerge/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</w:p>
        </w:tc>
      </w:tr>
      <w:tr w:rsidR="004F278A" w:rsidRPr="004F278A" w:rsidTr="0028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9" w:type="dxa"/>
          </w:tcPr>
          <w:p w:rsidR="004F278A" w:rsidRPr="004F278A" w:rsidRDefault="00286385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624" w:type="dxa"/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Эффективность МСФО при раскрытии информации об интеллектуальных активах  в странах BRIC (эмпирический анализ)</w:t>
            </w:r>
          </w:p>
        </w:tc>
        <w:tc>
          <w:tcPr>
            <w:tcW w:w="2448" w:type="dxa"/>
            <w:vMerge/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</w:p>
        </w:tc>
      </w:tr>
      <w:tr w:rsidR="004F278A" w:rsidRPr="004F278A" w:rsidTr="0028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9" w:type="dxa"/>
          </w:tcPr>
          <w:p w:rsidR="004F278A" w:rsidRPr="004F278A" w:rsidRDefault="00286385" w:rsidP="004F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624" w:type="dxa"/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  <w:r w:rsidRPr="004F278A">
              <w:rPr>
                <w:rFonts w:ascii="Times New Roman" w:hAnsi="Times New Roman" w:cs="Times New Roman"/>
              </w:rPr>
              <w:t>Эффект применения справедливой стоимости на финансовую отчетность кредитных организаций</w:t>
            </w:r>
          </w:p>
        </w:tc>
        <w:tc>
          <w:tcPr>
            <w:tcW w:w="2448" w:type="dxa"/>
            <w:vMerge/>
          </w:tcPr>
          <w:p w:rsidR="004F278A" w:rsidRPr="004F278A" w:rsidRDefault="004F278A" w:rsidP="004F278A">
            <w:pPr>
              <w:rPr>
                <w:rFonts w:ascii="Times New Roman" w:hAnsi="Times New Roman" w:cs="Times New Roman"/>
              </w:rPr>
            </w:pPr>
          </w:p>
        </w:tc>
      </w:tr>
    </w:tbl>
    <w:p w:rsidR="00A67941" w:rsidRPr="003F6FC9" w:rsidRDefault="00A67941" w:rsidP="00315D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7941" w:rsidRPr="003F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7"/>
    <w:rsid w:val="000F18B5"/>
    <w:rsid w:val="0017772C"/>
    <w:rsid w:val="00286385"/>
    <w:rsid w:val="002B29F7"/>
    <w:rsid w:val="00315D60"/>
    <w:rsid w:val="003B7CCE"/>
    <w:rsid w:val="003F6FC9"/>
    <w:rsid w:val="004404D2"/>
    <w:rsid w:val="004F278A"/>
    <w:rsid w:val="00506636"/>
    <w:rsid w:val="00560318"/>
    <w:rsid w:val="00912C8A"/>
    <w:rsid w:val="009B0055"/>
    <w:rsid w:val="00A67941"/>
    <w:rsid w:val="00AB6D5C"/>
    <w:rsid w:val="00B560D5"/>
    <w:rsid w:val="00BC5096"/>
    <w:rsid w:val="00D02074"/>
    <w:rsid w:val="00D324DF"/>
    <w:rsid w:val="00DD57E0"/>
    <w:rsid w:val="00E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8A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8A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Пользователь Windows</cp:lastModifiedBy>
  <cp:revision>2</cp:revision>
  <dcterms:created xsi:type="dcterms:W3CDTF">2014-10-09T12:31:00Z</dcterms:created>
  <dcterms:modified xsi:type="dcterms:W3CDTF">2014-10-09T12:31:00Z</dcterms:modified>
</cp:coreProperties>
</file>