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8E" w:rsidRPr="001C188E" w:rsidRDefault="001C188E" w:rsidP="001C188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Факультет экономики НИУ ВШЭ</w:t>
      </w:r>
    </w:p>
    <w:p w:rsidR="001C188E" w:rsidRPr="001C188E" w:rsidRDefault="001C188E" w:rsidP="001C188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88E" w:rsidRPr="001C188E" w:rsidRDefault="001C188E" w:rsidP="001C188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48</w:t>
      </w:r>
      <w:r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23.09</w:t>
      </w:r>
      <w:r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.2014    Москва</w:t>
      </w:r>
    </w:p>
    <w:p w:rsidR="001C188E" w:rsidRPr="001C188E" w:rsidRDefault="001C188E" w:rsidP="001C188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88E" w:rsidRPr="001C188E" w:rsidRDefault="001C188E" w:rsidP="001C188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ученого совета факультета экономики</w:t>
      </w:r>
    </w:p>
    <w:p w:rsidR="001C188E" w:rsidRPr="001C188E" w:rsidRDefault="001C188E" w:rsidP="001C188E">
      <w:pPr>
        <w:spacing w:before="120"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/>
      </w:tblPr>
      <w:tblGrid>
        <w:gridCol w:w="4284"/>
        <w:gridCol w:w="5390"/>
        <w:gridCol w:w="1282"/>
      </w:tblGrid>
      <w:tr w:rsidR="001C188E" w:rsidRPr="001C188E" w:rsidTr="0026735F">
        <w:trPr>
          <w:gridAfter w:val="1"/>
          <w:wAfter w:w="1078" w:type="dxa"/>
          <w:jc w:val="center"/>
        </w:trPr>
        <w:tc>
          <w:tcPr>
            <w:tcW w:w="3478" w:type="dxa"/>
          </w:tcPr>
          <w:p w:rsidR="001C188E" w:rsidRPr="001C188E" w:rsidRDefault="001C188E" w:rsidP="001C188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1C188E" w:rsidRPr="001C188E" w:rsidRDefault="001C188E" w:rsidP="001C188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C188E" w:rsidRPr="001C188E" w:rsidRDefault="000B6EAF" w:rsidP="001C188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1C188E" w:rsidRPr="001C188E" w:rsidTr="0026735F">
        <w:trPr>
          <w:gridAfter w:val="1"/>
          <w:wAfter w:w="1078" w:type="dxa"/>
          <w:jc w:val="center"/>
        </w:trPr>
        <w:tc>
          <w:tcPr>
            <w:tcW w:w="3478" w:type="dxa"/>
          </w:tcPr>
          <w:p w:rsidR="001C188E" w:rsidRPr="001C188E" w:rsidRDefault="001C188E" w:rsidP="001C188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Ученый секретарь –    </w:t>
            </w:r>
          </w:p>
          <w:p w:rsidR="001C188E" w:rsidRPr="001C188E" w:rsidRDefault="001C188E" w:rsidP="001C188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C188E" w:rsidRPr="001C188E" w:rsidRDefault="001C188E" w:rsidP="001C188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Т.В. Коссова</w:t>
            </w:r>
          </w:p>
        </w:tc>
      </w:tr>
      <w:tr w:rsidR="001C188E" w:rsidRPr="001C188E" w:rsidTr="0026735F">
        <w:trPr>
          <w:gridAfter w:val="1"/>
          <w:wAfter w:w="1078" w:type="dxa"/>
          <w:jc w:val="center"/>
        </w:trPr>
        <w:tc>
          <w:tcPr>
            <w:tcW w:w="3478" w:type="dxa"/>
          </w:tcPr>
          <w:p w:rsidR="001C188E" w:rsidRPr="001C188E" w:rsidRDefault="001C188E" w:rsidP="001C188E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1C188E" w:rsidRPr="001C188E" w:rsidRDefault="001C188E" w:rsidP="001C188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1C188E" w:rsidRPr="001C188E" w:rsidRDefault="001C188E" w:rsidP="001C188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1C188E" w:rsidRPr="001C188E" w:rsidTr="0026735F">
        <w:trPr>
          <w:jc w:val="center"/>
        </w:trPr>
        <w:tc>
          <w:tcPr>
            <w:tcW w:w="4284" w:type="dxa"/>
          </w:tcPr>
          <w:p w:rsidR="001C188E" w:rsidRPr="001C188E" w:rsidRDefault="001C188E" w:rsidP="001C188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1C188E" w:rsidRPr="001C188E" w:rsidRDefault="001C188E" w:rsidP="00997DC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С.Б. Авдашева, О.И. Ананьин, Т.А. Барановская, Н.И. Берзон,  К.А. Букин,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А.Э. Булатов,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В.П. </w:t>
            </w:r>
            <w:r w:rsidR="00F36EB5" w:rsidRPr="00702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Бурмистрова Е.Б</w:t>
            </w:r>
            <w:r w:rsidR="00F3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Бусыгин, В.Д. Газман,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Т.Г. Долгопятова,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Замулин, И.В. Ивашковская,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Г.Г. Канторович,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М.Г. Колосницына, Т.В. Коссова, М.И. Левин, В.С. Мхитарян,  М.И. Одинцова, С.Э. Пекарский, </w:t>
            </w:r>
            <w:r w:rsidR="0033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 Рощин, С.Ф. Серёгина,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Смирнов, </w:t>
            </w:r>
            <w:r w:rsidR="0033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Солодков,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2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r w:rsidRPr="001C1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Суворов, Т.В. Теплова, А.А. Фридман </w:t>
            </w:r>
          </w:p>
        </w:tc>
      </w:tr>
      <w:tr w:rsidR="001C188E" w:rsidRPr="001C188E" w:rsidTr="0026735F">
        <w:trPr>
          <w:jc w:val="center"/>
        </w:trPr>
        <w:tc>
          <w:tcPr>
            <w:tcW w:w="4284" w:type="dxa"/>
            <w:hideMark/>
          </w:tcPr>
          <w:p w:rsidR="001C188E" w:rsidRPr="001C188E" w:rsidRDefault="001C188E" w:rsidP="001C188E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1C188E" w:rsidRPr="001C188E" w:rsidRDefault="001C188E" w:rsidP="003326F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18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Н.Н. Семёнова, </w:t>
            </w:r>
            <w:r w:rsidR="003326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К.Л. Поляков, В.В. Карачаровский, Е.И. Осипова, Е.С. Вакуленко, О.А. Лукашова</w:t>
            </w:r>
          </w:p>
        </w:tc>
      </w:tr>
    </w:tbl>
    <w:p w:rsidR="001C188E" w:rsidRPr="001C188E" w:rsidRDefault="001C188E" w:rsidP="001C188E">
      <w:pPr>
        <w:spacing w:before="120" w:after="0" w:line="240" w:lineRule="auto"/>
        <w:ind w:right="6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Pr="001C188E" w:rsidRDefault="001C188E" w:rsidP="001C188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C18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Повестка</w:t>
      </w:r>
    </w:p>
    <w:p w:rsidR="001C188E" w:rsidRPr="001C188E" w:rsidRDefault="001C188E" w:rsidP="001C188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1C188E">
        <w:rPr>
          <w:rFonts w:ascii="Times New Roman" w:eastAsia="Calibri" w:hAnsi="Times New Roman" w:cs="Times New Roman"/>
          <w:b/>
          <w:sz w:val="28"/>
          <w:szCs w:val="28"/>
        </w:rPr>
        <w:t>заседания Ученого совета факультета экономики</w:t>
      </w:r>
    </w:p>
    <w:p w:rsidR="001C188E" w:rsidRPr="001C188E" w:rsidRDefault="001C188E" w:rsidP="001C1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 сентября</w:t>
      </w:r>
      <w:r w:rsidRPr="001C188E">
        <w:rPr>
          <w:rFonts w:ascii="Times New Roman" w:eastAsia="Calibri" w:hAnsi="Times New Roman" w:cs="Times New Roman"/>
          <w:b/>
          <w:sz w:val="28"/>
          <w:szCs w:val="28"/>
        </w:rPr>
        <w:t xml:space="preserve"> 2014 года в 15.00 ауд. 3211</w:t>
      </w:r>
    </w:p>
    <w:p w:rsidR="001C188E" w:rsidRPr="001C188E" w:rsidRDefault="001C188E" w:rsidP="001C1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88E">
        <w:rPr>
          <w:rFonts w:ascii="Times New Roman" w:eastAsia="Calibri" w:hAnsi="Times New Roman" w:cs="Times New Roman"/>
          <w:b/>
          <w:sz w:val="28"/>
          <w:szCs w:val="28"/>
        </w:rPr>
        <w:t xml:space="preserve">по адресу: ул. Шаболовка,  26 </w:t>
      </w:r>
    </w:p>
    <w:p w:rsidR="001C188E" w:rsidRPr="001C188E" w:rsidRDefault="001C188E" w:rsidP="001C1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C188E" w:rsidRPr="001C188E" w:rsidRDefault="001C188E" w:rsidP="001C18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6F2" w:rsidRPr="003326F2" w:rsidRDefault="003326F2" w:rsidP="003326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состава ученого совета факультета экономики (О.А. Замулин)</w:t>
      </w:r>
    </w:p>
    <w:p w:rsidR="003326F2" w:rsidRPr="003326F2" w:rsidRDefault="003326F2" w:rsidP="003326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увековечивании памяти ординарного профессора Э.Б. Ершова (О.А. Замулин)</w:t>
      </w:r>
    </w:p>
    <w:p w:rsidR="003326F2" w:rsidRPr="003326F2" w:rsidRDefault="003326F2" w:rsidP="003326F2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итогах приема на факультет в 2014 году (О.А. Замулин)</w:t>
      </w:r>
    </w:p>
    <w:p w:rsidR="003326F2" w:rsidRPr="003326F2" w:rsidRDefault="003326F2" w:rsidP="003326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научному руководству аспирантами и соискателями</w:t>
      </w:r>
    </w:p>
    <w:p w:rsidR="003326F2" w:rsidRPr="003326F2" w:rsidRDefault="003326F2" w:rsidP="003326F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(Г.Г. Канторович, С.Н. Смирнов) </w:t>
      </w:r>
    </w:p>
    <w:p w:rsidR="003326F2" w:rsidRPr="003326F2" w:rsidRDefault="003326F2" w:rsidP="003326F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F2" w:rsidRPr="003326F2" w:rsidRDefault="003326F2" w:rsidP="003326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6F2">
        <w:rPr>
          <w:rFonts w:ascii="Times New Roman" w:eastAsia="Calibri" w:hAnsi="Times New Roman" w:cs="Times New Roman"/>
          <w:sz w:val="24"/>
          <w:szCs w:val="24"/>
        </w:rPr>
        <w:t>4.1 О привлечении к.т.н., доцента кафедры математической экономики и эконометрики департамента прикладной экономики НИУ ВШЭ  Полякова Константина Львовича к научному руководству аспирантами и соискателями (Канторович Г.Г.).</w:t>
      </w:r>
    </w:p>
    <w:p w:rsidR="003326F2" w:rsidRPr="003326F2" w:rsidRDefault="003326F2" w:rsidP="003326F2">
      <w:pPr>
        <w:spacing w:after="0" w:line="240" w:lineRule="auto"/>
        <w:ind w:left="10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6F2" w:rsidRPr="003326F2" w:rsidRDefault="003326F2" w:rsidP="003326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6F2">
        <w:rPr>
          <w:rFonts w:ascii="Times New Roman" w:eastAsia="Calibri" w:hAnsi="Times New Roman" w:cs="Times New Roman"/>
          <w:sz w:val="24"/>
          <w:szCs w:val="24"/>
        </w:rPr>
        <w:t>4.2 О привлечении к.э.н., старшего преподавателя кафедры математической экономики и эконометрики департамента прикладной экономики   НИУ  ВШЭ Вакуленко Елены Сергеевны к научному руководству аспирантами и соискателями (Канторович Г.Г.).</w:t>
      </w:r>
    </w:p>
    <w:p w:rsidR="003326F2" w:rsidRPr="003326F2" w:rsidRDefault="003326F2" w:rsidP="003326F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326F2" w:rsidRPr="003326F2" w:rsidRDefault="003326F2" w:rsidP="003326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6F2">
        <w:rPr>
          <w:rFonts w:ascii="Times New Roman" w:eastAsia="Calibri" w:hAnsi="Times New Roman" w:cs="Times New Roman"/>
          <w:sz w:val="24"/>
          <w:szCs w:val="24"/>
        </w:rPr>
        <w:t>4.3 О</w:t>
      </w:r>
      <w:r w:rsidRPr="00332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26F2">
        <w:rPr>
          <w:rFonts w:ascii="Times New Roman" w:eastAsia="Calibri" w:hAnsi="Times New Roman" w:cs="Times New Roman"/>
          <w:sz w:val="24"/>
          <w:szCs w:val="24"/>
        </w:rPr>
        <w:t>привлечении</w:t>
      </w:r>
      <w:r w:rsidRPr="003326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26F2">
        <w:rPr>
          <w:rFonts w:ascii="Times New Roman" w:eastAsia="Calibri" w:hAnsi="Times New Roman" w:cs="Times New Roman"/>
          <w:sz w:val="24"/>
          <w:szCs w:val="24"/>
        </w:rPr>
        <w:t>к.ф.-м.н., доцента кафедры управления рисками и страхования департамента финансов НИУ ВШЭ Лапшина Виктора Александровича к научному руководству аспирантами и соискателями (Смирнов С.Н.).</w:t>
      </w:r>
    </w:p>
    <w:p w:rsidR="003326F2" w:rsidRPr="003326F2" w:rsidRDefault="003326F2" w:rsidP="003326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6F2" w:rsidRPr="003326F2" w:rsidRDefault="003326F2" w:rsidP="003326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6F2">
        <w:rPr>
          <w:rFonts w:ascii="Times New Roman" w:eastAsia="Calibri" w:hAnsi="Times New Roman" w:cs="Times New Roman"/>
          <w:sz w:val="24"/>
          <w:szCs w:val="24"/>
        </w:rPr>
        <w:t>4.4</w:t>
      </w:r>
      <w:r w:rsidRPr="003326F2">
        <w:rPr>
          <w:rFonts w:ascii="Times New Roman" w:eastAsia="Calibri" w:hAnsi="Times New Roman" w:cs="Times New Roman"/>
          <w:sz w:val="24"/>
          <w:szCs w:val="24"/>
        </w:rPr>
        <w:tab/>
        <w:t>О привлечении к.э.н., PhD, доцента департамента теоретической  экономики   НИУ  ВШЭ Суворова Антона Дмитриевича к научному руководству аспирантами и соискателями (Пекарский С.Э.).</w:t>
      </w:r>
    </w:p>
    <w:p w:rsidR="003326F2" w:rsidRPr="003326F2" w:rsidRDefault="003326F2" w:rsidP="003326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26F2" w:rsidRPr="003326F2" w:rsidRDefault="003326F2" w:rsidP="003326F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6F2">
        <w:rPr>
          <w:rFonts w:ascii="Times New Roman" w:eastAsia="Calibri" w:hAnsi="Times New Roman" w:cs="Times New Roman"/>
          <w:sz w:val="24"/>
          <w:szCs w:val="24"/>
        </w:rPr>
        <w:t>4.5 О привлечении к.э.н., старшего преподавателя кафедры математической экономики и эконометрики департамента прикладной экономики   НИУ  ВШЭ Пильника Николая Петровича к научному руководству аспирантами и соискателями (Каторович Г.Г.).</w:t>
      </w:r>
    </w:p>
    <w:p w:rsidR="003326F2" w:rsidRPr="003326F2" w:rsidRDefault="003326F2" w:rsidP="003326F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F2" w:rsidRPr="003326F2" w:rsidRDefault="003326F2" w:rsidP="003326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тематики выпускных квалификационных работ (Е.И. Осипова)</w:t>
      </w:r>
    </w:p>
    <w:p w:rsidR="003326F2" w:rsidRPr="003326F2" w:rsidRDefault="003326F2" w:rsidP="003326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конкурса выпускных квалификационных работ </w:t>
      </w:r>
    </w:p>
    <w:p w:rsidR="003326F2" w:rsidRPr="003326F2" w:rsidRDefault="003326F2" w:rsidP="003326F2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(Е.И. Осипова);</w:t>
      </w:r>
    </w:p>
    <w:p w:rsidR="003326F2" w:rsidRPr="003326F2" w:rsidRDefault="003326F2" w:rsidP="003326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советов образовательных программ (О.А. Замулин)</w:t>
      </w:r>
    </w:p>
    <w:p w:rsidR="003326F2" w:rsidRPr="003326F2" w:rsidRDefault="003326F2" w:rsidP="003326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образовательного стандарта бакалавриата НИУ ВШЭ по направлению «Экономика» (Т.В. Коссова).</w:t>
      </w:r>
    </w:p>
    <w:p w:rsidR="003326F2" w:rsidRPr="003326F2" w:rsidRDefault="003326F2" w:rsidP="003326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3326F2" w:rsidRPr="003326F2" w:rsidRDefault="003326F2" w:rsidP="0033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8E" w:rsidRPr="001C188E" w:rsidRDefault="001C188E" w:rsidP="001C188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88E" w:rsidRPr="001C188E" w:rsidRDefault="001C188E" w:rsidP="001C1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88E" w:rsidRPr="001C188E" w:rsidRDefault="001C188E" w:rsidP="001C1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188E" w:rsidRPr="001C188E" w:rsidRDefault="001C188E" w:rsidP="001C188E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8E">
        <w:rPr>
          <w:rFonts w:ascii="Times New Roman" w:eastAsia="Calibri" w:hAnsi="Times New Roman" w:cs="Times New Roman"/>
          <w:sz w:val="24"/>
          <w:szCs w:val="24"/>
        </w:rPr>
        <w:t xml:space="preserve">Председатель ученого совета </w:t>
      </w:r>
    </w:p>
    <w:p w:rsidR="001C188E" w:rsidRPr="001C188E" w:rsidRDefault="001C188E" w:rsidP="001C188E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188E">
        <w:rPr>
          <w:rFonts w:ascii="Times New Roman" w:eastAsia="Calibri" w:hAnsi="Times New Roman" w:cs="Times New Roman"/>
          <w:sz w:val="24"/>
          <w:szCs w:val="24"/>
        </w:rPr>
        <w:t>факультета экономики</w:t>
      </w:r>
      <w:r w:rsidRPr="001C188E">
        <w:rPr>
          <w:rFonts w:ascii="Times New Roman" w:eastAsia="Calibri" w:hAnsi="Times New Roman" w:cs="Times New Roman"/>
          <w:sz w:val="24"/>
          <w:szCs w:val="24"/>
        </w:rPr>
        <w:tab/>
      </w:r>
      <w:r w:rsidRPr="001C188E">
        <w:rPr>
          <w:rFonts w:ascii="Times New Roman" w:eastAsia="Calibri" w:hAnsi="Times New Roman" w:cs="Times New Roman"/>
          <w:sz w:val="24"/>
          <w:szCs w:val="24"/>
        </w:rPr>
        <w:tab/>
      </w:r>
      <w:r w:rsidRPr="001C188E">
        <w:rPr>
          <w:rFonts w:ascii="Times New Roman" w:eastAsia="Calibri" w:hAnsi="Times New Roman" w:cs="Times New Roman"/>
          <w:sz w:val="24"/>
          <w:szCs w:val="24"/>
        </w:rPr>
        <w:tab/>
      </w:r>
      <w:r w:rsidRPr="001C188E">
        <w:rPr>
          <w:rFonts w:ascii="Times New Roman" w:eastAsia="Calibri" w:hAnsi="Times New Roman" w:cs="Times New Roman"/>
          <w:sz w:val="24"/>
          <w:szCs w:val="24"/>
        </w:rPr>
        <w:tab/>
      </w:r>
      <w:r w:rsidRPr="001C188E">
        <w:rPr>
          <w:rFonts w:ascii="Times New Roman" w:eastAsia="Calibri" w:hAnsi="Times New Roman" w:cs="Times New Roman"/>
          <w:sz w:val="24"/>
          <w:szCs w:val="24"/>
        </w:rPr>
        <w:tab/>
      </w:r>
      <w:r w:rsidRPr="001C188E">
        <w:rPr>
          <w:rFonts w:ascii="Times New Roman" w:eastAsia="Calibri" w:hAnsi="Times New Roman" w:cs="Times New Roman"/>
          <w:sz w:val="24"/>
          <w:szCs w:val="24"/>
        </w:rPr>
        <w:tab/>
      </w:r>
      <w:r w:rsidRPr="001C188E">
        <w:rPr>
          <w:rFonts w:ascii="Times New Roman" w:eastAsia="Calibri" w:hAnsi="Times New Roman" w:cs="Times New Roman"/>
          <w:sz w:val="24"/>
          <w:szCs w:val="24"/>
        </w:rPr>
        <w:tab/>
      </w:r>
      <w:r w:rsidR="000B6EAF">
        <w:rPr>
          <w:rFonts w:ascii="Times New Roman" w:eastAsia="Calibri" w:hAnsi="Times New Roman" w:cs="Times New Roman"/>
          <w:sz w:val="24"/>
          <w:szCs w:val="24"/>
        </w:rPr>
        <w:t>О.А. Замулин</w:t>
      </w:r>
    </w:p>
    <w:p w:rsidR="001C188E" w:rsidRPr="001C188E" w:rsidRDefault="001C188E" w:rsidP="001C18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88E" w:rsidRDefault="001C188E" w:rsidP="001C18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3326F2" w:rsidRPr="003326F2" w:rsidRDefault="003326F2" w:rsidP="003326F2">
      <w:pPr>
        <w:pStyle w:val="a3"/>
        <w:keepNext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Замулина О.А. - </w:t>
      </w:r>
      <w:r w:rsidRPr="00332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изменении состава ученого совета факультета экономики </w:t>
      </w:r>
    </w:p>
    <w:p w:rsidR="001C188E" w:rsidRPr="001C188E" w:rsidRDefault="001C188E" w:rsidP="001C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9C1D24" w:rsidRDefault="009C1D24" w:rsidP="009C1D24">
      <w:pPr>
        <w:pStyle w:val="a4"/>
        <w:shd w:val="clear" w:color="auto" w:fill="auto"/>
        <w:spacing w:after="0" w:line="322" w:lineRule="exact"/>
        <w:ind w:right="280"/>
      </w:pPr>
      <w:r>
        <w:t>Исключить из состава Учёного совета факультета экономики членов Учёного совета, согласно списку:</w:t>
      </w:r>
    </w:p>
    <w:p w:rsidR="009C1D24" w:rsidRDefault="009C1D24" w:rsidP="009C1D24">
      <w:pPr>
        <w:pStyle w:val="a4"/>
        <w:numPr>
          <w:ilvl w:val="0"/>
          <w:numId w:val="7"/>
        </w:numPr>
        <w:shd w:val="clear" w:color="auto" w:fill="auto"/>
        <w:tabs>
          <w:tab w:val="left" w:pos="738"/>
        </w:tabs>
        <w:spacing w:after="0" w:line="322" w:lineRule="exact"/>
        <w:ind w:left="380"/>
      </w:pPr>
      <w:r>
        <w:t>Э.Б. Ершов</w:t>
      </w:r>
      <w:r w:rsidR="000B6EAF">
        <w:t>а</w:t>
      </w:r>
      <w:r>
        <w:t xml:space="preserve"> - в связи со смертью;</w:t>
      </w:r>
    </w:p>
    <w:p w:rsidR="009C1D24" w:rsidRDefault="009C1D24" w:rsidP="009C1D24">
      <w:pPr>
        <w:pStyle w:val="a4"/>
        <w:numPr>
          <w:ilvl w:val="0"/>
          <w:numId w:val="7"/>
        </w:numPr>
        <w:shd w:val="clear" w:color="auto" w:fill="auto"/>
        <w:tabs>
          <w:tab w:val="left" w:pos="740"/>
        </w:tabs>
        <w:spacing w:after="0" w:line="322" w:lineRule="exact"/>
        <w:ind w:left="380"/>
      </w:pPr>
      <w:r>
        <w:t>А. Алексашенко - в связи с увольнением;</w:t>
      </w:r>
    </w:p>
    <w:p w:rsidR="009C1D24" w:rsidRDefault="009C1D24" w:rsidP="009C1D24">
      <w:pPr>
        <w:pStyle w:val="a4"/>
        <w:numPr>
          <w:ilvl w:val="0"/>
          <w:numId w:val="7"/>
        </w:numPr>
        <w:shd w:val="clear" w:color="auto" w:fill="auto"/>
        <w:tabs>
          <w:tab w:val="left" w:pos="742"/>
        </w:tabs>
        <w:spacing w:after="513" w:line="322" w:lineRule="exact"/>
        <w:ind w:left="380"/>
      </w:pPr>
      <w:r>
        <w:t>А.Ю. Скопин</w:t>
      </w:r>
      <w:r w:rsidR="000B6EAF">
        <w:t>а</w:t>
      </w:r>
      <w:r>
        <w:t xml:space="preserve"> - в связи с увольнением.</w:t>
      </w:r>
    </w:p>
    <w:p w:rsidR="009C1D24" w:rsidRDefault="009C1D24" w:rsidP="009C1D24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</w:pPr>
      <w:r>
        <w:t>ЗА - ЕДИНОГЛАСНО</w:t>
      </w:r>
    </w:p>
    <w:p w:rsidR="001C188E" w:rsidRDefault="001C188E" w:rsidP="001C18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1C188E" w:rsidRPr="00805843" w:rsidRDefault="00805843" w:rsidP="00805843">
      <w:pPr>
        <w:pStyle w:val="a3"/>
        <w:keepNext/>
        <w:numPr>
          <w:ilvl w:val="0"/>
          <w:numId w:val="4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Замулина О.А.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увековечивании памяти ординарного профессора Э.Б. Ершова </w:t>
      </w:r>
    </w:p>
    <w:p w:rsid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1C188E" w:rsidRPr="009C1D24" w:rsidRDefault="009C1D24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 Авдашева,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Канторович, С.Н. Смирнов</w:t>
      </w:r>
    </w:p>
    <w:p w:rsidR="001C188E" w:rsidRP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Pr="001C188E" w:rsidRDefault="001C188E" w:rsidP="001C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увековечивания памяти профессора Ершова Эмиля Борисовича: </w:t>
      </w: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24" w:rsidRPr="009C1D24" w:rsidRDefault="009C1D24" w:rsidP="009C1D2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перед УС НИУ ВШЭ о том, чтобы:</w:t>
      </w:r>
    </w:p>
    <w:p w:rsidR="009C1D24" w:rsidRPr="009C1D24" w:rsidRDefault="009C1D24" w:rsidP="009C1D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назвать библиотеку по адресу Шаболовка 28 к. 2 в. честь профессора Ершова Э.Б.;</w:t>
      </w: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разместить в библиотеке по адресу Шаболовка 28 к.2 портрет фотографию профессора Ершова Э.Б. с его краткой биографией; </w:t>
      </w: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указанной библиотеке выделить именной фонд с книгами из архива профессора Ершова Э.Б. с соответствующей пометкой;</w:t>
      </w: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выделить в библиотеке кабинет (изолированное пространство) для хранения и работы с рукописными архивами профессора Ершова Э.Б.  </w:t>
      </w: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t>2) ходатайствовать перед УС НИУ ВШЭ о том, чтобы назвать в честь профессора Ершова Э.Б. одну из аудиторий в кампусе факультета экономики по адресу Шаболовка, д. 26.</w:t>
      </w: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D24" w:rsidRPr="009C1D24" w:rsidRDefault="009C1D24" w:rsidP="009C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создать комиссию по изучению рукописного наследия профессора Ершова Э.Б. под руководством профессора Канторовича Г.Г.</w:t>
      </w:r>
    </w:p>
    <w:p w:rsidR="001C188E" w:rsidRDefault="001C188E" w:rsidP="001C188E">
      <w:pPr>
        <w:keepNext/>
        <w:spacing w:after="0" w:line="360" w:lineRule="auto"/>
        <w:jc w:val="both"/>
        <w:outlineLvl w:val="1"/>
      </w:pPr>
    </w:p>
    <w:p w:rsidR="00D17ECC" w:rsidRDefault="00D17ECC" w:rsidP="00D17ECC">
      <w:pPr>
        <w:pStyle w:val="a4"/>
        <w:shd w:val="clear" w:color="auto" w:fill="auto"/>
        <w:tabs>
          <w:tab w:val="left" w:pos="742"/>
        </w:tabs>
        <w:spacing w:after="513" w:line="322" w:lineRule="exact"/>
        <w:ind w:left="380"/>
      </w:pPr>
      <w:r>
        <w:t>ЗА - ЕДИНОГЛАСНО</w:t>
      </w:r>
    </w:p>
    <w:p w:rsidR="001C188E" w:rsidRDefault="001C188E" w:rsidP="001C18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D17ECC" w:rsidRPr="00D17ECC" w:rsidRDefault="00805843" w:rsidP="001C188E">
      <w:pPr>
        <w:pStyle w:val="a3"/>
        <w:keepNext/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Замулина О.А. - Об итогах приема на факультет в 2014 году </w:t>
      </w:r>
    </w:p>
    <w:p w:rsidR="00D17ECC" w:rsidRDefault="00D17ECC" w:rsidP="00D17EC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Pr="00D17ECC" w:rsidRDefault="001C188E" w:rsidP="00D17EC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1C188E" w:rsidRPr="00D17ECC" w:rsidRDefault="00D17ECC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Канторович, Т.В. Теплова, С.Ю. Рощин, И.В. Ивашковская, Н.И. Берзон, С.Н. Смирнов, М.И. Левин, М.Г. Колосницына</w:t>
      </w:r>
    </w:p>
    <w:p w:rsidR="001C188E" w:rsidRP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Default="001C188E" w:rsidP="001C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0314A0" w:rsidRPr="007025B5" w:rsidRDefault="000314A0" w:rsidP="00D17E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руководителям образовательных программ провести анализ положения программ факультета на рынке образовательных услуг.</w:t>
      </w:r>
    </w:p>
    <w:p w:rsidR="00D17ECC" w:rsidRPr="007025B5" w:rsidRDefault="00D17ECC" w:rsidP="00D17E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начальнику отдела по связям с общественностью В.В. Карачаровскому координировать </w:t>
      </w:r>
      <w:r w:rsidR="000314A0" w:rsidRPr="00702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указанную работу и подготовить  сводный отчет к октябрьскому заседанию ученого совета факультета.</w:t>
      </w:r>
    </w:p>
    <w:p w:rsidR="00D17ECC" w:rsidRDefault="000314A0" w:rsidP="00D17EC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предложения </w:t>
      </w:r>
      <w:r w:rsidR="003B238F" w:rsidRPr="00702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работы факультета в области международной деятельности</w:t>
      </w:r>
      <w:r w:rsidR="00D17ECC" w:rsidRPr="00702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5B5" w:rsidRDefault="007025B5" w:rsidP="00702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8E" w:rsidRDefault="001C188E" w:rsidP="001C18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Канторовича Г.Г., Смирнова С.Н. -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привлечении к научному руководству аспирантами и соискателями</w:t>
      </w: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4.1 О привлечении к.т.н., доцента кафедры математической экономики и эконометрики департамента прикладной экономики НИУ ВШЭ  Полякова Константина Львовича к научному руководству аспирантами и соискателями (Канторович Г.Г.).</w:t>
      </w: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4.2 О привлечении к.э.н., старшего преподавателя кафедры математической экономики и эконометрики департамента прикладной экономики   НИУ  ВШЭ Вакуленко Елены Сергеевны к научному руководству аспирантами и соискателями (Канторович Г.Г.).</w:t>
      </w: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4.3 О привлечении к.ф.-м.н., доцента кафедры управления рисками и страхования департамента финансов НИУ ВШЭ Лапшина Виктора Александровича к научному руководству аспирантами и соискателями (Смирнов С.Н.).</w:t>
      </w: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привлечении к.э.н., PhD, доцента департамента теоретической  экономики   НИУ  ВШЭ Суворова Антона Дмитриевича к научному руководству аспирантами и соискателями (Пекарский С.Э.).</w:t>
      </w:r>
    </w:p>
    <w:p w:rsidR="00805843" w:rsidRPr="00805843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8E" w:rsidRDefault="00805843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4.5 О привлечении к.э.н., старшего преподавателя кафедры математической экономики и эконометрики департамента прикладной экономики   НИУ  ВШЭ Пильника Николая Петровича к научному руководству аспирантами и соискателями (Каторович Г.Г.).</w:t>
      </w:r>
    </w:p>
    <w:p w:rsidR="000B6EAF" w:rsidRPr="001C188E" w:rsidRDefault="000B6EAF" w:rsidP="00C5509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1C188E" w:rsidRPr="00D17ECC" w:rsidRDefault="00D17ECC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Коссова, В.Д. Газман, О.А. Замулин, С.Э. Пекарский, Н.П. Пильника</w:t>
      </w:r>
    </w:p>
    <w:p w:rsidR="001C188E" w:rsidRP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Pr="001C188E" w:rsidRDefault="001C188E" w:rsidP="001C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C5509F" w:rsidRPr="007025B5" w:rsidRDefault="00C5509F" w:rsidP="00C5509F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9F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="00D35A44" w:rsidRPr="00D3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A44"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к.т.н., доцента кафедры математической экономики и эконометрики департамента прикладной экономики НИУ ВШЭ  </w:t>
      </w:r>
      <w:r w:rsidRPr="00C5509F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Полякова Константина Львовича к научному руководству </w:t>
      </w:r>
      <w:r w:rsidR="00D35A44">
        <w:rPr>
          <w:rFonts w:ascii="Times New Roman" w:eastAsia="Times New Roman" w:hAnsi="Times New Roman"/>
          <w:sz w:val="28"/>
          <w:szCs w:val="28"/>
          <w:lang w:eastAsia="ru-RU"/>
        </w:rPr>
        <w:t>аспирантами</w:t>
      </w:r>
      <w:r w:rsidR="00D050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5084" w:rsidRPr="007025B5">
        <w:rPr>
          <w:rFonts w:ascii="Times New Roman" w:eastAsia="Times New Roman" w:hAnsi="Times New Roman"/>
          <w:sz w:val="28"/>
          <w:szCs w:val="28"/>
          <w:lang w:eastAsia="ru-RU"/>
        </w:rPr>
        <w:t>и соискателями</w:t>
      </w:r>
      <w:r w:rsidR="00D35A44" w:rsidRPr="007025B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35A44" w:rsidRPr="00D35A44" w:rsidRDefault="00D35A44" w:rsidP="00C5509F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9F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Pr="00D35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к.э.н., старшего преподавателя кафедры математической экономики и эконометрики департамента прикладной экономики   НИУ  ВШЭ Вакуленко Елены Сергеевны к научному руководству аспирантами и соискателями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прохождения по конкурсу</w:t>
      </w:r>
      <w:r w:rsidR="00A2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доцента;</w:t>
      </w:r>
    </w:p>
    <w:p w:rsidR="00D35A44" w:rsidRPr="00D35A44" w:rsidRDefault="00D35A44" w:rsidP="00C5509F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9F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к.ф.-м.н., доцента кафедры управления рисками и страхования департамента финансов НИУ ВШЭ Лапшина Виктора Александровича к научному руководству аспирантами и соискателями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A44" w:rsidRPr="00381C05" w:rsidRDefault="00D35A44" w:rsidP="00C5509F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к.э.н., PhD, доцента департамента теоретической  экономики   НИУ  ВШЭ Суворова Антона Дмитриевича к научному руководству аспирантами и соискателями</w:t>
      </w:r>
      <w:r w:rsidR="00381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1C05" w:rsidRPr="00C5509F" w:rsidRDefault="00381C05" w:rsidP="00C5509F">
      <w:pPr>
        <w:pStyle w:val="a3"/>
        <w:numPr>
          <w:ilvl w:val="0"/>
          <w:numId w:val="10"/>
        </w:num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09F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Pr="0038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к.э.н., старшего преподавателя кафедры математической экономики и эконометрики департамента прикладной экономики   НИУ  ВШЭ Пильника Николая Петровича к научному руководству аспирантами и соискателями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прохождения по конкурсу</w:t>
      </w:r>
      <w:r w:rsidR="00A2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доцента. </w:t>
      </w:r>
    </w:p>
    <w:p w:rsidR="001C188E" w:rsidRDefault="001C188E" w:rsidP="00C5509F">
      <w:pPr>
        <w:pStyle w:val="a3"/>
        <w:keepNext/>
        <w:spacing w:after="0" w:line="360" w:lineRule="auto"/>
        <w:jc w:val="both"/>
        <w:outlineLvl w:val="1"/>
      </w:pPr>
    </w:p>
    <w:p w:rsidR="001C188E" w:rsidRDefault="001C188E" w:rsidP="001C188E">
      <w:pPr>
        <w:keepNext/>
        <w:spacing w:after="0" w:line="360" w:lineRule="auto"/>
        <w:jc w:val="both"/>
        <w:outlineLvl w:val="1"/>
      </w:pPr>
    </w:p>
    <w:p w:rsidR="001C188E" w:rsidRDefault="001C188E" w:rsidP="001C18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1C188E" w:rsidRDefault="00805843" w:rsidP="00805843">
      <w:pPr>
        <w:pStyle w:val="a3"/>
        <w:keepNext/>
        <w:numPr>
          <w:ilvl w:val="0"/>
          <w:numId w:val="5"/>
        </w:numPr>
        <w:spacing w:after="0" w:line="240" w:lineRule="auto"/>
        <w:ind w:left="357" w:hanging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Осипову Е.И. -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Утверждение тематики выпускных квалификационных работ </w:t>
      </w:r>
    </w:p>
    <w:p w:rsidR="00805843" w:rsidRPr="00805843" w:rsidRDefault="00805843" w:rsidP="00805843">
      <w:pPr>
        <w:pStyle w:val="a3"/>
        <w:keepNext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1C188E" w:rsidRPr="00381C05" w:rsidRDefault="00381C05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И.В. Ивашковская, Т.В. Теплова, С.Э. Пекарский, А.Д. Суворов, В.С. Мхитарян, С.Н. Смирнов, С.Ю. Рощин, Г.Г. Канторович, </w:t>
      </w:r>
      <w:r w:rsidR="00997DC2"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Солодков, Н.И. Берзон</w:t>
      </w:r>
    </w:p>
    <w:p w:rsidR="001C188E" w:rsidRP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Default="001C188E" w:rsidP="001C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997DC2" w:rsidRDefault="00997DC2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списки за основу и передать руководителям программ на доработку</w:t>
      </w:r>
      <w:r w:rsidR="000B6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AF" w:rsidRDefault="000B6EAF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C2" w:rsidRDefault="007025B5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- 25</w:t>
      </w:r>
    </w:p>
    <w:p w:rsidR="00997DC2" w:rsidRDefault="00997DC2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- 0</w:t>
      </w:r>
    </w:p>
    <w:p w:rsidR="00997DC2" w:rsidRPr="00997DC2" w:rsidRDefault="00997DC2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- 1</w:t>
      </w:r>
    </w:p>
    <w:p w:rsidR="001C188E" w:rsidRDefault="001C188E" w:rsidP="001C18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805843" w:rsidRPr="00805843" w:rsidRDefault="00805843" w:rsidP="0080584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80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Осипову Е.И. - Об итогах конкурса выпускных квалификационных работ </w:t>
      </w:r>
    </w:p>
    <w:p w:rsid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1C188E" w:rsidRPr="00997DC2" w:rsidRDefault="00997DC2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С.Э. Пекарский, Т.В. Теплова, В.П. Бусыгин, М.Г. Колосницына, С.Н. Смирнов, С.Ю. Рощин, Г.Г. Канторович, О.И. Ананьин, К.А. Букин</w:t>
      </w:r>
    </w:p>
    <w:p w:rsidR="001C188E" w:rsidRP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Default="001C188E" w:rsidP="001C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FD7EAB" w:rsidRPr="00FD7EAB" w:rsidRDefault="00FD7EAB" w:rsidP="00FD7EAB">
      <w:pPr>
        <w:numPr>
          <w:ilvl w:val="0"/>
          <w:numId w:val="12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авторов лучших ВКР к участию во Всероссийской студенческой олимпиаде и других внешних конкурсах;</w:t>
      </w:r>
    </w:p>
    <w:p w:rsidR="00FD7EAB" w:rsidRPr="00FD7EAB" w:rsidRDefault="00FD7EAB" w:rsidP="00FD7EAB">
      <w:pPr>
        <w:numPr>
          <w:ilvl w:val="0"/>
          <w:numId w:val="12"/>
        </w:numPr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 декана Д.С. Карабекяну решить вопрос об электронной публикации лучших ВКР студентов факультета и организовать работу по подготовке к публикации </w:t>
      </w:r>
      <w:r w:rsidRPr="00FD7E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D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татей, основанных на материалах ВКР; </w:t>
      </w:r>
    </w:p>
    <w:p w:rsidR="00997DC2" w:rsidRPr="00997DC2" w:rsidRDefault="00997DC2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 единогласно</w:t>
      </w:r>
    </w:p>
    <w:p w:rsidR="001C188E" w:rsidRDefault="001C188E" w:rsidP="001C18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СЛУШАЛИ: </w:t>
      </w:r>
    </w:p>
    <w:p w:rsidR="00C54B9C" w:rsidRPr="00C54B9C" w:rsidRDefault="00805843" w:rsidP="00C54B9C">
      <w:pPr>
        <w:pStyle w:val="a3"/>
        <w:keepNext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Замулина О.А. - О создании советов образовательных программ </w:t>
      </w:r>
    </w:p>
    <w:p w:rsidR="001C188E" w:rsidRPr="00C54B9C" w:rsidRDefault="001C188E" w:rsidP="00C54B9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1C188E" w:rsidRPr="00997DC2" w:rsidRDefault="00997DC2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Берзон,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С.Ю. Рощин, В.Д. Газман, С.Н. Смирнов, С.Э. Пекарский, И.В. Ивашковская</w:t>
      </w:r>
    </w:p>
    <w:p w:rsidR="001C188E" w:rsidRP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Default="001C188E" w:rsidP="001C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D05084" w:rsidRDefault="00AC141D" w:rsidP="00AC141D">
      <w:pPr>
        <w:pStyle w:val="a3"/>
        <w:numPr>
          <w:ilvl w:val="0"/>
          <w:numId w:val="1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Советы </w:t>
      </w:r>
      <w:r w:rsidR="00D05084" w:rsidRPr="00D0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</w:t>
      </w:r>
      <w:r w:rsidR="00D050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образовательных программах факультета:</w:t>
      </w:r>
    </w:p>
    <w:p w:rsidR="00D6763A" w:rsidRPr="00D6763A" w:rsidRDefault="0065128D" w:rsidP="00D6763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Бакалавриат</w:t>
      </w:r>
      <w:proofErr w:type="spellEnd"/>
      <w:r w:rsidR="00D6763A" w:rsidRPr="00D67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 и статистика;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программа по экономике НИУ ВШЭ и РЭШ;</w:t>
      </w:r>
    </w:p>
    <w:p w:rsidR="00D6763A" w:rsidRP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12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Магистратура</w:t>
      </w:r>
      <w:r w:rsidRPr="00D676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Экономика;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Математические методы экономики;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Прикладная экономика;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</w:t>
      </w:r>
      <w:r w:rsidR="00651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ка: исследовательская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Статистический анализ экономических и социальных процессов;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F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управление финансами фирмы</w:t>
      </w:r>
      <w:bookmarkStart w:id="0" w:name="_GoBack"/>
      <w:bookmarkEnd w:id="0"/>
      <w:r w:rsidR="00EB2F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F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рынки и финансовые институты;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Корпоративные финансы;</w:t>
      </w:r>
    </w:p>
    <w:p w:rsid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651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ондовый рынок и инвестиции;</w:t>
      </w:r>
    </w:p>
    <w:p w:rsidR="0065128D" w:rsidRDefault="0065128D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Финансы.</w:t>
      </w:r>
    </w:p>
    <w:p w:rsidR="00D6763A" w:rsidRPr="00D6763A" w:rsidRDefault="00D6763A" w:rsidP="00D67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1D" w:rsidRDefault="00AC141D" w:rsidP="00AC14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B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AC141D" w:rsidRDefault="00AC141D" w:rsidP="00AC14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1</w:t>
      </w:r>
    </w:p>
    <w:p w:rsidR="00AC141D" w:rsidRPr="00AC141D" w:rsidRDefault="00AC141D" w:rsidP="00AC141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- 0</w:t>
      </w:r>
    </w:p>
    <w:p w:rsidR="001C188E" w:rsidRDefault="001C188E" w:rsidP="001C188E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</w:p>
    <w:p w:rsidR="001C188E" w:rsidRPr="00C54B9C" w:rsidRDefault="00C54B9C" w:rsidP="00C54B9C">
      <w:pPr>
        <w:pStyle w:val="a3"/>
        <w:keepNext/>
        <w:numPr>
          <w:ilvl w:val="0"/>
          <w:numId w:val="6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Коссову Т.В. - </w:t>
      </w:r>
      <w:r w:rsidRPr="00C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образовательного стандарта бакалавриата НИУ ВШЭ по направлению «Экономика» </w:t>
      </w:r>
    </w:p>
    <w:p w:rsid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ВЫСТУПИЛИ:</w:t>
      </w:r>
    </w:p>
    <w:p w:rsidR="001C188E" w:rsidRPr="00AC141D" w:rsidRDefault="00AC141D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Солодков, С.Ю. Рощин, Н.И. Берзон, И.В. Ивашковская, Т.В. Теплова, Г.Г. Канторович, О.И. Ананьин, С.Н. Смирнов, С.Б. Авдашева</w:t>
      </w:r>
    </w:p>
    <w:p w:rsidR="001C188E" w:rsidRPr="001C188E" w:rsidRDefault="001C188E" w:rsidP="001C188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88E" w:rsidRDefault="001C188E" w:rsidP="001C18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ПОСТАНОВИЛИ:</w:t>
      </w:r>
    </w:p>
    <w:p w:rsidR="00AC141D" w:rsidRDefault="000C73FE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Вынести стандарт на</w:t>
      </w:r>
      <w:r w:rsidR="0016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УМС и ученым советом университета после согласования с подразделениями дополнительного образования. </w:t>
      </w:r>
    </w:p>
    <w:p w:rsidR="003C021F" w:rsidRDefault="003C021F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41D" w:rsidRDefault="007025B5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25</w:t>
      </w:r>
    </w:p>
    <w:p w:rsidR="00283404" w:rsidRDefault="00283404" w:rsidP="001C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1</w:t>
      </w:r>
    </w:p>
    <w:p w:rsidR="001C188E" w:rsidRPr="00AC141D" w:rsidRDefault="00283404" w:rsidP="004260BE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- 0</w:t>
      </w:r>
    </w:p>
    <w:sectPr w:rsidR="001C188E" w:rsidRPr="00AC141D" w:rsidSect="005256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25" w:rsidRDefault="00C74225" w:rsidP="009C1D24">
      <w:pPr>
        <w:spacing w:after="0" w:line="240" w:lineRule="auto"/>
      </w:pPr>
      <w:r>
        <w:separator/>
      </w:r>
    </w:p>
  </w:endnote>
  <w:endnote w:type="continuationSeparator" w:id="0">
    <w:p w:rsidR="00C74225" w:rsidRDefault="00C74225" w:rsidP="009C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4031325"/>
      <w:docPartObj>
        <w:docPartGallery w:val="Page Numbers (Bottom of Page)"/>
        <w:docPartUnique/>
      </w:docPartObj>
    </w:sdtPr>
    <w:sdtContent>
      <w:p w:rsidR="009C1D24" w:rsidRDefault="00DE15AE">
        <w:pPr>
          <w:pStyle w:val="a8"/>
          <w:jc w:val="center"/>
        </w:pPr>
        <w:r>
          <w:fldChar w:fldCharType="begin"/>
        </w:r>
        <w:r w:rsidR="009C1D24">
          <w:instrText>PAGE   \* MERGEFORMAT</w:instrText>
        </w:r>
        <w:r>
          <w:fldChar w:fldCharType="separate"/>
        </w:r>
        <w:r w:rsidR="000C73FE">
          <w:rPr>
            <w:noProof/>
          </w:rPr>
          <w:t>7</w:t>
        </w:r>
        <w:r>
          <w:fldChar w:fldCharType="end"/>
        </w:r>
      </w:p>
    </w:sdtContent>
  </w:sdt>
  <w:p w:rsidR="009C1D24" w:rsidRDefault="009C1D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25" w:rsidRDefault="00C74225" w:rsidP="009C1D24">
      <w:pPr>
        <w:spacing w:after="0" w:line="240" w:lineRule="auto"/>
      </w:pPr>
      <w:r>
        <w:separator/>
      </w:r>
    </w:p>
  </w:footnote>
  <w:footnote w:type="continuationSeparator" w:id="0">
    <w:p w:rsidR="00C74225" w:rsidRDefault="00C74225" w:rsidP="009C1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D87F32"/>
    <w:multiLevelType w:val="hybridMultilevel"/>
    <w:tmpl w:val="A3D6DE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F56"/>
    <w:multiLevelType w:val="hybridMultilevel"/>
    <w:tmpl w:val="7734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3F2"/>
    <w:multiLevelType w:val="hybridMultilevel"/>
    <w:tmpl w:val="A054302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1EA8"/>
    <w:multiLevelType w:val="hybridMultilevel"/>
    <w:tmpl w:val="A81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1E63"/>
    <w:multiLevelType w:val="multilevel"/>
    <w:tmpl w:val="59185D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43" w:hanging="375"/>
      </w:pPr>
      <w:rPr>
        <w:rFonts w:eastAsia="Calibri"/>
        <w:sz w:val="28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eastAsia="Calibri"/>
        <w:sz w:val="28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eastAsia="Calibri"/>
        <w:sz w:val="28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eastAsia="Calibri"/>
        <w:sz w:val="28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eastAsia="Calibri"/>
        <w:sz w:val="28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eastAsia="Calibri"/>
        <w:sz w:val="28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eastAsia="Calibri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eastAsia="Calibri"/>
        <w:sz w:val="28"/>
      </w:rPr>
    </w:lvl>
  </w:abstractNum>
  <w:abstractNum w:abstractNumId="6">
    <w:nsid w:val="4C98371F"/>
    <w:multiLevelType w:val="hybridMultilevel"/>
    <w:tmpl w:val="8288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371D5"/>
    <w:multiLevelType w:val="hybridMultilevel"/>
    <w:tmpl w:val="75F475E6"/>
    <w:lvl w:ilvl="0" w:tplc="9B5A6D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1731D7"/>
    <w:multiLevelType w:val="hybridMultilevel"/>
    <w:tmpl w:val="3CB8BACE"/>
    <w:lvl w:ilvl="0" w:tplc="8D14B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C3A81"/>
    <w:multiLevelType w:val="hybridMultilevel"/>
    <w:tmpl w:val="ECFA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57066A"/>
    <w:multiLevelType w:val="hybridMultilevel"/>
    <w:tmpl w:val="5F6AEA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74C3A"/>
    <w:multiLevelType w:val="hybridMultilevel"/>
    <w:tmpl w:val="782A8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65168"/>
    <w:multiLevelType w:val="hybridMultilevel"/>
    <w:tmpl w:val="F7F0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D31CF"/>
    <w:multiLevelType w:val="hybridMultilevel"/>
    <w:tmpl w:val="0A743E88"/>
    <w:lvl w:ilvl="0" w:tplc="A3F8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DA3"/>
    <w:rsid w:val="000314A0"/>
    <w:rsid w:val="000A59DE"/>
    <w:rsid w:val="000B6EAF"/>
    <w:rsid w:val="000C73FE"/>
    <w:rsid w:val="00146DA3"/>
    <w:rsid w:val="001666C9"/>
    <w:rsid w:val="001C188E"/>
    <w:rsid w:val="002049B9"/>
    <w:rsid w:val="00283404"/>
    <w:rsid w:val="002E5AD1"/>
    <w:rsid w:val="003326F2"/>
    <w:rsid w:val="00381C05"/>
    <w:rsid w:val="003B238F"/>
    <w:rsid w:val="003C021F"/>
    <w:rsid w:val="004260BE"/>
    <w:rsid w:val="0052568B"/>
    <w:rsid w:val="0065128D"/>
    <w:rsid w:val="007025B5"/>
    <w:rsid w:val="007501A2"/>
    <w:rsid w:val="007E2376"/>
    <w:rsid w:val="00805843"/>
    <w:rsid w:val="009422EC"/>
    <w:rsid w:val="00997DC2"/>
    <w:rsid w:val="009C1D24"/>
    <w:rsid w:val="009E7338"/>
    <w:rsid w:val="00A24A53"/>
    <w:rsid w:val="00A404F3"/>
    <w:rsid w:val="00A63A0B"/>
    <w:rsid w:val="00AC141D"/>
    <w:rsid w:val="00B11A83"/>
    <w:rsid w:val="00B81D98"/>
    <w:rsid w:val="00C3717F"/>
    <w:rsid w:val="00C54B9C"/>
    <w:rsid w:val="00C5509F"/>
    <w:rsid w:val="00C74225"/>
    <w:rsid w:val="00D05084"/>
    <w:rsid w:val="00D17ECC"/>
    <w:rsid w:val="00D35A44"/>
    <w:rsid w:val="00D6763A"/>
    <w:rsid w:val="00DE15AE"/>
    <w:rsid w:val="00DE4F4D"/>
    <w:rsid w:val="00E91023"/>
    <w:rsid w:val="00EB2F06"/>
    <w:rsid w:val="00EB6331"/>
    <w:rsid w:val="00EE4BE2"/>
    <w:rsid w:val="00F36EB5"/>
    <w:rsid w:val="00F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F2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9C1D24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9C1D24"/>
    <w:pPr>
      <w:shd w:val="clear" w:color="auto" w:fill="FFFFFF"/>
      <w:spacing w:after="30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9C1D24"/>
  </w:style>
  <w:style w:type="paragraph" w:styleId="a6">
    <w:name w:val="header"/>
    <w:basedOn w:val="a"/>
    <w:link w:val="a7"/>
    <w:uiPriority w:val="99"/>
    <w:unhideWhenUsed/>
    <w:rsid w:val="009C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D24"/>
  </w:style>
  <w:style w:type="paragraph" w:styleId="a8">
    <w:name w:val="footer"/>
    <w:basedOn w:val="a"/>
    <w:link w:val="a9"/>
    <w:uiPriority w:val="99"/>
    <w:unhideWhenUsed/>
    <w:rsid w:val="009C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F2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9C1D24"/>
    <w:rPr>
      <w:rFonts w:ascii="Times New Roman" w:hAnsi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9C1D24"/>
    <w:pPr>
      <w:shd w:val="clear" w:color="auto" w:fill="FFFFFF"/>
      <w:spacing w:after="300" w:line="240" w:lineRule="atLeast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sid w:val="009C1D24"/>
  </w:style>
  <w:style w:type="paragraph" w:styleId="a6">
    <w:name w:val="header"/>
    <w:basedOn w:val="a"/>
    <w:link w:val="a7"/>
    <w:uiPriority w:val="99"/>
    <w:unhideWhenUsed/>
    <w:rsid w:val="009C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D24"/>
  </w:style>
  <w:style w:type="paragraph" w:styleId="a8">
    <w:name w:val="footer"/>
    <w:basedOn w:val="a"/>
    <w:link w:val="a9"/>
    <w:uiPriority w:val="99"/>
    <w:unhideWhenUsed/>
    <w:rsid w:val="009C1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User</cp:lastModifiedBy>
  <cp:revision>4</cp:revision>
  <dcterms:created xsi:type="dcterms:W3CDTF">2014-10-10T13:07:00Z</dcterms:created>
  <dcterms:modified xsi:type="dcterms:W3CDTF">2014-10-10T13:14:00Z</dcterms:modified>
</cp:coreProperties>
</file>