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C3" w:rsidRDefault="00C52AC3" w:rsidP="00C52AC3">
      <w:r>
        <w:t>Название - Денежная эмиссия, межбанковские транзакции и структура банковской отрасли</w:t>
      </w:r>
      <w:r>
        <w:br/>
      </w:r>
      <w:r>
        <w:br/>
        <w:t>Аннотация на русском:</w:t>
      </w:r>
      <w:r>
        <w:br/>
        <w:t>В докладе будет показано, что спрос на определенные финансовые услуги и специфические механизмы взаимодействия фирм формирует структуру всей банковской отрасли в целом.</w:t>
      </w:r>
    </w:p>
    <w:p w:rsidR="00C52AC3" w:rsidRPr="00C52AC3" w:rsidRDefault="00C52AC3" w:rsidP="00C52AC3">
      <w:pPr>
        <w:rPr>
          <w:lang w:val="en-US"/>
        </w:rPr>
      </w:pPr>
      <w:r>
        <w:t xml:space="preserve">В первой части доклада будет рассмотрена теоретическая модель банковской системы открытой экономики. Это модель показывает, что распределение банков по долям в общих активах отрасли является стабильным во времени. </w:t>
      </w:r>
      <w:r>
        <w:br/>
        <w:t>Во второй части доклада будут показаны результаты эмпирического тестирования модели. Получилось, что распределение долей банков по активам (и другим ключевым показателям) с высокой точностью описывается обобщенными версиями стандартных распределений и более того функциональные формы этих распределений действительно стабильны во времени.</w:t>
      </w:r>
      <w:r>
        <w:br/>
        <w:t>Подобный</w:t>
      </w:r>
      <w:r w:rsidRPr="00C52AC3">
        <w:rPr>
          <w:lang w:val="en-US"/>
        </w:rPr>
        <w:t xml:space="preserve"> </w:t>
      </w:r>
      <w:r>
        <w:t>механизм</w:t>
      </w:r>
      <w:r w:rsidRPr="00C52AC3">
        <w:rPr>
          <w:lang w:val="en-US"/>
        </w:rPr>
        <w:t xml:space="preserve"> </w:t>
      </w:r>
      <w:r>
        <w:t>увеличивает</w:t>
      </w:r>
      <w:r w:rsidRPr="00C52AC3">
        <w:rPr>
          <w:lang w:val="en-US"/>
        </w:rPr>
        <w:t xml:space="preserve"> </w:t>
      </w:r>
      <w:r>
        <w:t>адаптивность</w:t>
      </w:r>
      <w:r w:rsidRPr="00C52AC3">
        <w:rPr>
          <w:lang w:val="en-US"/>
        </w:rPr>
        <w:t xml:space="preserve"> </w:t>
      </w:r>
      <w:r>
        <w:t>банковской</w:t>
      </w:r>
      <w:r w:rsidRPr="00C52AC3">
        <w:rPr>
          <w:lang w:val="en-US"/>
        </w:rPr>
        <w:t xml:space="preserve"> </w:t>
      </w:r>
      <w:r>
        <w:t>системы</w:t>
      </w:r>
      <w:r w:rsidRPr="00C52AC3">
        <w:rPr>
          <w:lang w:val="en-US"/>
        </w:rPr>
        <w:t xml:space="preserve">, </w:t>
      </w:r>
      <w:r>
        <w:t>снижая</w:t>
      </w:r>
      <w:r w:rsidRPr="00C52AC3">
        <w:rPr>
          <w:lang w:val="en-US"/>
        </w:rPr>
        <w:t xml:space="preserve"> </w:t>
      </w:r>
      <w:r>
        <w:t>структурные</w:t>
      </w:r>
      <w:r w:rsidRPr="00C52AC3">
        <w:rPr>
          <w:lang w:val="en-US"/>
        </w:rPr>
        <w:t xml:space="preserve"> </w:t>
      </w:r>
      <w:r>
        <w:t>риски</w:t>
      </w:r>
      <w:r w:rsidRPr="00C52AC3">
        <w:rPr>
          <w:lang w:val="en-US"/>
        </w:rPr>
        <w:t>.</w:t>
      </w:r>
    </w:p>
    <w:p w:rsidR="00C52AC3" w:rsidRPr="00C52AC3" w:rsidRDefault="00C52AC3" w:rsidP="00C52AC3">
      <w:pPr>
        <w:rPr>
          <w:lang w:val="en-US"/>
        </w:rPr>
      </w:pPr>
    </w:p>
    <w:p w:rsidR="00C52AC3" w:rsidRPr="00C52AC3" w:rsidRDefault="00C52AC3" w:rsidP="00C52AC3">
      <w:pPr>
        <w:rPr>
          <w:lang w:val="en-US"/>
        </w:rPr>
      </w:pPr>
      <w:r>
        <w:t>На</w:t>
      </w:r>
      <w:r w:rsidRPr="00C52AC3">
        <w:rPr>
          <w:lang w:val="en-US"/>
        </w:rPr>
        <w:t xml:space="preserve"> </w:t>
      </w:r>
      <w:r>
        <w:t>английском</w:t>
      </w:r>
      <w:r w:rsidRPr="00C52AC3">
        <w:rPr>
          <w:lang w:val="en-US"/>
        </w:rPr>
        <w:t>:</w:t>
      </w:r>
      <w:r w:rsidRPr="00C52AC3">
        <w:rPr>
          <w:lang w:val="en-US"/>
        </w:rPr>
        <w:br/>
        <w:t>In this report will be shown, that demand for specific financial products and necessity of developing peculiar economic mechanisms determine structure of banking industry.</w:t>
      </w:r>
      <w:r w:rsidRPr="00C52AC3">
        <w:rPr>
          <w:lang w:val="en-US"/>
        </w:rPr>
        <w:br/>
        <w:t>In the first part of report new model of banking system of an open economy will be proposed. This model shows distribution of shares of assets of individual banks is stable over time.</w:t>
      </w:r>
      <w:r w:rsidRPr="00C52AC3">
        <w:rPr>
          <w:lang w:val="en-US"/>
        </w:rPr>
        <w:br/>
        <w:t>In the second part empirical test of this result using data from Russian banking system will be presented. It will be shown using generalized versions of well-known distribution functions, distributions of shares of assets, deposits and credits can be approximated with high accuracy and, moreover, functional form of these distributions is stable over time.</w:t>
      </w:r>
      <w:r w:rsidRPr="00C52AC3">
        <w:rPr>
          <w:lang w:val="en-US"/>
        </w:rPr>
        <w:br/>
        <w:t>Such mechanism improves adaptability of the industry, decreasing structural risks of banking system.</w:t>
      </w:r>
    </w:p>
    <w:p w:rsidR="00C52AC3" w:rsidRPr="00C52AC3" w:rsidRDefault="00C52AC3" w:rsidP="00C52AC3">
      <w:pPr>
        <w:rPr>
          <w:lang w:val="en-US"/>
        </w:rPr>
      </w:pPr>
    </w:p>
    <w:p w:rsidR="00DA4C08" w:rsidRPr="00C52AC3" w:rsidRDefault="00DA4C08">
      <w:pPr>
        <w:rPr>
          <w:lang w:val="en-US"/>
        </w:rPr>
      </w:pPr>
      <w:bookmarkStart w:id="0" w:name="_GoBack"/>
      <w:bookmarkEnd w:id="0"/>
    </w:p>
    <w:sectPr w:rsidR="00DA4C08" w:rsidRPr="00C52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C3"/>
    <w:rsid w:val="00C52AC3"/>
    <w:rsid w:val="00DA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C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C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2015-10-15T12:12:00Z</dcterms:created>
  <dcterms:modified xsi:type="dcterms:W3CDTF">2015-10-15T12:12:00Z</dcterms:modified>
</cp:coreProperties>
</file>