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A8" w:rsidRDefault="00441DA8" w:rsidP="00441DA8">
      <w:pPr>
        <w:ind w:left="-567" w:firstLine="567"/>
        <w:jc w:val="both"/>
        <w:rPr>
          <w:rFonts w:ascii="Times New Roman" w:hAnsi="Times New Roman" w:cs="Times New Roman"/>
          <w:b/>
          <w:sz w:val="24"/>
        </w:rPr>
      </w:pPr>
      <w:r w:rsidRPr="00441DA8">
        <w:rPr>
          <w:rFonts w:ascii="Times New Roman" w:hAnsi="Times New Roman" w:cs="Times New Roman"/>
          <w:b/>
          <w:sz w:val="24"/>
        </w:rPr>
        <w:t>При подаче заявок на организацию краткосрочных визитов иностранных специалистов просьба</w:t>
      </w:r>
      <w:r w:rsidRPr="00441DA8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Pr="00441DA8">
        <w:rPr>
          <w:rFonts w:ascii="Times New Roman" w:hAnsi="Times New Roman" w:cs="Times New Roman"/>
          <w:b/>
          <w:sz w:val="24"/>
        </w:rPr>
        <w:t>обра</w:t>
      </w:r>
      <w:r w:rsidRPr="00441DA8">
        <w:rPr>
          <w:rFonts w:ascii="Times New Roman" w:hAnsi="Times New Roman" w:cs="Times New Roman"/>
          <w:b/>
          <w:sz w:val="24"/>
        </w:rPr>
        <w:t>тить внимание на ряд моментов</w:t>
      </w:r>
      <w:r>
        <w:rPr>
          <w:rFonts w:ascii="Times New Roman" w:hAnsi="Times New Roman" w:cs="Times New Roman"/>
          <w:b/>
          <w:sz w:val="24"/>
        </w:rPr>
        <w:t>:</w:t>
      </w:r>
    </w:p>
    <w:p w:rsidR="00441DA8" w:rsidRDefault="00441DA8" w:rsidP="00441DA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41DA8">
        <w:rPr>
          <w:rFonts w:ascii="Times New Roman" w:hAnsi="Times New Roman" w:cs="Times New Roman"/>
          <w:sz w:val="24"/>
        </w:rPr>
        <w:t>-Если итоговая сумма заявки превышает 150 000 руб., и при этом 30% от данной суммы финансируется из внешних источников (научные комиссии факультетов, личные средства заявителя, поддержка партнерской организации), то данная заявка может быть направлена на софинансирование в Центр академической интеграции на Мясницкой. Лучше сначала направить её к нам, а с нашим решением н</w:t>
      </w:r>
      <w:r>
        <w:rPr>
          <w:rFonts w:ascii="Times New Roman" w:hAnsi="Times New Roman" w:cs="Times New Roman"/>
          <w:sz w:val="24"/>
        </w:rPr>
        <w:t>аправить в центральную комиссию;</w:t>
      </w:r>
    </w:p>
    <w:p w:rsidR="00441DA8" w:rsidRDefault="00441DA8" w:rsidP="00441DA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41DA8">
        <w:rPr>
          <w:rFonts w:ascii="Times New Roman" w:hAnsi="Times New Roman" w:cs="Times New Roman"/>
          <w:sz w:val="24"/>
        </w:rPr>
        <w:t>-В случае вынесения комиссией положительного решения и получения соответствующего письма-уведомления подразделению, приглашающему специалиста, необходимо в срок 3-5 дней предоставить Научной Комиссии уточненные данные о пожеланиях заявителя к рейсу, условиям проживания, необходимости трансфера от аэропорта и пр.</w:t>
      </w:r>
      <w:r>
        <w:rPr>
          <w:rFonts w:ascii="Times New Roman" w:hAnsi="Times New Roman" w:cs="Times New Roman"/>
          <w:sz w:val="24"/>
        </w:rPr>
        <w:t>;</w:t>
      </w:r>
    </w:p>
    <w:p w:rsidR="00441DA8" w:rsidRDefault="00441DA8" w:rsidP="00441DA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41DA8">
        <w:rPr>
          <w:rFonts w:ascii="Times New Roman" w:hAnsi="Times New Roman" w:cs="Times New Roman"/>
          <w:sz w:val="24"/>
        </w:rPr>
        <w:t>-Субсидия, выделенная НК ФЭН под организацию визитов иностранных специалистов, не позволяет заселять приглашенных гостей в Профессорскую гостиницу ВШЭ. Поэтому просьба заранее подбирать и адекватно оценивать стоимость внешней гостиницы в Москве, куда п</w:t>
      </w:r>
      <w:r>
        <w:rPr>
          <w:rFonts w:ascii="Times New Roman" w:hAnsi="Times New Roman" w:cs="Times New Roman"/>
          <w:sz w:val="24"/>
        </w:rPr>
        <w:t>ланируется заселять специалиста;</w:t>
      </w:r>
    </w:p>
    <w:p w:rsidR="00441DA8" w:rsidRDefault="00441DA8" w:rsidP="00441DA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41DA8">
        <w:rPr>
          <w:rFonts w:ascii="Times New Roman" w:hAnsi="Times New Roman" w:cs="Times New Roman"/>
          <w:sz w:val="24"/>
        </w:rPr>
        <w:t>-Оформлением визы, регистрации (если специалист планирует пребывать на территории РФ более 7 рабочих дней), а также всех документов, касающихся выплаты гонорара, занимается ответственное лицо приглашающего подразделения (менеджер). Он же готовит проект приказа за 10 дней до фактического прибытия специалиста (</w:t>
      </w:r>
      <w:hyperlink r:id="rId5" w:history="1">
        <w:r w:rsidRPr="00441DA8">
          <w:rPr>
            <w:rStyle w:val="a3"/>
            <w:rFonts w:ascii="Times New Roman" w:hAnsi="Times New Roman" w:cs="Times New Roman"/>
            <w:sz w:val="24"/>
          </w:rPr>
          <w:t>https://visitingscholar.hse.ru/docs/</w:t>
        </w:r>
      </w:hyperlink>
      <w:r w:rsidRPr="00441DA8">
        <w:rPr>
          <w:rFonts w:ascii="Times New Roman" w:hAnsi="Times New Roman" w:cs="Times New Roman"/>
          <w:sz w:val="24"/>
        </w:rPr>
        <w:t>);</w:t>
      </w:r>
    </w:p>
    <w:p w:rsidR="00441DA8" w:rsidRDefault="00441DA8" w:rsidP="00441DA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41DA8">
        <w:rPr>
          <w:rFonts w:ascii="Times New Roman" w:hAnsi="Times New Roman" w:cs="Times New Roman"/>
          <w:sz w:val="24"/>
        </w:rPr>
        <w:t>-Выплата гонорара предполагает вычет из суммы налога НДФЛ 30% и налога с организации 27,1%, поэтому необходимо сразу корректировать данную статью расходов с учетом всех выплат (например, если гонорар специалисту составляет 70 000 руб., то в заявке необходимо указывать сумму в 127 000 руб.)</w:t>
      </w:r>
      <w:r>
        <w:rPr>
          <w:rFonts w:ascii="Times New Roman" w:hAnsi="Times New Roman" w:cs="Times New Roman"/>
          <w:sz w:val="24"/>
        </w:rPr>
        <w:t>;</w:t>
      </w:r>
    </w:p>
    <w:p w:rsidR="00441DA8" w:rsidRDefault="00441DA8" w:rsidP="00441DA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41DA8">
        <w:rPr>
          <w:rFonts w:ascii="Times New Roman" w:hAnsi="Times New Roman" w:cs="Times New Roman"/>
          <w:sz w:val="24"/>
        </w:rPr>
        <w:t>Если приглашенному специалисту предполагается выплата гонорара, ему необходимо оформлять рабочую визу, а также заключать с ним договор ГПХ. Рабочая виза требует наличия справки об отсутствии ВИЧ и срока действия паспорта более 1,5 лет, а для оформления договора ГПХ заявителю необходимо иметь СНИЛС. В свою очередь, оформление СНИЛСа возможно только при наличии перевода паспорта заявителя на русский язык (можно сделать через ЦЭП ВШЭ, нотар</w:t>
      </w:r>
      <w:r>
        <w:rPr>
          <w:rFonts w:ascii="Times New Roman" w:hAnsi="Times New Roman" w:cs="Times New Roman"/>
          <w:sz w:val="24"/>
        </w:rPr>
        <w:t>иальное заверение не требуется);</w:t>
      </w:r>
    </w:p>
    <w:p w:rsidR="00441DA8" w:rsidRDefault="00441DA8" w:rsidP="00441DA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41DA8">
        <w:rPr>
          <w:rFonts w:ascii="Times New Roman" w:hAnsi="Times New Roman" w:cs="Times New Roman"/>
          <w:sz w:val="24"/>
        </w:rPr>
        <w:t>В связи с этим советуем закладывать на оформление документов большее количество времени, чем в случае, если</w:t>
      </w:r>
      <w:r>
        <w:rPr>
          <w:rFonts w:ascii="Times New Roman" w:hAnsi="Times New Roman" w:cs="Times New Roman"/>
          <w:sz w:val="24"/>
        </w:rPr>
        <w:t xml:space="preserve"> гонорар выплачиваться не будет;</w:t>
      </w:r>
    </w:p>
    <w:p w:rsidR="00441DA8" w:rsidRDefault="00441DA8" w:rsidP="00441DA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41DA8">
        <w:rPr>
          <w:rFonts w:ascii="Times New Roman" w:hAnsi="Times New Roman" w:cs="Times New Roman"/>
          <w:sz w:val="24"/>
        </w:rPr>
        <w:t>-Оплата отправки приглашения и визы может осуществляться только из средств самого подразделения. К сожалению, в рамках субсидии, переданной Научной Комиссии под организацию краткосрочных визитов специалистов, компенс</w:t>
      </w:r>
      <w:r>
        <w:rPr>
          <w:rFonts w:ascii="Times New Roman" w:hAnsi="Times New Roman" w:cs="Times New Roman"/>
          <w:sz w:val="24"/>
        </w:rPr>
        <w:t>ация данных расходов невозможна;</w:t>
      </w:r>
    </w:p>
    <w:p w:rsidR="00DD6888" w:rsidRPr="00441DA8" w:rsidRDefault="00441DA8" w:rsidP="00441DA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41DA8">
        <w:rPr>
          <w:rFonts w:ascii="Times New Roman" w:hAnsi="Times New Roman" w:cs="Times New Roman"/>
          <w:sz w:val="24"/>
        </w:rPr>
        <w:t>-После визита специалиста менеджеру подразделения необходимо предоставить НК ФЭН отчет о результатах визита в течение 10 дней.</w:t>
      </w:r>
    </w:p>
    <w:sectPr w:rsidR="00DD6888" w:rsidRPr="0044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A8"/>
    <w:rsid w:val="003339C7"/>
    <w:rsid w:val="00441DA8"/>
    <w:rsid w:val="00D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sitingscholar.hse.ru/do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2016-02-19T09:33:00Z</dcterms:created>
  <dcterms:modified xsi:type="dcterms:W3CDTF">2016-02-19T09:33:00Z</dcterms:modified>
</cp:coreProperties>
</file>