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43" w:rsidRPr="002C19AA" w:rsidRDefault="00064D43" w:rsidP="00034321">
      <w:pPr>
        <w:pStyle w:val="Default"/>
        <w:ind w:firstLine="709"/>
        <w:jc w:val="right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right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right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right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right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right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right"/>
        <w:rPr>
          <w:sz w:val="28"/>
          <w:szCs w:val="28"/>
        </w:rPr>
      </w:pPr>
    </w:p>
    <w:p w:rsidR="00487D49" w:rsidRPr="00503874" w:rsidRDefault="00487D49" w:rsidP="00034321">
      <w:pPr>
        <w:pStyle w:val="Default"/>
        <w:ind w:firstLine="709"/>
        <w:jc w:val="right"/>
        <w:rPr>
          <w:sz w:val="28"/>
          <w:szCs w:val="28"/>
        </w:rPr>
      </w:pPr>
    </w:p>
    <w:p w:rsidR="00487D49" w:rsidRPr="00503874" w:rsidRDefault="00487D49" w:rsidP="00034321">
      <w:pPr>
        <w:pStyle w:val="Default"/>
        <w:ind w:firstLine="709"/>
        <w:jc w:val="right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right"/>
        <w:rPr>
          <w:sz w:val="28"/>
          <w:szCs w:val="28"/>
        </w:rPr>
      </w:pPr>
      <w:r w:rsidRPr="00503874">
        <w:rPr>
          <w:sz w:val="28"/>
          <w:szCs w:val="28"/>
        </w:rPr>
        <w:t xml:space="preserve">На правах рукописи </w:t>
      </w:r>
    </w:p>
    <w:p w:rsidR="00064D43" w:rsidRPr="00503874" w:rsidRDefault="00064D43" w:rsidP="00034321">
      <w:pPr>
        <w:pStyle w:val="Default"/>
        <w:ind w:firstLine="709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center"/>
        <w:rPr>
          <w:sz w:val="28"/>
          <w:szCs w:val="28"/>
        </w:rPr>
      </w:pPr>
      <w:r w:rsidRPr="00503874">
        <w:rPr>
          <w:sz w:val="28"/>
          <w:szCs w:val="28"/>
        </w:rPr>
        <w:t>Агамирова Мария Евгеньевна</w:t>
      </w:r>
    </w:p>
    <w:p w:rsidR="00487D49" w:rsidRPr="00503874" w:rsidRDefault="00487D49" w:rsidP="00034321">
      <w:pPr>
        <w:pStyle w:val="Default"/>
        <w:ind w:firstLine="709"/>
        <w:jc w:val="center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rPr>
          <w:sz w:val="28"/>
          <w:szCs w:val="28"/>
        </w:rPr>
      </w:pPr>
    </w:p>
    <w:p w:rsidR="00487D49" w:rsidRPr="00503874" w:rsidRDefault="00064D43" w:rsidP="00034321">
      <w:pPr>
        <w:pStyle w:val="Default"/>
        <w:ind w:firstLine="709"/>
        <w:jc w:val="center"/>
        <w:rPr>
          <w:b/>
          <w:sz w:val="28"/>
          <w:szCs w:val="28"/>
        </w:rPr>
      </w:pPr>
      <w:r w:rsidRPr="00503874">
        <w:rPr>
          <w:b/>
          <w:sz w:val="28"/>
          <w:szCs w:val="28"/>
        </w:rPr>
        <w:t xml:space="preserve">Регулирование вертикальных ограничивающих соглашений </w:t>
      </w:r>
      <w:proofErr w:type="gramStart"/>
      <w:r w:rsidRPr="00503874">
        <w:rPr>
          <w:b/>
          <w:sz w:val="28"/>
          <w:szCs w:val="28"/>
        </w:rPr>
        <w:t>в</w:t>
      </w:r>
      <w:proofErr w:type="gramEnd"/>
      <w:r w:rsidRPr="00503874">
        <w:rPr>
          <w:b/>
          <w:sz w:val="28"/>
          <w:szCs w:val="28"/>
        </w:rPr>
        <w:t xml:space="preserve"> условиях </w:t>
      </w:r>
      <w:proofErr w:type="gramStart"/>
      <w:r w:rsidRPr="00503874">
        <w:rPr>
          <w:b/>
          <w:sz w:val="28"/>
          <w:szCs w:val="28"/>
        </w:rPr>
        <w:t>развитой</w:t>
      </w:r>
      <w:proofErr w:type="gramEnd"/>
      <w:r w:rsidRPr="00503874">
        <w:rPr>
          <w:b/>
          <w:sz w:val="28"/>
          <w:szCs w:val="28"/>
        </w:rPr>
        <w:t xml:space="preserve"> </w:t>
      </w:r>
      <w:proofErr w:type="spellStart"/>
      <w:r w:rsidR="00932947">
        <w:rPr>
          <w:b/>
          <w:sz w:val="28"/>
          <w:szCs w:val="28"/>
        </w:rPr>
        <w:t>и</w:t>
      </w:r>
      <w:r w:rsidR="00F003B8">
        <w:rPr>
          <w:b/>
          <w:sz w:val="28"/>
          <w:szCs w:val="28"/>
        </w:rPr>
        <w:t>нтернет</w:t>
      </w:r>
      <w:r w:rsidRPr="00503874">
        <w:rPr>
          <w:b/>
          <w:sz w:val="28"/>
          <w:szCs w:val="28"/>
        </w:rPr>
        <w:t>-торговли</w:t>
      </w:r>
      <w:proofErr w:type="spellEnd"/>
    </w:p>
    <w:p w:rsidR="00487D49" w:rsidRPr="00503874" w:rsidRDefault="00487D49" w:rsidP="00034321">
      <w:pPr>
        <w:pStyle w:val="Default"/>
        <w:ind w:firstLine="709"/>
        <w:jc w:val="center"/>
        <w:rPr>
          <w:b/>
          <w:sz w:val="28"/>
          <w:szCs w:val="28"/>
        </w:rPr>
      </w:pPr>
    </w:p>
    <w:p w:rsidR="00487D49" w:rsidRPr="00503874" w:rsidRDefault="00487D49" w:rsidP="00034321">
      <w:pPr>
        <w:pStyle w:val="Default"/>
        <w:ind w:firstLine="709"/>
        <w:jc w:val="center"/>
        <w:rPr>
          <w:b/>
          <w:sz w:val="28"/>
          <w:szCs w:val="28"/>
        </w:rPr>
      </w:pPr>
    </w:p>
    <w:p w:rsidR="00487D49" w:rsidRPr="00503874" w:rsidRDefault="00487D49" w:rsidP="00034321">
      <w:pPr>
        <w:pStyle w:val="Default"/>
        <w:ind w:firstLine="709"/>
        <w:jc w:val="center"/>
        <w:rPr>
          <w:b/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center"/>
        <w:rPr>
          <w:sz w:val="28"/>
          <w:szCs w:val="28"/>
        </w:rPr>
      </w:pPr>
      <w:r w:rsidRPr="00503874">
        <w:rPr>
          <w:sz w:val="28"/>
          <w:szCs w:val="28"/>
        </w:rPr>
        <w:t>Специальность 08.00.01 – Экономическая теория</w:t>
      </w:r>
    </w:p>
    <w:p w:rsidR="00487D49" w:rsidRPr="00503874" w:rsidRDefault="00487D49" w:rsidP="00034321">
      <w:pPr>
        <w:pStyle w:val="Default"/>
        <w:ind w:firstLine="709"/>
        <w:jc w:val="center"/>
        <w:rPr>
          <w:sz w:val="28"/>
          <w:szCs w:val="28"/>
        </w:rPr>
      </w:pPr>
    </w:p>
    <w:p w:rsidR="00487D49" w:rsidRPr="00503874" w:rsidRDefault="00487D49" w:rsidP="00034321">
      <w:pPr>
        <w:pStyle w:val="Default"/>
        <w:ind w:firstLine="709"/>
        <w:jc w:val="center"/>
        <w:rPr>
          <w:sz w:val="28"/>
          <w:szCs w:val="28"/>
        </w:rPr>
      </w:pPr>
    </w:p>
    <w:p w:rsidR="00064D43" w:rsidRPr="00503874" w:rsidRDefault="00064D43" w:rsidP="00034321">
      <w:pPr>
        <w:pStyle w:val="Default"/>
        <w:ind w:firstLine="709"/>
        <w:jc w:val="center"/>
        <w:rPr>
          <w:sz w:val="28"/>
          <w:szCs w:val="28"/>
        </w:rPr>
      </w:pPr>
      <w:r w:rsidRPr="00503874">
        <w:rPr>
          <w:sz w:val="28"/>
          <w:szCs w:val="28"/>
        </w:rPr>
        <w:t>АВТОРЕФЕРАТ</w:t>
      </w:r>
    </w:p>
    <w:p w:rsidR="00064D43" w:rsidRPr="00503874" w:rsidRDefault="00064D43" w:rsidP="00034321">
      <w:pPr>
        <w:pStyle w:val="Default"/>
        <w:ind w:firstLine="709"/>
        <w:jc w:val="center"/>
        <w:rPr>
          <w:sz w:val="28"/>
          <w:szCs w:val="28"/>
        </w:rPr>
      </w:pPr>
      <w:r w:rsidRPr="00503874">
        <w:rPr>
          <w:sz w:val="28"/>
          <w:szCs w:val="28"/>
        </w:rPr>
        <w:t>диссертации на соискание ученой степени</w:t>
      </w:r>
    </w:p>
    <w:p w:rsidR="00064D43" w:rsidRPr="00503874" w:rsidRDefault="00064D43" w:rsidP="00034321">
      <w:pPr>
        <w:pStyle w:val="Default"/>
        <w:ind w:firstLine="709"/>
        <w:jc w:val="center"/>
        <w:rPr>
          <w:sz w:val="28"/>
          <w:szCs w:val="28"/>
        </w:rPr>
      </w:pPr>
      <w:r w:rsidRPr="00503874">
        <w:rPr>
          <w:sz w:val="28"/>
          <w:szCs w:val="28"/>
        </w:rPr>
        <w:t>кандидата экономических наук</w:t>
      </w:r>
    </w:p>
    <w:p w:rsidR="00487D49" w:rsidRPr="00503874" w:rsidRDefault="00487D49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D49" w:rsidRPr="00503874" w:rsidRDefault="00487D49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D49" w:rsidRPr="00503874" w:rsidRDefault="00487D49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D49" w:rsidRPr="00503874" w:rsidRDefault="00487D49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D49" w:rsidRPr="00503874" w:rsidRDefault="00487D49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D49" w:rsidRPr="00503874" w:rsidRDefault="00487D49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D49" w:rsidRDefault="00487D49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5CDB" w:rsidRDefault="00225CDB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5CDB" w:rsidRDefault="00225CDB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5CDB" w:rsidRDefault="00225CDB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5CDB" w:rsidRPr="00503874" w:rsidRDefault="00225CDB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4D43" w:rsidRPr="00DE459B" w:rsidRDefault="00064D43" w:rsidP="00034321">
      <w:pPr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503874">
        <w:rPr>
          <w:rFonts w:ascii="Times New Roman" w:hAnsi="Times New Roman"/>
          <w:sz w:val="28"/>
          <w:szCs w:val="28"/>
        </w:rPr>
        <w:t xml:space="preserve">Москва – </w:t>
      </w:r>
      <w:r w:rsidR="00DE459B">
        <w:rPr>
          <w:rFonts w:ascii="Times New Roman" w:hAnsi="Times New Roman"/>
          <w:sz w:val="28"/>
          <w:szCs w:val="28"/>
        </w:rPr>
        <w:t>201</w:t>
      </w:r>
      <w:r w:rsidR="00DE459B">
        <w:rPr>
          <w:rFonts w:ascii="Times New Roman" w:hAnsi="Times New Roman"/>
          <w:sz w:val="28"/>
          <w:szCs w:val="28"/>
          <w:lang w:val="en-US"/>
        </w:rPr>
        <w:t>5</w:t>
      </w:r>
    </w:p>
    <w:p w:rsidR="00064D43" w:rsidRPr="00503874" w:rsidRDefault="00064D43" w:rsidP="00034321">
      <w:p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sz w:val="28"/>
          <w:szCs w:val="28"/>
        </w:rPr>
        <w:br w:type="page"/>
      </w:r>
    </w:p>
    <w:p w:rsidR="00045D0E" w:rsidRPr="00503874" w:rsidRDefault="00045D0E" w:rsidP="00034321">
      <w:pPr>
        <w:pStyle w:val="a3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736FD4" w:rsidRPr="006F0F3A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</w:p>
    <w:p w:rsidR="00736FD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институциональной экономической </w:t>
      </w:r>
      <w:r w:rsidRPr="00503874">
        <w:rPr>
          <w:rFonts w:ascii="Times New Roman" w:hAnsi="Times New Roman" w:cs="Times New Roman"/>
          <w:sz w:val="28"/>
          <w:szCs w:val="28"/>
        </w:rPr>
        <w:t xml:space="preserve">теории значительное внимание уделяется </w:t>
      </w:r>
      <w:r w:rsidRPr="00200E8A">
        <w:rPr>
          <w:rFonts w:ascii="Times New Roman" w:hAnsi="Times New Roman" w:cs="Times New Roman"/>
          <w:sz w:val="28"/>
          <w:szCs w:val="28"/>
        </w:rPr>
        <w:t>обсуждению</w:t>
      </w:r>
      <w:r w:rsidRPr="0050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специфических инвестиций,</w:t>
      </w:r>
      <w:r w:rsidRPr="008E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т.е. инвестиций,  </w:t>
      </w:r>
      <w:r>
        <w:rPr>
          <w:rFonts w:ascii="Times New Roman" w:hAnsi="Times New Roman" w:cs="Times New Roman"/>
          <w:color w:val="000000"/>
          <w:sz w:val="28"/>
          <w:szCs w:val="28"/>
        </w:rPr>
        <w:t>нацеленных</w:t>
      </w:r>
      <w:r w:rsidRPr="00503874">
        <w:rPr>
          <w:rFonts w:ascii="Times New Roman" w:hAnsi="Times New Roman" w:cs="Times New Roman"/>
          <w:color w:val="000000"/>
          <w:sz w:val="28"/>
          <w:szCs w:val="28"/>
        </w:rPr>
        <w:t xml:space="preserve"> на конкретного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контрагента</w:t>
      </w:r>
      <w:r w:rsidRPr="00503874">
        <w:rPr>
          <w:rFonts w:ascii="Times New Roman" w:hAnsi="Times New Roman" w:cs="Times New Roman"/>
          <w:color w:val="000000"/>
          <w:sz w:val="28"/>
          <w:szCs w:val="28"/>
        </w:rPr>
        <w:t xml:space="preserve"> и имею</w:t>
      </w:r>
      <w:r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Pr="00503874">
        <w:rPr>
          <w:rFonts w:ascii="Times New Roman" w:hAnsi="Times New Roman" w:cs="Times New Roman"/>
          <w:color w:val="000000"/>
          <w:sz w:val="28"/>
          <w:szCs w:val="28"/>
        </w:rPr>
        <w:t xml:space="preserve"> меньшую ценность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503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взаимодействии</w:t>
      </w:r>
      <w:r w:rsidRPr="00503874">
        <w:rPr>
          <w:rFonts w:ascii="Times New Roman" w:hAnsi="Times New Roman" w:cs="Times New Roman"/>
          <w:color w:val="000000"/>
          <w:sz w:val="28"/>
          <w:szCs w:val="28"/>
        </w:rPr>
        <w:t xml:space="preserve"> с альтернативными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партнерами</w:t>
      </w:r>
      <w:r w:rsidRPr="0050387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 особенность специфических инвестиций создает риск оппортунистического поведения контрагента, что, в конечном счете, имеет своим следствием  недоинвестирование в специфические активы.</w:t>
      </w:r>
    </w:p>
    <w:p w:rsidR="00736FD4" w:rsidRDefault="00736FD4" w:rsidP="00736FD4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7EF8">
        <w:rPr>
          <w:rFonts w:ascii="Times New Roman" w:hAnsi="Times New Roman" w:cs="Times New Roman"/>
          <w:sz w:val="28"/>
          <w:szCs w:val="28"/>
        </w:rPr>
        <w:t>роблема поддержания стимулов к осуществлению специфических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решена за счет </w:t>
      </w:r>
      <w:r w:rsidRPr="008C0789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контроля между контрагентами, достигаемого </w:t>
      </w:r>
      <w:r w:rsidRPr="00E77EF8">
        <w:rPr>
          <w:rFonts w:ascii="Times New Roman" w:hAnsi="Times New Roman" w:cs="Times New Roman"/>
          <w:sz w:val="28"/>
          <w:szCs w:val="28"/>
        </w:rPr>
        <w:t>в результате вертикальной интеграции 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EF8">
        <w:rPr>
          <w:rFonts w:ascii="Times New Roman" w:hAnsi="Times New Roman" w:cs="Times New Roman"/>
          <w:sz w:val="28"/>
          <w:szCs w:val="28"/>
        </w:rPr>
        <w:t xml:space="preserve"> или же </w:t>
      </w:r>
      <w:r>
        <w:rPr>
          <w:rFonts w:ascii="Times New Roman" w:hAnsi="Times New Roman" w:cs="Times New Roman"/>
          <w:sz w:val="28"/>
          <w:szCs w:val="28"/>
        </w:rPr>
        <w:t>(при невозможности или нецелесообразности вертикальной интеграции) за счет построения «гибридных»</w:t>
      </w:r>
      <w:r w:rsidRPr="00F8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 – вертикальных ограничивающих соглашений. </w:t>
      </w:r>
    </w:p>
    <w:p w:rsidR="00736FD4" w:rsidRDefault="00736FD4" w:rsidP="00736FD4">
      <w:pPr>
        <w:pStyle w:val="a9"/>
        <w:tabs>
          <w:tab w:val="left" w:pos="836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8F">
        <w:rPr>
          <w:rFonts w:ascii="Times New Roman" w:hAnsi="Times New Roman" w:cs="Times New Roman"/>
          <w:sz w:val="28"/>
          <w:szCs w:val="28"/>
        </w:rPr>
        <w:t xml:space="preserve">Особую роль вертикальные ограничивающие соглашения (ВОС) приобретают в условиях бурного развития </w:t>
      </w:r>
      <w:proofErr w:type="spellStart"/>
      <w:r w:rsidR="00932947">
        <w:rPr>
          <w:rFonts w:ascii="Times New Roman" w:hAnsi="Times New Roman" w:cs="Times New Roman"/>
          <w:sz w:val="28"/>
          <w:szCs w:val="28"/>
        </w:rPr>
        <w:t>интернет</w:t>
      </w:r>
      <w:r w:rsidRPr="0062608F">
        <w:rPr>
          <w:rFonts w:ascii="Times New Roman" w:hAnsi="Times New Roman" w:cs="Times New Roman"/>
          <w:sz w:val="28"/>
          <w:szCs w:val="28"/>
        </w:rPr>
        <w:t>-торговли</w:t>
      </w:r>
      <w:proofErr w:type="spellEnd"/>
      <w:r w:rsidRPr="0062608F">
        <w:rPr>
          <w:rFonts w:ascii="Times New Roman" w:hAnsi="Times New Roman" w:cs="Times New Roman"/>
          <w:sz w:val="28"/>
          <w:szCs w:val="28"/>
        </w:rPr>
        <w:t xml:space="preserve">, происходящего в последние десятилетия. С одной стороны,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62608F">
        <w:rPr>
          <w:rFonts w:ascii="Times New Roman" w:hAnsi="Times New Roman" w:cs="Times New Roman"/>
          <w:sz w:val="28"/>
          <w:szCs w:val="28"/>
        </w:rPr>
        <w:t xml:space="preserve"> начинаю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2608F">
        <w:rPr>
          <w:rFonts w:ascii="Times New Roman" w:hAnsi="Times New Roman" w:cs="Times New Roman"/>
          <w:sz w:val="28"/>
          <w:szCs w:val="28"/>
        </w:rPr>
        <w:t xml:space="preserve"> все более активно применяться </w:t>
      </w:r>
      <w:r>
        <w:rPr>
          <w:rFonts w:ascii="Times New Roman" w:hAnsi="Times New Roman" w:cs="Times New Roman"/>
          <w:sz w:val="28"/>
          <w:szCs w:val="28"/>
        </w:rPr>
        <w:t xml:space="preserve">как инструмент </w:t>
      </w:r>
      <w:r w:rsidRPr="0062608F">
        <w:rPr>
          <w:rFonts w:ascii="Times New Roman" w:hAnsi="Times New Roman" w:cs="Times New Roman"/>
          <w:sz w:val="28"/>
          <w:szCs w:val="28"/>
        </w:rPr>
        <w:t>поддержания стимулов к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твлению специфических инвестиций </w:t>
      </w:r>
      <w:r w:rsidRPr="0062608F">
        <w:rPr>
          <w:rFonts w:ascii="Times New Roman" w:hAnsi="Times New Roman" w:cs="Times New Roman"/>
          <w:sz w:val="28"/>
          <w:szCs w:val="28"/>
        </w:rPr>
        <w:t xml:space="preserve"> дилер</w:t>
      </w:r>
      <w:r>
        <w:rPr>
          <w:rFonts w:ascii="Times New Roman" w:hAnsi="Times New Roman" w:cs="Times New Roman"/>
          <w:sz w:val="28"/>
          <w:szCs w:val="28"/>
        </w:rPr>
        <w:t>ами, продолжающими</w:t>
      </w:r>
      <w:r w:rsidRPr="0062608F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62608F">
        <w:rPr>
          <w:rFonts w:ascii="Times New Roman" w:hAnsi="Times New Roman"/>
          <w:sz w:val="28"/>
          <w:szCs w:val="28"/>
        </w:rPr>
        <w:t>традиционные каналы дистрибьюции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90FD3">
        <w:rPr>
          <w:rFonts w:ascii="Times New Roman" w:hAnsi="Times New Roman"/>
          <w:sz w:val="28"/>
          <w:szCs w:val="28"/>
        </w:rPr>
        <w:t>в противном случае поставщики рискуют</w:t>
      </w:r>
      <w:r>
        <w:rPr>
          <w:rFonts w:ascii="Times New Roman" w:hAnsi="Times New Roman"/>
          <w:sz w:val="28"/>
          <w:szCs w:val="28"/>
        </w:rPr>
        <w:t xml:space="preserve"> столкнуться с понижением уровня предоставляемых </w:t>
      </w:r>
      <w:r>
        <w:rPr>
          <w:rFonts w:ascii="Times New Roman" w:hAnsi="Times New Roman" w:cs="Times New Roman"/>
          <w:sz w:val="28"/>
          <w:szCs w:val="28"/>
        </w:rPr>
        <w:t>пре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постпродажных услуг</w:t>
      </w:r>
      <w:r>
        <w:rPr>
          <w:rFonts w:ascii="Times New Roman" w:hAnsi="Times New Roman"/>
          <w:sz w:val="28"/>
          <w:szCs w:val="28"/>
        </w:rPr>
        <w:t xml:space="preserve"> в результате «фрирайдерства» дилеров, реализующих свою продукцию через </w:t>
      </w:r>
      <w:r w:rsidR="00F70159">
        <w:rPr>
          <w:rFonts w:ascii="Times New Roman" w:hAnsi="Times New Roman"/>
          <w:sz w:val="28"/>
          <w:szCs w:val="28"/>
        </w:rPr>
        <w:t>И</w:t>
      </w:r>
      <w:r w:rsidR="00F003B8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48A">
        <w:rPr>
          <w:rFonts w:ascii="Times New Roman" w:hAnsi="Times New Roman" w:cs="Times New Roman"/>
          <w:sz w:val="28"/>
          <w:szCs w:val="28"/>
        </w:rPr>
        <w:t xml:space="preserve">С другой стороны, «фрирайдерство» (проблема «безбилетника») проявляет </w:t>
      </w:r>
      <w:r>
        <w:rPr>
          <w:rFonts w:ascii="Times New Roman" w:hAnsi="Times New Roman" w:cs="Times New Roman"/>
          <w:sz w:val="28"/>
          <w:szCs w:val="28"/>
        </w:rPr>
        <w:t xml:space="preserve">себя и внутри  группы дилеров, ограничивающих свою деятельность продажами через </w:t>
      </w:r>
      <w:r w:rsidR="00F70159">
        <w:rPr>
          <w:rFonts w:ascii="Times New Roman" w:hAnsi="Times New Roman" w:cs="Times New Roman"/>
          <w:sz w:val="28"/>
          <w:szCs w:val="28"/>
        </w:rPr>
        <w:t>И</w:t>
      </w:r>
      <w:r w:rsidR="00F003B8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, что ведет к появлению новых разновидностей ВОС, подобных межплатформенным паритетным соглашениям (</w:t>
      </w:r>
      <w:r w:rsidRPr="0083748A">
        <w:rPr>
          <w:rFonts w:ascii="Times New Roman" w:hAnsi="Times New Roman" w:cs="Times New Roman"/>
          <w:i/>
          <w:sz w:val="28"/>
          <w:szCs w:val="28"/>
        </w:rPr>
        <w:t xml:space="preserve">англ. </w:t>
      </w:r>
      <w:r w:rsidRPr="007D75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33E6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83370B">
        <w:rPr>
          <w:rFonts w:ascii="Times New Roman" w:hAnsi="Times New Roman" w:cs="Times New Roman"/>
          <w:sz w:val="28"/>
          <w:szCs w:val="28"/>
        </w:rPr>
        <w:t>-</w:t>
      </w:r>
      <w:r w:rsidRPr="0083370B">
        <w:rPr>
          <w:rFonts w:ascii="Times New Roman" w:hAnsi="Times New Roman" w:cs="Times New Roman"/>
          <w:sz w:val="28"/>
          <w:szCs w:val="28"/>
          <w:lang w:val="en-US"/>
        </w:rPr>
        <w:t>platforms</w:t>
      </w:r>
      <w:r w:rsidRPr="007D752C">
        <w:rPr>
          <w:rFonts w:ascii="Times New Roman" w:hAnsi="Times New Roman" w:cs="Times New Roman"/>
          <w:sz w:val="28"/>
          <w:szCs w:val="28"/>
        </w:rPr>
        <w:t xml:space="preserve"> </w:t>
      </w:r>
      <w:r w:rsidRPr="007D752C">
        <w:rPr>
          <w:rFonts w:ascii="Times New Roman" w:hAnsi="Times New Roman" w:cs="Times New Roman"/>
          <w:sz w:val="28"/>
          <w:szCs w:val="28"/>
          <w:lang w:val="en-US"/>
        </w:rPr>
        <w:t>parity</w:t>
      </w:r>
      <w:r w:rsidRPr="007D752C">
        <w:rPr>
          <w:rFonts w:ascii="Times New Roman" w:hAnsi="Times New Roman" w:cs="Times New Roman"/>
          <w:sz w:val="28"/>
          <w:szCs w:val="28"/>
        </w:rPr>
        <w:t xml:space="preserve"> </w:t>
      </w:r>
      <w:r w:rsidRPr="007D752C">
        <w:rPr>
          <w:rFonts w:ascii="Times New Roman" w:hAnsi="Times New Roman" w:cs="Times New Roman"/>
          <w:sz w:val="28"/>
          <w:szCs w:val="28"/>
          <w:lang w:val="en-US"/>
        </w:rPr>
        <w:t>agreements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6FD4" w:rsidRDefault="00736FD4" w:rsidP="00736FD4">
      <w:pPr>
        <w:pStyle w:val="a9"/>
        <w:tabs>
          <w:tab w:val="left" w:pos="8364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Происходящее расширение сферы применения ВОС зачастую расценивается антимонопольными органами как активность, нацеленная на понижение степени конкурентности рынка. Таким образом, распространение </w:t>
      </w:r>
      <w:proofErr w:type="spellStart"/>
      <w:r w:rsidR="0093294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-торговли</w:t>
      </w:r>
      <w:proofErr w:type="spellEnd"/>
      <w:r>
        <w:rPr>
          <w:rFonts w:ascii="Times New Roman" w:hAnsi="Times New Roman"/>
          <w:sz w:val="28"/>
          <w:szCs w:val="28"/>
        </w:rPr>
        <w:t xml:space="preserve"> делает особенно актуальным: </w:t>
      </w:r>
    </w:p>
    <w:p w:rsidR="00736FD4" w:rsidRPr="00246CE3" w:rsidRDefault="00736FD4" w:rsidP="00736FD4">
      <w:pPr>
        <w:pStyle w:val="a9"/>
        <w:numPr>
          <w:ilvl w:val="0"/>
          <w:numId w:val="44"/>
        </w:numPr>
        <w:tabs>
          <w:tab w:val="left" w:pos="8364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E3">
        <w:rPr>
          <w:rFonts w:ascii="Times New Roman" w:hAnsi="Times New Roman"/>
          <w:sz w:val="28"/>
          <w:szCs w:val="28"/>
        </w:rPr>
        <w:t>теоретический анализ проконкурентных последствий ВОС</w:t>
      </w:r>
      <w:r>
        <w:rPr>
          <w:rFonts w:ascii="Times New Roman" w:hAnsi="Times New Roman"/>
          <w:sz w:val="28"/>
          <w:szCs w:val="28"/>
        </w:rPr>
        <w:t>, призванный объяснить их применение;</w:t>
      </w:r>
    </w:p>
    <w:p w:rsidR="00736FD4" w:rsidRPr="00246CE3" w:rsidRDefault="00736FD4" w:rsidP="00736FD4">
      <w:pPr>
        <w:pStyle w:val="a9"/>
        <w:numPr>
          <w:ilvl w:val="0"/>
          <w:numId w:val="44"/>
        </w:numPr>
        <w:tabs>
          <w:tab w:val="left" w:pos="8364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E3">
        <w:rPr>
          <w:rFonts w:ascii="Times New Roman" w:hAnsi="Times New Roman"/>
          <w:sz w:val="28"/>
          <w:szCs w:val="28"/>
        </w:rPr>
        <w:t>прикладные исследования, нацеленные на формирование нормативной базы, применяемой антимонопольными органами при оценк</w:t>
      </w:r>
      <w:r>
        <w:rPr>
          <w:rFonts w:ascii="Times New Roman" w:hAnsi="Times New Roman"/>
          <w:sz w:val="28"/>
          <w:szCs w:val="28"/>
        </w:rPr>
        <w:t>е</w:t>
      </w:r>
      <w:r w:rsidRPr="00246CE3">
        <w:rPr>
          <w:rFonts w:ascii="Times New Roman" w:hAnsi="Times New Roman"/>
          <w:sz w:val="28"/>
          <w:szCs w:val="28"/>
        </w:rPr>
        <w:t xml:space="preserve"> правомерности</w:t>
      </w:r>
      <w:r>
        <w:rPr>
          <w:rFonts w:ascii="Times New Roman" w:hAnsi="Times New Roman"/>
          <w:sz w:val="28"/>
          <w:szCs w:val="28"/>
        </w:rPr>
        <w:t xml:space="preserve"> ВОС</w:t>
      </w:r>
      <w:r w:rsidRPr="00246CE3">
        <w:rPr>
          <w:rFonts w:ascii="Times New Roman" w:hAnsi="Times New Roman"/>
          <w:sz w:val="28"/>
          <w:szCs w:val="28"/>
        </w:rPr>
        <w:t xml:space="preserve"> в соответствии с правилом «взвешенного подхода». </w:t>
      </w:r>
    </w:p>
    <w:p w:rsidR="00736FD4" w:rsidRPr="00CE1BA5" w:rsidRDefault="00736FD4" w:rsidP="00736F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Особую значимость эта проблема приобретает в Российской Федерации, в антимонопольном законодательстве которой отсутствуют аналоги европейских норм, детально регламентирующих построение систем дистрибьюции. </w:t>
      </w:r>
    </w:p>
    <w:p w:rsidR="00736FD4" w:rsidRPr="00503874" w:rsidRDefault="00736FD4" w:rsidP="00736F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3874">
        <w:rPr>
          <w:rFonts w:ascii="Times New Roman" w:hAnsi="Times New Roman"/>
          <w:b/>
          <w:sz w:val="28"/>
          <w:szCs w:val="28"/>
        </w:rPr>
        <w:t>Степень разработанности проблемы</w:t>
      </w:r>
      <w:r w:rsidRPr="00503874">
        <w:rPr>
          <w:rFonts w:ascii="Times New Roman" w:hAnsi="Times New Roman"/>
          <w:sz w:val="28"/>
          <w:szCs w:val="28"/>
        </w:rPr>
        <w:t xml:space="preserve"> </w:t>
      </w:r>
    </w:p>
    <w:p w:rsidR="00736FD4" w:rsidRPr="00D234DE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подготовлено в русле </w:t>
      </w:r>
      <w:r>
        <w:rPr>
          <w:rFonts w:ascii="Times New Roman" w:hAnsi="Times New Roman" w:cs="Times New Roman"/>
          <w:sz w:val="28"/>
          <w:szCs w:val="28"/>
        </w:rPr>
        <w:t>новой институциональной экономической</w:t>
      </w:r>
      <w:r w:rsidRPr="00503874">
        <w:rPr>
          <w:rFonts w:ascii="Times New Roman" w:hAnsi="Times New Roman" w:cs="Times New Roman"/>
          <w:sz w:val="28"/>
          <w:szCs w:val="28"/>
        </w:rPr>
        <w:t xml:space="preserve"> теории фирмы</w:t>
      </w:r>
      <w:r>
        <w:rPr>
          <w:rFonts w:ascii="Times New Roman" w:hAnsi="Times New Roman" w:cs="Times New Roman"/>
          <w:sz w:val="28"/>
          <w:szCs w:val="28"/>
        </w:rPr>
        <w:t xml:space="preserve">, в которой выбор организационной формы взаимодействия контрагентов полагается обусловленным достижением более благоприятных условий для осуществления специфических инвестиций </w:t>
      </w:r>
      <w:r w:rsidRPr="00D234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Williamson</w:t>
      </w:r>
      <w:r w:rsidRPr="00D234DE">
        <w:rPr>
          <w:rFonts w:ascii="Times New Roman" w:hAnsi="Times New Roman" w:cs="Times New Roman"/>
          <w:sz w:val="28"/>
          <w:szCs w:val="28"/>
        </w:rPr>
        <w:t>, 19</w:t>
      </w:r>
      <w:r w:rsidRPr="002A7A13">
        <w:rPr>
          <w:rFonts w:ascii="Times New Roman" w:hAnsi="Times New Roman" w:cs="Times New Roman"/>
          <w:sz w:val="28"/>
          <w:szCs w:val="28"/>
        </w:rPr>
        <w:t>8</w:t>
      </w:r>
      <w:r w:rsidRPr="00D234DE">
        <w:rPr>
          <w:rFonts w:ascii="Times New Roman" w:hAnsi="Times New Roman" w:cs="Times New Roman"/>
          <w:sz w:val="28"/>
          <w:szCs w:val="28"/>
        </w:rPr>
        <w:t xml:space="preserve">5, 1991;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Grossman</w:t>
      </w:r>
      <w:r w:rsidRPr="00D234DE">
        <w:rPr>
          <w:rFonts w:ascii="Times New Roman" w:hAnsi="Times New Roman" w:cs="Times New Roman"/>
          <w:sz w:val="28"/>
          <w:szCs w:val="28"/>
        </w:rPr>
        <w:t xml:space="preserve">,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Hart</w:t>
      </w:r>
      <w:r w:rsidRPr="00D234DE">
        <w:rPr>
          <w:rFonts w:ascii="Times New Roman" w:hAnsi="Times New Roman" w:cs="Times New Roman"/>
          <w:sz w:val="28"/>
          <w:szCs w:val="28"/>
        </w:rPr>
        <w:t xml:space="preserve">, 1986;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Hart</w:t>
      </w:r>
      <w:r w:rsidRPr="00D234DE">
        <w:rPr>
          <w:rFonts w:ascii="Times New Roman" w:hAnsi="Times New Roman" w:cs="Times New Roman"/>
          <w:sz w:val="28"/>
          <w:szCs w:val="28"/>
        </w:rPr>
        <w:t xml:space="preserve">,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Moore</w:t>
      </w:r>
      <w:r w:rsidRPr="00D234DE">
        <w:rPr>
          <w:rFonts w:ascii="Times New Roman" w:hAnsi="Times New Roman" w:cs="Times New Roman"/>
          <w:sz w:val="28"/>
          <w:szCs w:val="28"/>
        </w:rPr>
        <w:t xml:space="preserve">, 1990;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Hart</w:t>
      </w:r>
      <w:r w:rsidRPr="00D234DE">
        <w:rPr>
          <w:rFonts w:ascii="Times New Roman" w:hAnsi="Times New Roman" w:cs="Times New Roman"/>
          <w:sz w:val="28"/>
          <w:szCs w:val="28"/>
        </w:rPr>
        <w:t xml:space="preserve">, 1995;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Holmstrom</w:t>
      </w:r>
      <w:r w:rsidRPr="00D234DE">
        <w:rPr>
          <w:rFonts w:ascii="Times New Roman" w:hAnsi="Times New Roman" w:cs="Times New Roman"/>
          <w:sz w:val="28"/>
          <w:szCs w:val="28"/>
        </w:rPr>
        <w:t xml:space="preserve">, 1999;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Baker</w:t>
      </w:r>
      <w:r w:rsidRPr="00D234DE">
        <w:rPr>
          <w:rFonts w:ascii="Times New Roman" w:hAnsi="Times New Roman" w:cs="Times New Roman"/>
          <w:sz w:val="28"/>
          <w:szCs w:val="28"/>
        </w:rPr>
        <w:t xml:space="preserve">,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Gibbons</w:t>
      </w:r>
      <w:r w:rsidRPr="00D234DE">
        <w:rPr>
          <w:rFonts w:ascii="Times New Roman" w:hAnsi="Times New Roman" w:cs="Times New Roman"/>
          <w:sz w:val="28"/>
          <w:szCs w:val="28"/>
        </w:rPr>
        <w:t xml:space="preserve">,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Murphy</w:t>
      </w:r>
      <w:r w:rsidRPr="00D234DE">
        <w:rPr>
          <w:rFonts w:ascii="Times New Roman" w:hAnsi="Times New Roman" w:cs="Times New Roman"/>
          <w:sz w:val="28"/>
          <w:szCs w:val="28"/>
        </w:rPr>
        <w:t xml:space="preserve"> 2002, 2004; </w:t>
      </w:r>
      <w:r>
        <w:rPr>
          <w:rFonts w:ascii="Times New Roman" w:hAnsi="Times New Roman" w:cs="Times New Roman"/>
          <w:sz w:val="28"/>
          <w:szCs w:val="28"/>
          <w:lang w:val="en-US"/>
        </w:rPr>
        <w:t>Menard</w:t>
      </w:r>
      <w:r w:rsidRPr="00D234DE">
        <w:rPr>
          <w:rFonts w:ascii="Times New Roman" w:hAnsi="Times New Roman" w:cs="Times New Roman"/>
          <w:sz w:val="28"/>
          <w:szCs w:val="28"/>
        </w:rPr>
        <w:t>, 200</w:t>
      </w:r>
      <w:r w:rsidRPr="00F77D36">
        <w:rPr>
          <w:rFonts w:ascii="Times New Roman" w:hAnsi="Times New Roman" w:cs="Times New Roman"/>
          <w:sz w:val="28"/>
          <w:szCs w:val="28"/>
        </w:rPr>
        <w:t>6</w:t>
      </w:r>
      <w:r w:rsidRPr="00D234DE">
        <w:rPr>
          <w:rFonts w:ascii="Times New Roman" w:hAnsi="Times New Roman" w:cs="Times New Roman"/>
          <w:sz w:val="28"/>
          <w:szCs w:val="28"/>
        </w:rPr>
        <w:t xml:space="preserve">; </w:t>
      </w:r>
      <w:r w:rsidRPr="00F469F2">
        <w:rPr>
          <w:rFonts w:ascii="Times New Roman" w:hAnsi="Times New Roman" w:cs="Times New Roman"/>
          <w:sz w:val="28"/>
          <w:szCs w:val="28"/>
          <w:lang w:val="en-US"/>
        </w:rPr>
        <w:t>Hart</w:t>
      </w:r>
      <w:r w:rsidRPr="00D234DE">
        <w:rPr>
          <w:rFonts w:ascii="Times New Roman" w:hAnsi="Times New Roman" w:cs="Times New Roman"/>
          <w:sz w:val="28"/>
          <w:szCs w:val="28"/>
        </w:rPr>
        <w:t xml:space="preserve">, </w:t>
      </w:r>
      <w:r w:rsidRPr="00F469F2">
        <w:rPr>
          <w:rFonts w:ascii="Times New Roman" w:hAnsi="Times New Roman" w:cs="Times New Roman"/>
          <w:sz w:val="28"/>
          <w:szCs w:val="28"/>
          <w:lang w:val="en-US"/>
        </w:rPr>
        <w:t>Holmstrom</w:t>
      </w:r>
      <w:r w:rsidRPr="00D234DE">
        <w:rPr>
          <w:rFonts w:ascii="Times New Roman" w:hAnsi="Times New Roman" w:cs="Times New Roman"/>
          <w:sz w:val="28"/>
          <w:szCs w:val="28"/>
        </w:rPr>
        <w:t xml:space="preserve">, 2010]. </w:t>
      </w:r>
    </w:p>
    <w:p w:rsidR="00736FD4" w:rsidRPr="00503874" w:rsidRDefault="00736FD4" w:rsidP="00736FD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Традиционно анализ этой проблемы предполагал рассмотрение  лишь определенной разновидности  специфических инвестиций, в последующем названными эгоистическими. </w:t>
      </w:r>
      <w:proofErr w:type="gramStart"/>
      <w:r w:rsidRPr="00503874">
        <w:rPr>
          <w:sz w:val="28"/>
          <w:szCs w:val="28"/>
        </w:rPr>
        <w:t xml:space="preserve">Лишь в самом конце ХХ века появились работы, авторы которых обратились к рассмотрению иной разновидности специфических инвестиций, а именно, кооперативных специфических инвестиций </w:t>
      </w:r>
      <w:r w:rsidRPr="00D234DE">
        <w:rPr>
          <w:sz w:val="28"/>
          <w:szCs w:val="28"/>
        </w:rPr>
        <w:t>[</w:t>
      </w:r>
      <w:proofErr w:type="spellStart"/>
      <w:r w:rsidRPr="00503874">
        <w:rPr>
          <w:sz w:val="28"/>
          <w:szCs w:val="28"/>
          <w:lang w:val="en-US"/>
        </w:rPr>
        <w:t>Mackleod</w:t>
      </w:r>
      <w:proofErr w:type="spellEnd"/>
      <w:r w:rsidRPr="00D234DE">
        <w:rPr>
          <w:sz w:val="28"/>
          <w:szCs w:val="28"/>
        </w:rPr>
        <w:t>,</w:t>
      </w:r>
      <w:r w:rsidRPr="00503874">
        <w:rPr>
          <w:sz w:val="28"/>
          <w:szCs w:val="28"/>
        </w:rPr>
        <w:t xml:space="preserve"> </w:t>
      </w:r>
      <w:r w:rsidRPr="00503874">
        <w:rPr>
          <w:sz w:val="28"/>
          <w:szCs w:val="28"/>
          <w:lang w:val="en-US"/>
        </w:rPr>
        <w:t>Malcomson</w:t>
      </w:r>
      <w:r w:rsidRPr="00503874">
        <w:rPr>
          <w:sz w:val="28"/>
          <w:szCs w:val="28"/>
        </w:rPr>
        <w:t xml:space="preserve"> 1993; </w:t>
      </w:r>
      <w:r w:rsidRPr="00503874">
        <w:rPr>
          <w:sz w:val="28"/>
          <w:szCs w:val="28"/>
          <w:lang w:val="en-US"/>
        </w:rPr>
        <w:t>N</w:t>
      </w:r>
      <w:r w:rsidRPr="00503874">
        <w:rPr>
          <w:sz w:val="28"/>
          <w:szCs w:val="28"/>
        </w:rPr>
        <w:t>ö</w:t>
      </w:r>
      <w:proofErr w:type="spellStart"/>
      <w:r w:rsidRPr="00503874">
        <w:rPr>
          <w:sz w:val="28"/>
          <w:szCs w:val="28"/>
          <w:lang w:val="en-US"/>
        </w:rPr>
        <w:t>ldeke</w:t>
      </w:r>
      <w:proofErr w:type="spellEnd"/>
      <w:r w:rsidRPr="00D234DE">
        <w:rPr>
          <w:sz w:val="28"/>
          <w:szCs w:val="28"/>
        </w:rPr>
        <w:t>,</w:t>
      </w:r>
      <w:r w:rsidRPr="00503874">
        <w:rPr>
          <w:sz w:val="28"/>
          <w:szCs w:val="28"/>
        </w:rPr>
        <w:t xml:space="preserve"> </w:t>
      </w:r>
      <w:r w:rsidRPr="00503874">
        <w:rPr>
          <w:sz w:val="28"/>
          <w:szCs w:val="28"/>
          <w:lang w:val="en-US"/>
        </w:rPr>
        <w:t>Schmidt</w:t>
      </w:r>
      <w:r w:rsidRPr="00503874">
        <w:rPr>
          <w:sz w:val="28"/>
          <w:szCs w:val="28"/>
        </w:rPr>
        <w:t xml:space="preserve">, 1995; </w:t>
      </w:r>
      <w:r w:rsidRPr="00503874">
        <w:rPr>
          <w:sz w:val="28"/>
          <w:szCs w:val="28"/>
          <w:lang w:val="en-US"/>
        </w:rPr>
        <w:t>Rajan</w:t>
      </w:r>
      <w:r w:rsidRPr="00D234DE">
        <w:rPr>
          <w:sz w:val="28"/>
          <w:szCs w:val="28"/>
        </w:rPr>
        <w:t>,</w:t>
      </w:r>
      <w:r w:rsidRPr="00503874">
        <w:rPr>
          <w:sz w:val="28"/>
          <w:szCs w:val="28"/>
        </w:rPr>
        <w:t xml:space="preserve"> </w:t>
      </w:r>
      <w:r w:rsidRPr="00503874">
        <w:rPr>
          <w:sz w:val="28"/>
          <w:szCs w:val="28"/>
          <w:lang w:val="en-US"/>
        </w:rPr>
        <w:t>Zingales</w:t>
      </w:r>
      <w:r w:rsidRPr="00503874">
        <w:rPr>
          <w:sz w:val="28"/>
          <w:szCs w:val="28"/>
        </w:rPr>
        <w:t xml:space="preserve"> 1998; </w:t>
      </w:r>
      <w:r w:rsidRPr="00503874">
        <w:rPr>
          <w:sz w:val="28"/>
          <w:szCs w:val="28"/>
          <w:lang w:val="en-US"/>
        </w:rPr>
        <w:t>Che</w:t>
      </w:r>
      <w:r w:rsidRPr="00D234DE">
        <w:rPr>
          <w:sz w:val="28"/>
          <w:szCs w:val="28"/>
        </w:rPr>
        <w:t>,</w:t>
      </w:r>
      <w:r w:rsidRPr="00503874">
        <w:rPr>
          <w:sz w:val="28"/>
          <w:szCs w:val="28"/>
        </w:rPr>
        <w:t xml:space="preserve"> </w:t>
      </w:r>
      <w:r w:rsidRPr="00503874">
        <w:rPr>
          <w:sz w:val="28"/>
          <w:szCs w:val="28"/>
          <w:lang w:val="en-US"/>
        </w:rPr>
        <w:t>Hausch</w:t>
      </w:r>
      <w:r w:rsidRPr="00503874">
        <w:rPr>
          <w:sz w:val="28"/>
          <w:szCs w:val="28"/>
        </w:rPr>
        <w:t xml:space="preserve">, 1999; </w:t>
      </w:r>
      <w:r w:rsidRPr="00503874">
        <w:rPr>
          <w:sz w:val="28"/>
          <w:szCs w:val="28"/>
          <w:lang w:val="en-US"/>
        </w:rPr>
        <w:t>Che</w:t>
      </w:r>
      <w:r w:rsidRPr="00D234DE">
        <w:rPr>
          <w:sz w:val="28"/>
          <w:szCs w:val="28"/>
        </w:rPr>
        <w:t>,</w:t>
      </w:r>
      <w:r w:rsidRPr="00503874">
        <w:rPr>
          <w:sz w:val="28"/>
          <w:szCs w:val="28"/>
        </w:rPr>
        <w:t xml:space="preserve"> </w:t>
      </w:r>
      <w:r w:rsidRPr="00503874">
        <w:rPr>
          <w:sz w:val="28"/>
          <w:szCs w:val="28"/>
          <w:lang w:val="en-US"/>
        </w:rPr>
        <w:t>Chung</w:t>
      </w:r>
      <w:r w:rsidRPr="00503874">
        <w:rPr>
          <w:sz w:val="28"/>
          <w:szCs w:val="28"/>
        </w:rPr>
        <w:t xml:space="preserve">, 1999; </w:t>
      </w:r>
      <w:r w:rsidRPr="00503874">
        <w:rPr>
          <w:sz w:val="28"/>
          <w:szCs w:val="28"/>
          <w:lang w:val="en-US"/>
        </w:rPr>
        <w:t>De</w:t>
      </w:r>
      <w:r w:rsidRPr="00503874">
        <w:rPr>
          <w:sz w:val="28"/>
          <w:szCs w:val="28"/>
        </w:rPr>
        <w:t xml:space="preserve"> </w:t>
      </w:r>
      <w:r w:rsidRPr="00503874">
        <w:rPr>
          <w:sz w:val="28"/>
          <w:szCs w:val="28"/>
          <w:lang w:val="en-US"/>
        </w:rPr>
        <w:t>Fraja</w:t>
      </w:r>
      <w:r w:rsidRPr="00503874">
        <w:rPr>
          <w:sz w:val="28"/>
          <w:szCs w:val="28"/>
        </w:rPr>
        <w:t xml:space="preserve">, 1999; </w:t>
      </w:r>
      <w:r w:rsidRPr="00503874">
        <w:rPr>
          <w:rFonts w:eastAsia="CMR10"/>
          <w:sz w:val="28"/>
          <w:szCs w:val="28"/>
          <w:lang w:val="en-US"/>
        </w:rPr>
        <w:t>Segal</w:t>
      </w:r>
      <w:r w:rsidRPr="00D234DE">
        <w:rPr>
          <w:rFonts w:eastAsia="CMR10"/>
          <w:sz w:val="28"/>
          <w:szCs w:val="28"/>
        </w:rPr>
        <w:t xml:space="preserve">, </w:t>
      </w:r>
      <w:r w:rsidRPr="00503874">
        <w:rPr>
          <w:rFonts w:eastAsia="CMR10"/>
          <w:sz w:val="28"/>
          <w:szCs w:val="28"/>
          <w:lang w:val="en-US"/>
        </w:rPr>
        <w:t>Whinston</w:t>
      </w:r>
      <w:r w:rsidRPr="00503874">
        <w:rPr>
          <w:rFonts w:eastAsia="CMR10"/>
          <w:sz w:val="28"/>
          <w:szCs w:val="28"/>
        </w:rPr>
        <w:t xml:space="preserve">, 2000; </w:t>
      </w:r>
      <w:r w:rsidRPr="00503874">
        <w:rPr>
          <w:sz w:val="28"/>
          <w:szCs w:val="28"/>
          <w:lang w:val="en-US"/>
        </w:rPr>
        <w:t>Groh</w:t>
      </w:r>
      <w:r w:rsidRPr="00D234DE">
        <w:rPr>
          <w:sz w:val="28"/>
          <w:szCs w:val="28"/>
        </w:rPr>
        <w:t>,</w:t>
      </w:r>
      <w:r w:rsidRPr="00503874">
        <w:rPr>
          <w:sz w:val="28"/>
          <w:szCs w:val="28"/>
        </w:rPr>
        <w:t xml:space="preserve"> </w:t>
      </w:r>
      <w:proofErr w:type="spellStart"/>
      <w:r w:rsidRPr="00503874">
        <w:rPr>
          <w:sz w:val="28"/>
          <w:szCs w:val="28"/>
          <w:lang w:val="en-US"/>
        </w:rPr>
        <w:t>Spagnolo</w:t>
      </w:r>
      <w:proofErr w:type="spellEnd"/>
      <w:r w:rsidRPr="00503874">
        <w:rPr>
          <w:sz w:val="28"/>
          <w:szCs w:val="28"/>
        </w:rPr>
        <w:t xml:space="preserve">, 2004; </w:t>
      </w:r>
      <w:r>
        <w:rPr>
          <w:sz w:val="28"/>
          <w:szCs w:val="28"/>
          <w:lang w:val="en-US"/>
        </w:rPr>
        <w:t>Ellman</w:t>
      </w:r>
      <w:r w:rsidRPr="00503874">
        <w:rPr>
          <w:sz w:val="28"/>
          <w:szCs w:val="28"/>
        </w:rPr>
        <w:t xml:space="preserve">, 2006; </w:t>
      </w:r>
      <w:r w:rsidRPr="00503874">
        <w:rPr>
          <w:sz w:val="28"/>
          <w:szCs w:val="28"/>
          <w:lang w:val="en-US"/>
        </w:rPr>
        <w:t>Schweizer</w:t>
      </w:r>
      <w:r w:rsidRPr="00503874">
        <w:rPr>
          <w:sz w:val="28"/>
          <w:szCs w:val="28"/>
        </w:rPr>
        <w:t>, 2006;</w:t>
      </w:r>
      <w:proofErr w:type="gramEnd"/>
      <w:r w:rsidRPr="00503874">
        <w:rPr>
          <w:sz w:val="28"/>
          <w:szCs w:val="28"/>
        </w:rPr>
        <w:t xml:space="preserve"> </w:t>
      </w:r>
      <w:proofErr w:type="gramStart"/>
      <w:r w:rsidRPr="00503874">
        <w:rPr>
          <w:sz w:val="28"/>
          <w:szCs w:val="28"/>
          <w:lang w:val="en-US"/>
        </w:rPr>
        <w:t>Fumagalli</w:t>
      </w:r>
      <w:r w:rsidRPr="00503874">
        <w:rPr>
          <w:sz w:val="28"/>
          <w:szCs w:val="28"/>
        </w:rPr>
        <w:t xml:space="preserve">, </w:t>
      </w:r>
      <w:r w:rsidRPr="00503874">
        <w:rPr>
          <w:sz w:val="28"/>
          <w:szCs w:val="28"/>
          <w:lang w:val="en-US"/>
        </w:rPr>
        <w:t>Motta</w:t>
      </w:r>
      <w:r w:rsidRPr="00D234DE">
        <w:rPr>
          <w:sz w:val="28"/>
          <w:szCs w:val="28"/>
        </w:rPr>
        <w:t>,</w:t>
      </w:r>
      <w:r w:rsidRPr="00503874">
        <w:rPr>
          <w:sz w:val="28"/>
          <w:szCs w:val="28"/>
        </w:rPr>
        <w:t xml:space="preserve"> </w:t>
      </w:r>
      <w:r w:rsidRPr="00503874">
        <w:rPr>
          <w:sz w:val="28"/>
          <w:szCs w:val="28"/>
          <w:lang w:val="en-US"/>
        </w:rPr>
        <w:t>Ronde</w:t>
      </w:r>
      <w:r w:rsidRPr="00503874">
        <w:rPr>
          <w:sz w:val="28"/>
          <w:szCs w:val="28"/>
        </w:rPr>
        <w:t xml:space="preserve">, </w:t>
      </w:r>
      <w:r w:rsidRPr="00503874">
        <w:rPr>
          <w:sz w:val="28"/>
          <w:szCs w:val="28"/>
        </w:rPr>
        <w:lastRenderedPageBreak/>
        <w:t>2009</w:t>
      </w:r>
      <w:r w:rsidRPr="00B66705">
        <w:rPr>
          <w:sz w:val="28"/>
          <w:szCs w:val="28"/>
        </w:rPr>
        <w:t>, 20</w:t>
      </w:r>
      <w:r w:rsidRPr="000C2794">
        <w:rPr>
          <w:sz w:val="28"/>
          <w:szCs w:val="28"/>
        </w:rPr>
        <w:t>11</w:t>
      </w:r>
      <w:r w:rsidRPr="00503874">
        <w:rPr>
          <w:sz w:val="28"/>
          <w:szCs w:val="28"/>
        </w:rPr>
        <w:t xml:space="preserve">; </w:t>
      </w:r>
      <w:r w:rsidRPr="00503874">
        <w:rPr>
          <w:sz w:val="28"/>
          <w:szCs w:val="28"/>
          <w:lang w:val="en-US"/>
        </w:rPr>
        <w:t>Itoh</w:t>
      </w:r>
      <w:r w:rsidRPr="00D234DE">
        <w:rPr>
          <w:sz w:val="28"/>
          <w:szCs w:val="28"/>
        </w:rPr>
        <w:t>,</w:t>
      </w:r>
      <w:r w:rsidRPr="00503874">
        <w:rPr>
          <w:sz w:val="28"/>
          <w:szCs w:val="28"/>
        </w:rPr>
        <w:t xml:space="preserve"> </w:t>
      </w:r>
      <w:r w:rsidRPr="00503874">
        <w:rPr>
          <w:sz w:val="28"/>
          <w:szCs w:val="28"/>
          <w:lang w:val="en-US"/>
        </w:rPr>
        <w:t>Morita</w:t>
      </w:r>
      <w:r w:rsidRPr="00503874">
        <w:rPr>
          <w:sz w:val="28"/>
          <w:szCs w:val="28"/>
        </w:rPr>
        <w:t xml:space="preserve">, 2011; </w:t>
      </w:r>
      <w:r w:rsidRPr="00503874">
        <w:rPr>
          <w:sz w:val="28"/>
          <w:szCs w:val="28"/>
          <w:lang w:val="en-US"/>
        </w:rPr>
        <w:t>Hart</w:t>
      </w:r>
      <w:r w:rsidRPr="00503874">
        <w:rPr>
          <w:sz w:val="28"/>
          <w:szCs w:val="28"/>
        </w:rPr>
        <w:t xml:space="preserve">, 2011; </w:t>
      </w:r>
      <w:r w:rsidRPr="00503874">
        <w:rPr>
          <w:sz w:val="28"/>
          <w:szCs w:val="28"/>
          <w:lang w:val="en-US"/>
        </w:rPr>
        <w:t>Stremitzer</w:t>
      </w:r>
      <w:r w:rsidRPr="00503874">
        <w:rPr>
          <w:sz w:val="28"/>
          <w:szCs w:val="28"/>
        </w:rPr>
        <w:t>, 2012</w:t>
      </w:r>
      <w:r w:rsidRPr="00D234DE">
        <w:rPr>
          <w:sz w:val="28"/>
          <w:szCs w:val="28"/>
        </w:rPr>
        <w:t>]</w:t>
      </w:r>
      <w:r w:rsidRPr="00503874">
        <w:rPr>
          <w:color w:val="auto"/>
          <w:sz w:val="28"/>
          <w:szCs w:val="28"/>
        </w:rPr>
        <w:t>.</w:t>
      </w:r>
      <w:proofErr w:type="gramEnd"/>
      <w:r w:rsidRPr="00503874">
        <w:rPr>
          <w:color w:val="auto"/>
          <w:sz w:val="28"/>
          <w:szCs w:val="28"/>
        </w:rPr>
        <w:t xml:space="preserve"> Они послужили отправной точкой для дальнейше</w:t>
      </w:r>
      <w:r>
        <w:rPr>
          <w:color w:val="auto"/>
          <w:sz w:val="28"/>
          <w:szCs w:val="28"/>
        </w:rPr>
        <w:t>й</w:t>
      </w:r>
      <w:r w:rsidRPr="0050387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интерпретации</w:t>
      </w:r>
      <w:r w:rsidRPr="00503874">
        <w:rPr>
          <w:color w:val="auto"/>
          <w:sz w:val="28"/>
          <w:szCs w:val="28"/>
        </w:rPr>
        <w:t xml:space="preserve"> ВОС</w:t>
      </w:r>
      <w:r>
        <w:rPr>
          <w:color w:val="auto"/>
          <w:sz w:val="28"/>
          <w:szCs w:val="28"/>
        </w:rPr>
        <w:t xml:space="preserve"> как инструмента подержания стимулов к осуществлению кооперативных специфических инвестиций </w:t>
      </w:r>
      <w:r w:rsidRPr="00D234DE">
        <w:rPr>
          <w:color w:val="auto"/>
          <w:sz w:val="28"/>
          <w:szCs w:val="28"/>
        </w:rPr>
        <w:t>[</w:t>
      </w:r>
      <w:r w:rsidRPr="00503874">
        <w:rPr>
          <w:color w:val="auto"/>
          <w:sz w:val="28"/>
          <w:szCs w:val="28"/>
          <w:lang w:val="en-US"/>
        </w:rPr>
        <w:t>Segal</w:t>
      </w:r>
      <w:r w:rsidRPr="00D234DE">
        <w:rPr>
          <w:color w:val="auto"/>
          <w:sz w:val="28"/>
          <w:szCs w:val="28"/>
        </w:rPr>
        <w:t>,</w:t>
      </w:r>
      <w:r w:rsidRPr="00503874">
        <w:rPr>
          <w:color w:val="auto"/>
          <w:sz w:val="28"/>
          <w:szCs w:val="28"/>
        </w:rPr>
        <w:t xml:space="preserve"> </w:t>
      </w:r>
      <w:r w:rsidRPr="00503874">
        <w:rPr>
          <w:color w:val="auto"/>
          <w:sz w:val="28"/>
          <w:szCs w:val="28"/>
          <w:lang w:val="en-US"/>
        </w:rPr>
        <w:t>Winston</w:t>
      </w:r>
      <w:r>
        <w:rPr>
          <w:color w:val="auto"/>
          <w:sz w:val="28"/>
          <w:szCs w:val="28"/>
        </w:rPr>
        <w:t>,</w:t>
      </w:r>
      <w:r w:rsidRPr="00503874">
        <w:rPr>
          <w:color w:val="auto"/>
          <w:sz w:val="28"/>
          <w:szCs w:val="28"/>
        </w:rPr>
        <w:t xml:space="preserve"> 2000; </w:t>
      </w:r>
      <w:r w:rsidRPr="00503874">
        <w:rPr>
          <w:color w:val="auto"/>
          <w:sz w:val="28"/>
          <w:szCs w:val="28"/>
          <w:lang w:val="en-US"/>
        </w:rPr>
        <w:t>Ellman</w:t>
      </w:r>
      <w:r>
        <w:rPr>
          <w:color w:val="auto"/>
          <w:sz w:val="28"/>
          <w:szCs w:val="28"/>
        </w:rPr>
        <w:t>,</w:t>
      </w:r>
      <w:r w:rsidRPr="00503874">
        <w:rPr>
          <w:color w:val="auto"/>
          <w:sz w:val="28"/>
          <w:szCs w:val="28"/>
        </w:rPr>
        <w:t xml:space="preserve"> 2006; De Meza</w:t>
      </w:r>
      <w:r w:rsidRPr="00D234DE">
        <w:rPr>
          <w:color w:val="auto"/>
          <w:sz w:val="28"/>
          <w:szCs w:val="28"/>
        </w:rPr>
        <w:t>,</w:t>
      </w:r>
      <w:r w:rsidRPr="00503874">
        <w:rPr>
          <w:color w:val="auto"/>
          <w:sz w:val="28"/>
          <w:szCs w:val="28"/>
        </w:rPr>
        <w:t xml:space="preserve"> Selvaggi</w:t>
      </w:r>
      <w:r>
        <w:rPr>
          <w:color w:val="auto"/>
          <w:sz w:val="28"/>
          <w:szCs w:val="28"/>
        </w:rPr>
        <w:t>,</w:t>
      </w:r>
      <w:r w:rsidRPr="00503874">
        <w:rPr>
          <w:color w:val="auto"/>
          <w:sz w:val="28"/>
          <w:szCs w:val="28"/>
        </w:rPr>
        <w:t xml:space="preserve"> 2007; </w:t>
      </w:r>
      <w:r w:rsidRPr="00503874">
        <w:rPr>
          <w:color w:val="auto"/>
          <w:sz w:val="28"/>
          <w:szCs w:val="28"/>
          <w:lang w:val="en-US"/>
        </w:rPr>
        <w:t>Fumagalli</w:t>
      </w:r>
      <w:r w:rsidRPr="00D234DE">
        <w:rPr>
          <w:color w:val="auto"/>
          <w:sz w:val="28"/>
          <w:szCs w:val="28"/>
        </w:rPr>
        <w:t>,</w:t>
      </w:r>
      <w:r w:rsidRPr="00503874">
        <w:rPr>
          <w:color w:val="auto"/>
          <w:sz w:val="28"/>
          <w:szCs w:val="28"/>
        </w:rPr>
        <w:t xml:space="preserve"> </w:t>
      </w:r>
      <w:r w:rsidRPr="00503874">
        <w:rPr>
          <w:color w:val="auto"/>
          <w:sz w:val="28"/>
          <w:szCs w:val="28"/>
          <w:lang w:val="en-US"/>
        </w:rPr>
        <w:t>Motta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Ronde</w:t>
      </w:r>
      <w:r w:rsidRPr="000C2794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2009</w:t>
      </w:r>
      <w:r w:rsidRPr="000C2794">
        <w:rPr>
          <w:color w:val="auto"/>
          <w:sz w:val="28"/>
          <w:szCs w:val="28"/>
        </w:rPr>
        <w:t>, 2011</w:t>
      </w:r>
      <w:r w:rsidRPr="00D234DE">
        <w:rPr>
          <w:color w:val="auto"/>
          <w:sz w:val="28"/>
          <w:szCs w:val="28"/>
        </w:rPr>
        <w:t>]</w:t>
      </w:r>
      <w:r w:rsidRPr="00503874">
        <w:rPr>
          <w:color w:val="auto"/>
          <w:sz w:val="28"/>
          <w:szCs w:val="28"/>
        </w:rPr>
        <w:t xml:space="preserve">. 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>В отечественной литературе имеется значительное количество публикаций посвященных ан</w:t>
      </w:r>
      <w:r>
        <w:rPr>
          <w:rFonts w:ascii="Times New Roman" w:hAnsi="Times New Roman" w:cs="Times New Roman"/>
          <w:sz w:val="28"/>
          <w:szCs w:val="28"/>
        </w:rPr>
        <w:t xml:space="preserve">ализу ВОС </w:t>
      </w:r>
      <w:r w:rsidRPr="00D234DE">
        <w:rPr>
          <w:rFonts w:ascii="Times New Roman" w:hAnsi="Times New Roman" w:cs="Times New Roman"/>
          <w:sz w:val="28"/>
          <w:szCs w:val="28"/>
        </w:rPr>
        <w:t>[</w:t>
      </w:r>
      <w:r w:rsidRPr="00503874">
        <w:rPr>
          <w:rFonts w:ascii="Times New Roman" w:hAnsi="Times New Roman" w:cs="Times New Roman"/>
          <w:sz w:val="28"/>
          <w:szCs w:val="28"/>
        </w:rPr>
        <w:t>Радаев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874">
        <w:rPr>
          <w:rFonts w:ascii="Times New Roman" w:hAnsi="Times New Roman" w:cs="Times New Roman"/>
          <w:sz w:val="28"/>
          <w:szCs w:val="28"/>
        </w:rPr>
        <w:t xml:space="preserve"> 2010, 2011, 2012; </w:t>
      </w:r>
      <w:r>
        <w:rPr>
          <w:rFonts w:ascii="Times New Roman" w:hAnsi="Times New Roman" w:cs="Times New Roman"/>
          <w:sz w:val="28"/>
          <w:szCs w:val="28"/>
        </w:rPr>
        <w:t xml:space="preserve">Авдашева, </w:t>
      </w:r>
      <w:r w:rsidRPr="00503874">
        <w:rPr>
          <w:rFonts w:ascii="Times New Roman" w:hAnsi="Times New Roman" w:cs="Times New Roman"/>
          <w:sz w:val="28"/>
          <w:szCs w:val="28"/>
        </w:rPr>
        <w:t xml:space="preserve"> Дзагурова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874">
        <w:rPr>
          <w:rFonts w:ascii="Times New Roman" w:hAnsi="Times New Roman" w:cs="Times New Roman"/>
          <w:sz w:val="28"/>
          <w:szCs w:val="28"/>
        </w:rPr>
        <w:t xml:space="preserve"> 2010, 2011; Авдашева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3874">
        <w:rPr>
          <w:rFonts w:ascii="Times New Roman" w:hAnsi="Times New Roman" w:cs="Times New Roman"/>
          <w:sz w:val="28"/>
          <w:szCs w:val="28"/>
        </w:rPr>
        <w:t>Шаститко, 2008; Авдашева, 2011; Avdasheva</w:t>
      </w:r>
      <w:r w:rsidRPr="00D234DE">
        <w:rPr>
          <w:rFonts w:ascii="Times New Roman" w:hAnsi="Times New Roman" w:cs="Times New Roman"/>
          <w:sz w:val="28"/>
          <w:szCs w:val="28"/>
        </w:rPr>
        <w:t>,</w:t>
      </w:r>
      <w:r w:rsidRPr="00503874">
        <w:rPr>
          <w:rFonts w:ascii="Times New Roman" w:hAnsi="Times New Roman" w:cs="Times New Roman"/>
          <w:sz w:val="28"/>
          <w:szCs w:val="28"/>
        </w:rPr>
        <w:t xml:space="preserve"> Shastitko, 2012; Дзагурова</w:t>
      </w:r>
      <w:r w:rsidRPr="00EB0CB7">
        <w:rPr>
          <w:rFonts w:ascii="Times New Roman" w:hAnsi="Times New Roman" w:cs="Times New Roman"/>
          <w:sz w:val="28"/>
          <w:szCs w:val="28"/>
        </w:rPr>
        <w:t>,</w:t>
      </w:r>
      <w:r w:rsidRPr="00503874">
        <w:rPr>
          <w:rFonts w:ascii="Times New Roman" w:hAnsi="Times New Roman" w:cs="Times New Roman"/>
          <w:sz w:val="28"/>
          <w:szCs w:val="28"/>
        </w:rPr>
        <w:t xml:space="preserve"> 2011, 2013; Новиков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874">
        <w:rPr>
          <w:rFonts w:ascii="Times New Roman" w:hAnsi="Times New Roman" w:cs="Times New Roman"/>
          <w:sz w:val="28"/>
          <w:szCs w:val="28"/>
        </w:rPr>
        <w:t xml:space="preserve"> 2009; Шаститко</w:t>
      </w:r>
      <w:r>
        <w:rPr>
          <w:rFonts w:ascii="Times New Roman" w:hAnsi="Times New Roman" w:cs="Times New Roman"/>
          <w:sz w:val="28"/>
          <w:szCs w:val="28"/>
        </w:rPr>
        <w:t xml:space="preserve">, Федулова, </w:t>
      </w:r>
      <w:r w:rsidRPr="00503874">
        <w:rPr>
          <w:rFonts w:ascii="Times New Roman" w:hAnsi="Times New Roman" w:cs="Times New Roman"/>
          <w:sz w:val="28"/>
          <w:szCs w:val="28"/>
        </w:rPr>
        <w:t>Яковлева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874">
        <w:rPr>
          <w:rFonts w:ascii="Times New Roman" w:hAnsi="Times New Roman" w:cs="Times New Roman"/>
          <w:sz w:val="28"/>
          <w:szCs w:val="28"/>
        </w:rPr>
        <w:t xml:space="preserve"> 2010</w:t>
      </w:r>
      <w:r w:rsidRPr="00D234DE">
        <w:rPr>
          <w:rFonts w:ascii="Times New Roman" w:hAnsi="Times New Roman" w:cs="Times New Roman"/>
          <w:sz w:val="28"/>
          <w:szCs w:val="28"/>
        </w:rPr>
        <w:t>]</w:t>
      </w:r>
      <w:r w:rsidRPr="00503874">
        <w:rPr>
          <w:rFonts w:ascii="Times New Roman" w:hAnsi="Times New Roman" w:cs="Times New Roman"/>
          <w:sz w:val="28"/>
          <w:szCs w:val="28"/>
        </w:rPr>
        <w:t>. При этом количество публикаций, в которых бы уделялось внимание анализу ВОС при условии, что его участники сталкиваются с необходимостью осуществления именно кооперативных специфических инвестиций,</w:t>
      </w:r>
      <w:r>
        <w:rPr>
          <w:rFonts w:ascii="Times New Roman" w:hAnsi="Times New Roman" w:cs="Times New Roman"/>
          <w:sz w:val="28"/>
          <w:szCs w:val="28"/>
        </w:rPr>
        <w:t xml:space="preserve"> крайне немногочисленно </w:t>
      </w:r>
      <w:r w:rsidRPr="00D234DE">
        <w:rPr>
          <w:rFonts w:ascii="Times New Roman" w:hAnsi="Times New Roman" w:cs="Times New Roman"/>
          <w:sz w:val="28"/>
          <w:szCs w:val="28"/>
        </w:rPr>
        <w:t>[</w:t>
      </w:r>
      <w:r w:rsidRPr="00503874">
        <w:rPr>
          <w:rFonts w:ascii="Times New Roman" w:hAnsi="Times New Roman" w:cs="Times New Roman"/>
          <w:sz w:val="28"/>
          <w:szCs w:val="28"/>
        </w:rPr>
        <w:t>Дзагурова</w:t>
      </w:r>
      <w:r>
        <w:rPr>
          <w:rFonts w:ascii="Times New Roman" w:hAnsi="Times New Roman" w:cs="Times New Roman"/>
          <w:sz w:val="28"/>
          <w:szCs w:val="28"/>
        </w:rPr>
        <w:t>, 2012</w:t>
      </w:r>
      <w:r w:rsidRPr="00D234DE">
        <w:rPr>
          <w:rFonts w:ascii="Times New Roman" w:hAnsi="Times New Roman" w:cs="Times New Roman"/>
          <w:sz w:val="28"/>
          <w:szCs w:val="28"/>
        </w:rPr>
        <w:t>]</w:t>
      </w:r>
      <w:r w:rsidRPr="005038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6FD4" w:rsidRPr="00F6752C" w:rsidRDefault="00736FD4" w:rsidP="00736FD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современной литературе, посвященной анализу </w:t>
      </w:r>
      <w:proofErr w:type="spellStart"/>
      <w:r w:rsidR="0093294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-торговли</w:t>
      </w:r>
      <w:proofErr w:type="spellEnd"/>
      <w:r>
        <w:rPr>
          <w:rFonts w:ascii="Times New Roman" w:hAnsi="Times New Roman"/>
          <w:sz w:val="28"/>
          <w:szCs w:val="28"/>
        </w:rPr>
        <w:t>, основное внимание уделяется</w:t>
      </w:r>
      <w:r w:rsidRPr="00503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сопутствующему </w:t>
      </w:r>
      <w:r w:rsidRPr="00503874">
        <w:rPr>
          <w:rFonts w:ascii="Times New Roman" w:hAnsi="Times New Roman"/>
          <w:sz w:val="28"/>
          <w:szCs w:val="28"/>
        </w:rPr>
        <w:t xml:space="preserve">изменению характера конкуренции, т.е. взаимодействию участников рынка «по горизонтали». В этом контексте рассматриваются преимущества использования </w:t>
      </w:r>
      <w:proofErr w:type="spellStart"/>
      <w:r w:rsidR="00932947">
        <w:rPr>
          <w:rFonts w:ascii="Times New Roman" w:hAnsi="Times New Roman"/>
          <w:sz w:val="28"/>
          <w:szCs w:val="28"/>
        </w:rPr>
        <w:t>интернет</w:t>
      </w:r>
      <w:r w:rsidRPr="00503874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>рговли</w:t>
      </w:r>
      <w:proofErr w:type="spellEnd"/>
      <w:r>
        <w:rPr>
          <w:rFonts w:ascii="Times New Roman" w:hAnsi="Times New Roman"/>
          <w:sz w:val="28"/>
          <w:szCs w:val="28"/>
        </w:rPr>
        <w:t>, возникающие</w:t>
      </w:r>
      <w:r w:rsidRPr="00503874">
        <w:rPr>
          <w:rFonts w:ascii="Times New Roman" w:hAnsi="Times New Roman"/>
          <w:sz w:val="28"/>
          <w:szCs w:val="28"/>
        </w:rPr>
        <w:t xml:space="preserve"> в результате изменения издержек поиска, возможности выбора из большего количества альтернатив, использования </w:t>
      </w:r>
      <w:proofErr w:type="gramStart"/>
      <w:r w:rsidR="00F003B8">
        <w:rPr>
          <w:rFonts w:ascii="Times New Roman" w:hAnsi="Times New Roman"/>
          <w:sz w:val="28"/>
          <w:szCs w:val="28"/>
        </w:rPr>
        <w:t>интернет</w:t>
      </w:r>
      <w:r w:rsidRPr="00503874">
        <w:rPr>
          <w:rFonts w:ascii="Times New Roman" w:hAnsi="Times New Roman"/>
          <w:sz w:val="28"/>
          <w:szCs w:val="28"/>
        </w:rPr>
        <w:t>-аукционов</w:t>
      </w:r>
      <w:proofErr w:type="gramEnd"/>
      <w:r w:rsidRPr="00503874">
        <w:rPr>
          <w:rFonts w:ascii="Times New Roman" w:hAnsi="Times New Roman"/>
          <w:sz w:val="28"/>
          <w:szCs w:val="28"/>
        </w:rPr>
        <w:t xml:space="preserve"> </w:t>
      </w:r>
      <w:r w:rsidRPr="00D234DE">
        <w:rPr>
          <w:rFonts w:ascii="Times New Roman" w:hAnsi="Times New Roman"/>
          <w:sz w:val="28"/>
          <w:szCs w:val="28"/>
        </w:rPr>
        <w:t>[</w:t>
      </w:r>
      <w:hyperlink r:id="rId9" w:anchor="b66" w:tooltip="Link to bibliographic citation" w:history="1">
        <w:r w:rsidRPr="009329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Sarkar</w:t>
        </w:r>
        <w:r w:rsidRPr="009329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r w:rsidRPr="009329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Butler</w:t>
        </w:r>
        <w:r w:rsidRPr="009329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, </w:t>
        </w:r>
        <w:proofErr w:type="spellStart"/>
        <w:r w:rsidRPr="009329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Steinfield</w:t>
        </w:r>
        <w:proofErr w:type="spellEnd"/>
        <w:r w:rsidRPr="009329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, 1998</w:t>
        </w:r>
      </w:hyperlink>
      <w:r w:rsidRPr="00D234DE">
        <w:rPr>
          <w:rFonts w:ascii="Times New Roman" w:hAnsi="Times New Roman"/>
          <w:sz w:val="28"/>
          <w:szCs w:val="28"/>
        </w:rPr>
        <w:t>]</w:t>
      </w:r>
      <w:r w:rsidRPr="00973590">
        <w:rPr>
          <w:rFonts w:ascii="Times New Roman" w:hAnsi="Times New Roman"/>
          <w:sz w:val="28"/>
          <w:szCs w:val="28"/>
        </w:rPr>
        <w:t>, а также повышения эффективности за счет снижения трансакционных издержек дистриб</w:t>
      </w:r>
      <w:r>
        <w:rPr>
          <w:rFonts w:ascii="Times New Roman" w:hAnsi="Times New Roman"/>
          <w:sz w:val="28"/>
          <w:szCs w:val="28"/>
        </w:rPr>
        <w:t>ью</w:t>
      </w:r>
      <w:r w:rsidRPr="00973590">
        <w:rPr>
          <w:rFonts w:ascii="Times New Roman" w:hAnsi="Times New Roman"/>
          <w:sz w:val="28"/>
          <w:szCs w:val="28"/>
        </w:rPr>
        <w:t xml:space="preserve">торов </w:t>
      </w:r>
      <w:r w:rsidRPr="00D234DE">
        <w:rPr>
          <w:rFonts w:ascii="Times New Roman" w:hAnsi="Times New Roman"/>
          <w:sz w:val="28"/>
          <w:szCs w:val="28"/>
        </w:rPr>
        <w:t>[</w:t>
      </w:r>
      <w:hyperlink r:id="rId10" w:anchor="b78" w:tooltip="Link to bibliographic citation" w:history="1">
        <w:r w:rsidRPr="009329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Wheeler</w:t>
        </w:r>
        <w:r w:rsidRPr="009329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, 2002</w:t>
        </w:r>
      </w:hyperlink>
      <w:r w:rsidRPr="00D234DE">
        <w:rPr>
          <w:rStyle w:val="aa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]</w:t>
      </w:r>
      <w:r w:rsidRPr="00973590">
        <w:rPr>
          <w:rFonts w:ascii="Times New Roman" w:hAnsi="Times New Roman"/>
          <w:sz w:val="28"/>
          <w:szCs w:val="28"/>
        </w:rPr>
        <w:t xml:space="preserve">. Кроме того, в </w:t>
      </w:r>
      <w:r>
        <w:rPr>
          <w:rFonts w:ascii="Times New Roman" w:hAnsi="Times New Roman"/>
          <w:sz w:val="28"/>
          <w:szCs w:val="28"/>
        </w:rPr>
        <w:t>значительном</w:t>
      </w:r>
      <w:r w:rsidRPr="00973590">
        <w:rPr>
          <w:rFonts w:ascii="Times New Roman" w:hAnsi="Times New Roman"/>
          <w:sz w:val="28"/>
          <w:szCs w:val="28"/>
        </w:rPr>
        <w:t xml:space="preserve"> количестве работ рассматривается разница уров</w:t>
      </w:r>
      <w:r w:rsidRPr="00503874">
        <w:rPr>
          <w:rFonts w:ascii="Times New Roman" w:hAnsi="Times New Roman"/>
          <w:sz w:val="28"/>
          <w:szCs w:val="28"/>
        </w:rPr>
        <w:t xml:space="preserve">ня цен, устанавливаемых а) </w:t>
      </w:r>
      <w:r>
        <w:rPr>
          <w:rFonts w:ascii="Times New Roman" w:hAnsi="Times New Roman"/>
          <w:sz w:val="28"/>
          <w:szCs w:val="28"/>
        </w:rPr>
        <w:t xml:space="preserve">дилерами, реализующими свою продукцию только через </w:t>
      </w:r>
      <w:r w:rsidR="00F70159">
        <w:rPr>
          <w:rFonts w:ascii="Times New Roman" w:hAnsi="Times New Roman"/>
          <w:sz w:val="28"/>
          <w:szCs w:val="28"/>
        </w:rPr>
        <w:t>И</w:t>
      </w:r>
      <w:r w:rsidR="00932947">
        <w:rPr>
          <w:rFonts w:ascii="Times New Roman" w:hAnsi="Times New Roman"/>
          <w:sz w:val="28"/>
          <w:szCs w:val="28"/>
        </w:rPr>
        <w:t>нтернет</w:t>
      </w:r>
      <w:r w:rsidRPr="00503874">
        <w:rPr>
          <w:rFonts w:ascii="Times New Roman" w:hAnsi="Times New Roman"/>
          <w:sz w:val="28"/>
          <w:szCs w:val="28"/>
        </w:rPr>
        <w:t xml:space="preserve"> и б) </w:t>
      </w:r>
      <w:r>
        <w:rPr>
          <w:rFonts w:ascii="Times New Roman" w:hAnsi="Times New Roman"/>
          <w:sz w:val="28"/>
          <w:szCs w:val="28"/>
        </w:rPr>
        <w:t xml:space="preserve">дилерами, использующими для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традиционные каналы сбыта, так и </w:t>
      </w:r>
      <w:r w:rsidR="00F70159">
        <w:rPr>
          <w:rFonts w:ascii="Times New Roman" w:hAnsi="Times New Roman"/>
          <w:sz w:val="28"/>
          <w:szCs w:val="28"/>
        </w:rPr>
        <w:t>И</w:t>
      </w:r>
      <w:r w:rsidR="00932947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4DE">
        <w:rPr>
          <w:rFonts w:ascii="Times New Roman" w:hAnsi="Times New Roman"/>
          <w:sz w:val="28"/>
          <w:szCs w:val="28"/>
        </w:rPr>
        <w:t>[</w:t>
      </w:r>
      <w:r w:rsidRPr="00503874">
        <w:rPr>
          <w:rFonts w:ascii="Times New Roman" w:hAnsi="Times New Roman"/>
          <w:sz w:val="28"/>
          <w:szCs w:val="28"/>
          <w:lang w:val="en-US"/>
        </w:rPr>
        <w:t>Baye</w:t>
      </w:r>
      <w:r w:rsidRPr="00D234DE">
        <w:rPr>
          <w:rFonts w:ascii="Times New Roman" w:hAnsi="Times New Roman"/>
          <w:sz w:val="28"/>
          <w:szCs w:val="28"/>
        </w:rPr>
        <w:t>,</w:t>
      </w:r>
      <w:r w:rsidRPr="00153F16">
        <w:rPr>
          <w:rFonts w:ascii="Times New Roman" w:hAnsi="Times New Roman"/>
          <w:sz w:val="28"/>
          <w:szCs w:val="28"/>
        </w:rPr>
        <w:t xml:space="preserve"> </w:t>
      </w:r>
      <w:r w:rsidRPr="00503874">
        <w:rPr>
          <w:rFonts w:ascii="Times New Roman" w:hAnsi="Times New Roman"/>
          <w:sz w:val="28"/>
          <w:szCs w:val="28"/>
          <w:lang w:val="en-US"/>
        </w:rPr>
        <w:t>Morgan</w:t>
      </w:r>
      <w:r w:rsidRPr="00153F16">
        <w:rPr>
          <w:rFonts w:ascii="Times New Roman" w:hAnsi="Times New Roman"/>
          <w:sz w:val="28"/>
          <w:szCs w:val="28"/>
        </w:rPr>
        <w:t>, 2001</w:t>
      </w:r>
      <w:r w:rsidRPr="00F77D36">
        <w:rPr>
          <w:rFonts w:ascii="Times New Roman" w:hAnsi="Times New Roman"/>
          <w:sz w:val="28"/>
          <w:szCs w:val="28"/>
        </w:rPr>
        <w:t xml:space="preserve">;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Baylis</w:t>
      </w:r>
      <w:r w:rsidRPr="00AD484C">
        <w:rPr>
          <w:rFonts w:ascii="Times New Roman" w:hAnsi="Times New Roman"/>
          <w:sz w:val="28"/>
          <w:szCs w:val="28"/>
          <w:lang w:eastAsia="ru-RU"/>
        </w:rPr>
        <w:t>,</w:t>
      </w:r>
      <w:r w:rsidRPr="00F77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Perloff</w:t>
      </w:r>
      <w:r w:rsidRPr="00AD484C">
        <w:rPr>
          <w:rFonts w:ascii="Times New Roman" w:hAnsi="Times New Roman"/>
          <w:sz w:val="28"/>
          <w:szCs w:val="28"/>
          <w:lang w:eastAsia="ru-RU"/>
        </w:rPr>
        <w:t xml:space="preserve">, 2002; </w:t>
      </w:r>
      <w:r>
        <w:rPr>
          <w:rFonts w:ascii="Times New Roman" w:hAnsi="Times New Roman"/>
          <w:sz w:val="28"/>
          <w:szCs w:val="28"/>
          <w:lang w:val="en-US" w:eastAsia="ru-RU"/>
        </w:rPr>
        <w:t>Campbell</w:t>
      </w:r>
      <w:r w:rsidRPr="00AD484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Ray</w:t>
      </w:r>
      <w:r w:rsidRPr="00AD48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Muhanna</w:t>
      </w:r>
      <w:proofErr w:type="spellEnd"/>
      <w:r w:rsidRPr="00AD48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77D36">
        <w:rPr>
          <w:rFonts w:ascii="Times New Roman" w:hAnsi="Times New Roman"/>
          <w:sz w:val="28"/>
          <w:szCs w:val="28"/>
          <w:lang w:eastAsia="ru-RU"/>
        </w:rPr>
        <w:t>2005</w:t>
      </w:r>
      <w:r w:rsidRPr="00F77D36">
        <w:rPr>
          <w:rFonts w:ascii="Times New Roman" w:hAnsi="Times New Roman"/>
          <w:sz w:val="28"/>
          <w:szCs w:val="28"/>
        </w:rPr>
        <w:t xml:space="preserve">;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Clay</w:t>
      </w:r>
      <w:r w:rsidRPr="00AD48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Krishnan</w:t>
      </w:r>
      <w:r w:rsidRPr="00AD48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Wolff</w:t>
      </w:r>
      <w:r w:rsidRPr="00AD484C">
        <w:rPr>
          <w:rFonts w:ascii="Times New Roman" w:hAnsi="Times New Roman"/>
          <w:sz w:val="28"/>
          <w:szCs w:val="28"/>
          <w:lang w:eastAsia="ru-RU"/>
        </w:rPr>
        <w:t>,</w:t>
      </w:r>
      <w:r w:rsidRPr="00F77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Fernandes</w:t>
      </w:r>
      <w:r w:rsidRPr="00AD484C">
        <w:rPr>
          <w:rFonts w:ascii="Times New Roman" w:hAnsi="Times New Roman"/>
          <w:sz w:val="28"/>
          <w:szCs w:val="28"/>
          <w:lang w:eastAsia="ru-RU"/>
        </w:rPr>
        <w:t>, 2002</w:t>
      </w:r>
      <w:r w:rsidRPr="00F77D36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503874">
        <w:rPr>
          <w:rFonts w:ascii="Times New Roman" w:hAnsi="Times New Roman"/>
          <w:sz w:val="28"/>
          <w:szCs w:val="28"/>
          <w:lang w:val="en-US"/>
        </w:rPr>
        <w:t>Chen</w:t>
      </w:r>
      <w:r w:rsidRPr="00AD484C">
        <w:rPr>
          <w:rFonts w:ascii="Times New Roman" w:hAnsi="Times New Roman"/>
          <w:sz w:val="28"/>
          <w:szCs w:val="28"/>
        </w:rPr>
        <w:t>,</w:t>
      </w:r>
      <w:r w:rsidRPr="00F77D36">
        <w:rPr>
          <w:rFonts w:ascii="Times New Roman" w:hAnsi="Times New Roman"/>
          <w:sz w:val="28"/>
          <w:szCs w:val="28"/>
        </w:rPr>
        <w:t xml:space="preserve"> </w:t>
      </w:r>
      <w:r w:rsidRPr="00503874">
        <w:rPr>
          <w:rFonts w:ascii="Times New Roman" w:hAnsi="Times New Roman"/>
          <w:sz w:val="28"/>
          <w:szCs w:val="28"/>
          <w:lang w:val="en-US"/>
        </w:rPr>
        <w:t>Hitt</w:t>
      </w:r>
      <w:r w:rsidRPr="00AD484C">
        <w:rPr>
          <w:rFonts w:ascii="Times New Roman" w:hAnsi="Times New Roman"/>
          <w:sz w:val="28"/>
          <w:szCs w:val="28"/>
        </w:rPr>
        <w:t xml:space="preserve">, 2003; </w:t>
      </w:r>
      <w:r w:rsidRPr="00F77D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3874">
        <w:rPr>
          <w:rFonts w:ascii="Times New Roman" w:hAnsi="Times New Roman"/>
          <w:sz w:val="28"/>
          <w:szCs w:val="28"/>
          <w:lang w:val="en-US" w:eastAsia="ru-RU"/>
        </w:rPr>
        <w:t>LeBlanc</w:t>
      </w:r>
      <w:r w:rsidRPr="00AD48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Folkman</w:t>
      </w:r>
      <w:r w:rsidRPr="00AD4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Curasi</w:t>
      </w:r>
      <w:r w:rsidRPr="00AD484C">
        <w:rPr>
          <w:rFonts w:ascii="Times New Roman" w:hAnsi="Times New Roman"/>
          <w:sz w:val="28"/>
          <w:szCs w:val="28"/>
          <w:lang w:eastAsia="ru-RU"/>
        </w:rPr>
        <w:t xml:space="preserve">, 2002;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Schmitz</w:t>
      </w:r>
      <w:r w:rsidRPr="00AD484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03874">
        <w:rPr>
          <w:rFonts w:ascii="Times New Roman" w:hAnsi="Times New Roman"/>
          <w:sz w:val="28"/>
          <w:szCs w:val="28"/>
          <w:lang w:val="en-US" w:eastAsia="ru-RU"/>
        </w:rPr>
        <w:t>Latzer</w:t>
      </w:r>
      <w:r w:rsidRPr="00AD484C">
        <w:rPr>
          <w:rFonts w:ascii="Times New Roman" w:hAnsi="Times New Roman"/>
          <w:sz w:val="28"/>
          <w:szCs w:val="28"/>
          <w:lang w:eastAsia="ru-RU"/>
        </w:rPr>
        <w:t>, 2002</w:t>
      </w:r>
      <w:r w:rsidRPr="00F77D36">
        <w:rPr>
          <w:rFonts w:ascii="Times New Roman" w:hAnsi="Times New Roman"/>
          <w:sz w:val="28"/>
          <w:szCs w:val="28"/>
        </w:rPr>
        <w:t>].</w:t>
      </w:r>
      <w:proofErr w:type="gramEnd"/>
      <w:r w:rsidRPr="00F77D36">
        <w:rPr>
          <w:rFonts w:ascii="Times New Roman" w:hAnsi="Times New Roman"/>
          <w:sz w:val="28"/>
          <w:szCs w:val="28"/>
        </w:rPr>
        <w:t xml:space="preserve"> </w:t>
      </w:r>
      <w:r w:rsidRPr="00503874">
        <w:rPr>
          <w:rFonts w:ascii="Times New Roman" w:hAnsi="Times New Roman"/>
          <w:sz w:val="28"/>
          <w:szCs w:val="28"/>
        </w:rPr>
        <w:t>Что касае</w:t>
      </w:r>
      <w:r>
        <w:rPr>
          <w:rFonts w:ascii="Times New Roman" w:hAnsi="Times New Roman"/>
          <w:sz w:val="28"/>
          <w:szCs w:val="28"/>
        </w:rPr>
        <w:t>тся работ, посвященных анализу взаимодействия</w:t>
      </w:r>
      <w:r w:rsidRPr="00503874">
        <w:rPr>
          <w:rFonts w:ascii="Times New Roman" w:hAnsi="Times New Roman"/>
          <w:sz w:val="28"/>
          <w:szCs w:val="28"/>
        </w:rPr>
        <w:t xml:space="preserve"> фирм</w:t>
      </w:r>
      <w:r>
        <w:rPr>
          <w:rFonts w:ascii="Times New Roman" w:hAnsi="Times New Roman"/>
          <w:sz w:val="28"/>
          <w:szCs w:val="28"/>
        </w:rPr>
        <w:t xml:space="preserve"> «по вертикали»</w:t>
      </w:r>
      <w:r w:rsidRPr="00503874">
        <w:rPr>
          <w:rFonts w:ascii="Times New Roman" w:hAnsi="Times New Roman"/>
          <w:sz w:val="28"/>
          <w:szCs w:val="28"/>
        </w:rPr>
        <w:t xml:space="preserve"> в условиях развитой </w:t>
      </w:r>
      <w:proofErr w:type="spellStart"/>
      <w:r w:rsidR="00932947">
        <w:rPr>
          <w:rFonts w:ascii="Times New Roman" w:hAnsi="Times New Roman"/>
          <w:sz w:val="28"/>
          <w:szCs w:val="28"/>
        </w:rPr>
        <w:t>интернет</w:t>
      </w:r>
      <w:r w:rsidRPr="00503874">
        <w:rPr>
          <w:rFonts w:ascii="Times New Roman" w:hAnsi="Times New Roman"/>
          <w:sz w:val="28"/>
          <w:szCs w:val="28"/>
        </w:rPr>
        <w:t>-торговли</w:t>
      </w:r>
      <w:proofErr w:type="spellEnd"/>
      <w:r w:rsidRPr="00503874">
        <w:rPr>
          <w:rFonts w:ascii="Times New Roman" w:hAnsi="Times New Roman"/>
          <w:sz w:val="28"/>
          <w:szCs w:val="28"/>
        </w:rPr>
        <w:t xml:space="preserve">, то они относительно </w:t>
      </w:r>
      <w:r w:rsidRPr="00503874">
        <w:rPr>
          <w:rFonts w:ascii="Times New Roman" w:hAnsi="Times New Roman"/>
          <w:sz w:val="28"/>
          <w:szCs w:val="28"/>
        </w:rPr>
        <w:lastRenderedPageBreak/>
        <w:t xml:space="preserve">немногочисленны и посвящены преимущественно </w:t>
      </w:r>
      <w:r>
        <w:rPr>
          <w:rFonts w:ascii="Times New Roman" w:hAnsi="Times New Roman"/>
          <w:sz w:val="28"/>
          <w:szCs w:val="28"/>
        </w:rPr>
        <w:t>обсуждению проблемы</w:t>
      </w:r>
      <w:r w:rsidRPr="00503874">
        <w:rPr>
          <w:rFonts w:ascii="Times New Roman" w:hAnsi="Times New Roman"/>
          <w:sz w:val="28"/>
          <w:szCs w:val="28"/>
        </w:rPr>
        <w:t xml:space="preserve"> </w:t>
      </w:r>
      <w:r w:rsidRPr="001D0094">
        <w:rPr>
          <w:rFonts w:ascii="Times New Roman" w:hAnsi="Times New Roman"/>
          <w:sz w:val="28"/>
          <w:szCs w:val="28"/>
        </w:rPr>
        <w:t>«фрирайдерства»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4D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Carlton</w:t>
      </w:r>
      <w:r w:rsidRPr="00D234DE">
        <w:rPr>
          <w:rFonts w:ascii="Times New Roman" w:hAnsi="Times New Roman"/>
          <w:sz w:val="28"/>
          <w:szCs w:val="28"/>
        </w:rPr>
        <w:t>,</w:t>
      </w:r>
      <w:r w:rsidRPr="00503874">
        <w:rPr>
          <w:rFonts w:ascii="Times New Roman" w:hAnsi="Times New Roman"/>
          <w:sz w:val="28"/>
          <w:szCs w:val="28"/>
        </w:rPr>
        <w:t xml:space="preserve"> Chevalier</w:t>
      </w:r>
      <w:r w:rsidRPr="00973590">
        <w:rPr>
          <w:rFonts w:ascii="Times New Roman" w:hAnsi="Times New Roman"/>
          <w:sz w:val="28"/>
          <w:szCs w:val="28"/>
        </w:rPr>
        <w:t>,</w:t>
      </w:r>
      <w:r w:rsidRPr="00503874">
        <w:rPr>
          <w:rFonts w:ascii="Times New Roman" w:hAnsi="Times New Roman"/>
          <w:sz w:val="28"/>
          <w:szCs w:val="28"/>
        </w:rPr>
        <w:t xml:space="preserve"> 2001; </w:t>
      </w:r>
      <w:r w:rsidRPr="00503874">
        <w:rPr>
          <w:rFonts w:ascii="Times New Roman" w:hAnsi="Times New Roman"/>
          <w:sz w:val="28"/>
          <w:szCs w:val="28"/>
          <w:lang w:val="en-US"/>
        </w:rPr>
        <w:t>Lao</w:t>
      </w:r>
      <w:r w:rsidRPr="009735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2010</w:t>
      </w:r>
      <w:r w:rsidRPr="00D234DE">
        <w:rPr>
          <w:rFonts w:ascii="Times New Roman" w:hAnsi="Times New Roman"/>
          <w:sz w:val="28"/>
          <w:szCs w:val="28"/>
        </w:rPr>
        <w:t>]</w:t>
      </w:r>
      <w:r w:rsidRPr="00503874">
        <w:rPr>
          <w:rFonts w:ascii="Times New Roman" w:hAnsi="Times New Roman"/>
          <w:sz w:val="28"/>
          <w:szCs w:val="28"/>
        </w:rPr>
        <w:t xml:space="preserve">.  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Цель и задачи диссертационного исследования</w:t>
      </w:r>
    </w:p>
    <w:p w:rsidR="00736FD4" w:rsidRPr="00E94FA1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BA">
        <w:rPr>
          <w:rFonts w:ascii="Times New Roman" w:hAnsi="Times New Roman" w:cs="Times New Roman"/>
          <w:sz w:val="28"/>
          <w:szCs w:val="28"/>
        </w:rPr>
        <w:t xml:space="preserve">Целью настоящего исследования является разработка </w:t>
      </w:r>
      <w:r w:rsidRPr="00E94FA1">
        <w:rPr>
          <w:rFonts w:ascii="Times New Roman" w:hAnsi="Times New Roman" w:cs="Times New Roman"/>
          <w:sz w:val="28"/>
          <w:szCs w:val="28"/>
        </w:rPr>
        <w:t xml:space="preserve">концепции кооперативных специфических инвестиций, позволяющей объяснить рост масштабов использования ВОС в условиях развитой </w:t>
      </w:r>
      <w:proofErr w:type="spellStart"/>
      <w:r w:rsidR="00932947">
        <w:rPr>
          <w:rFonts w:ascii="Times New Roman" w:hAnsi="Times New Roman" w:cs="Times New Roman"/>
          <w:sz w:val="28"/>
          <w:szCs w:val="28"/>
        </w:rPr>
        <w:t>интернет</w:t>
      </w:r>
      <w:r w:rsidRPr="00E94FA1">
        <w:rPr>
          <w:rFonts w:ascii="Times New Roman" w:hAnsi="Times New Roman" w:cs="Times New Roman"/>
          <w:sz w:val="28"/>
          <w:szCs w:val="28"/>
        </w:rPr>
        <w:t>-торговли</w:t>
      </w:r>
      <w:proofErr w:type="spellEnd"/>
      <w:r w:rsidRPr="00E94FA1">
        <w:rPr>
          <w:rFonts w:ascii="Times New Roman" w:hAnsi="Times New Roman" w:cs="Times New Roman"/>
          <w:sz w:val="28"/>
          <w:szCs w:val="28"/>
        </w:rPr>
        <w:t>.</w:t>
      </w:r>
      <w:r w:rsidRPr="00E94F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94FA1">
        <w:rPr>
          <w:rFonts w:ascii="Times New Roman" w:hAnsi="Times New Roman" w:cs="Times New Roman"/>
          <w:sz w:val="28"/>
          <w:szCs w:val="28"/>
        </w:rPr>
        <w:t>Для достижения этой цели требуется:</w:t>
      </w:r>
    </w:p>
    <w:p w:rsidR="00736FD4" w:rsidRDefault="00736FD4" w:rsidP="00736FD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4B">
        <w:rPr>
          <w:rFonts w:ascii="Times New Roman" w:hAnsi="Times New Roman" w:cs="Times New Roman"/>
          <w:sz w:val="28"/>
          <w:szCs w:val="28"/>
        </w:rPr>
        <w:t>систематизировать существующие подходы к определению характера специфических инвестиций, применяемые в экономико-математическом моделировании, и оценить</w:t>
      </w:r>
      <w:r w:rsidRPr="00A0087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B36C4B">
        <w:rPr>
          <w:rFonts w:ascii="Times New Roman" w:hAnsi="Times New Roman" w:cs="Times New Roman"/>
          <w:sz w:val="28"/>
          <w:szCs w:val="28"/>
        </w:rPr>
        <w:t xml:space="preserve">степень их адекватности  потребностям, возникающим в ходе прикладного анализа; </w:t>
      </w:r>
    </w:p>
    <w:p w:rsidR="00736FD4" w:rsidRDefault="00736FD4" w:rsidP="00736FD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042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Pr="00681042">
        <w:rPr>
          <w:rFonts w:ascii="Times New Roman" w:hAnsi="Times New Roman" w:cs="Times New Roman"/>
          <w:sz w:val="28"/>
          <w:szCs w:val="28"/>
        </w:rPr>
        <w:t xml:space="preserve"> теоретический подход к определению характера специфических инвестиций, основывающийся на рассмотрении не внутреннего</w:t>
      </w:r>
      <w:r w:rsidR="00C126FE">
        <w:rPr>
          <w:rFonts w:ascii="Times New Roman" w:hAnsi="Times New Roman" w:cs="Times New Roman"/>
          <w:sz w:val="28"/>
          <w:szCs w:val="28"/>
        </w:rPr>
        <w:t xml:space="preserve"> </w:t>
      </w:r>
      <w:r w:rsidR="00C126FE" w:rsidRPr="00C126FE">
        <w:rPr>
          <w:rFonts w:ascii="Times New Roman" w:hAnsi="Times New Roman"/>
          <w:sz w:val="28"/>
          <w:szCs w:val="28"/>
        </w:rPr>
        <w:t>(т.е. при взаимодействии с «основным» партнером)</w:t>
      </w:r>
      <w:r w:rsidRPr="00681042">
        <w:rPr>
          <w:rFonts w:ascii="Times New Roman" w:hAnsi="Times New Roman" w:cs="Times New Roman"/>
          <w:sz w:val="28"/>
          <w:szCs w:val="28"/>
        </w:rPr>
        <w:t>, а внешнего торга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6FE" w:rsidRPr="00C126FE">
        <w:rPr>
          <w:rFonts w:ascii="Times New Roman" w:hAnsi="Times New Roman"/>
          <w:sz w:val="28"/>
          <w:szCs w:val="28"/>
        </w:rPr>
        <w:t>(т.е. при контактах с альтернативными контрагентами</w:t>
      </w:r>
      <w:r w:rsidR="00C126FE" w:rsidRPr="0053132E">
        <w:rPr>
          <w:rFonts w:ascii="Times New Roman" w:hAnsi="Times New Roman"/>
          <w:sz w:val="28"/>
          <w:szCs w:val="28"/>
        </w:rPr>
        <w:t>)</w:t>
      </w:r>
      <w:r w:rsidR="00C12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открывающий возможность к их расширенной классификации;</w:t>
      </w:r>
    </w:p>
    <w:p w:rsidR="00736FD4" w:rsidRDefault="00736FD4" w:rsidP="00736FD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гипотезу о том, что </w:t>
      </w:r>
      <w:r w:rsidRPr="00503874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 xml:space="preserve">либерализации норм регулирования ВОС в ХХ веке </w:t>
      </w:r>
      <w:r w:rsidRPr="00503874">
        <w:rPr>
          <w:rFonts w:ascii="Times New Roman" w:hAnsi="Times New Roman" w:cs="Times New Roman"/>
          <w:sz w:val="28"/>
          <w:szCs w:val="28"/>
        </w:rPr>
        <w:t>был обусловлен появлением новых эко</w:t>
      </w:r>
      <w:r>
        <w:rPr>
          <w:rFonts w:ascii="Times New Roman" w:hAnsi="Times New Roman" w:cs="Times New Roman"/>
          <w:sz w:val="28"/>
          <w:szCs w:val="28"/>
        </w:rPr>
        <w:t>номических теорий, фокусирующих внимание на позитивных эффектах ВОС;</w:t>
      </w:r>
    </w:p>
    <w:p w:rsidR="00736FD4" w:rsidRDefault="00736FD4" w:rsidP="00736FD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выдвинуть альтернативное </w:t>
      </w:r>
      <w:r w:rsidRPr="0055217B">
        <w:rPr>
          <w:rFonts w:ascii="Times New Roman" w:hAnsi="Times New Roman" w:cs="Times New Roman"/>
          <w:sz w:val="28"/>
          <w:szCs w:val="28"/>
        </w:rPr>
        <w:t>объяснени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произошедшего </w:t>
      </w:r>
      <w:r w:rsidRPr="0055217B">
        <w:rPr>
          <w:rFonts w:ascii="Times New Roman" w:hAnsi="Times New Roman" w:cs="Times New Roman"/>
          <w:sz w:val="28"/>
          <w:szCs w:val="28"/>
        </w:rPr>
        <w:t xml:space="preserve">смягчения режима регулирования ВОС, связав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5217B">
        <w:rPr>
          <w:rFonts w:ascii="Times New Roman" w:hAnsi="Times New Roman" w:cs="Times New Roman"/>
          <w:sz w:val="28"/>
          <w:szCs w:val="28"/>
        </w:rPr>
        <w:t xml:space="preserve"> с повышенным вниманием судебных органов США к необходимости поддержания стимулов к осуществлению инвестиций,</w:t>
      </w:r>
      <w:r>
        <w:rPr>
          <w:rFonts w:ascii="Times New Roman" w:hAnsi="Times New Roman" w:cs="Times New Roman"/>
          <w:sz w:val="28"/>
          <w:szCs w:val="28"/>
        </w:rPr>
        <w:t xml:space="preserve"> которые в рамках предлагаемого теоретического подхода могут быть отнесены к категории кооперативных специфических инвестиций</w:t>
      </w:r>
      <w:r w:rsidRPr="005521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FD4" w:rsidRPr="0083748A" w:rsidRDefault="00736FD4" w:rsidP="00736FD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094">
        <w:rPr>
          <w:rFonts w:ascii="Times New Roman" w:hAnsi="Times New Roman" w:cs="Times New Roman"/>
          <w:sz w:val="28"/>
          <w:szCs w:val="28"/>
        </w:rPr>
        <w:t xml:space="preserve">объяснить возрастающую роль ВОС как инструмента поддержания </w:t>
      </w:r>
      <w:r w:rsidRPr="00200E8A">
        <w:rPr>
          <w:rFonts w:ascii="Times New Roman" w:hAnsi="Times New Roman" w:cs="Times New Roman"/>
          <w:sz w:val="28"/>
          <w:szCs w:val="28"/>
        </w:rPr>
        <w:t xml:space="preserve">стимулов к инвестированию в условиях развитой розничной </w:t>
      </w:r>
      <w:proofErr w:type="spellStart"/>
      <w:r w:rsidR="00932947">
        <w:rPr>
          <w:rFonts w:ascii="Times New Roman" w:hAnsi="Times New Roman" w:cs="Times New Roman"/>
          <w:sz w:val="28"/>
          <w:szCs w:val="28"/>
        </w:rPr>
        <w:t>интернет</w:t>
      </w:r>
      <w:r w:rsidRPr="00200E8A">
        <w:rPr>
          <w:rFonts w:ascii="Times New Roman" w:hAnsi="Times New Roman" w:cs="Times New Roman"/>
          <w:sz w:val="28"/>
          <w:szCs w:val="28"/>
        </w:rPr>
        <w:t>-торговли</w:t>
      </w:r>
      <w:proofErr w:type="spellEnd"/>
      <w:r w:rsidRPr="00200E8A">
        <w:rPr>
          <w:rFonts w:ascii="Times New Roman" w:hAnsi="Times New Roman" w:cs="Times New Roman"/>
          <w:sz w:val="28"/>
          <w:szCs w:val="28"/>
        </w:rPr>
        <w:t xml:space="preserve"> повышенной рискованностью  кооперативных специфических инвестиций; </w:t>
      </w:r>
    </w:p>
    <w:p w:rsidR="00736FD4" w:rsidRPr="008640C9" w:rsidRDefault="00736FD4" w:rsidP="00736FD4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C9">
        <w:rPr>
          <w:rFonts w:ascii="Times New Roman" w:hAnsi="Times New Roman" w:cs="Times New Roman"/>
          <w:sz w:val="28"/>
          <w:szCs w:val="28"/>
        </w:rPr>
        <w:lastRenderedPageBreak/>
        <w:t>проанализировать методику, используемую в Европейском Союзе при оценке правомерности ВОС согласно правилу «взвешенного подхода», сопроводив этот анализ примером конкретного судебного разбирательства, который бы отчетливо демонстрировал ее ограниченность,</w:t>
      </w:r>
      <w:r w:rsidRPr="0060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640C9">
        <w:rPr>
          <w:rFonts w:ascii="Times New Roman" w:hAnsi="Times New Roman" w:cs="Times New Roman"/>
          <w:sz w:val="28"/>
          <w:szCs w:val="28"/>
        </w:rPr>
        <w:t xml:space="preserve">предложить рекомендации по составлению методики оценки правомерности применения ВОС, учитывающей характер осуществляемых специфических инвестиций.  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</w:p>
    <w:p w:rsidR="00736FD4" w:rsidRPr="00612EAF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Объектом</w:t>
      </w:r>
      <w:r w:rsidRPr="0061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являю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ВОС</w:t>
      </w:r>
      <w:r w:rsidRPr="0061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инструмент поддержания стимулов к осуществлению кооперативных специфических инвестиций.</w:t>
      </w:r>
    </w:p>
    <w:p w:rsidR="00736FD4" w:rsidRPr="00172CAB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2CE">
        <w:rPr>
          <w:rFonts w:ascii="Times New Roman" w:hAnsi="Times New Roman" w:cs="Times New Roman"/>
          <w:sz w:val="28"/>
          <w:szCs w:val="28"/>
        </w:rPr>
        <w:t xml:space="preserve">исследования является </w:t>
      </w:r>
      <w:r w:rsidRPr="001D0094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932947">
        <w:rPr>
          <w:rFonts w:ascii="Times New Roman" w:hAnsi="Times New Roman" w:cs="Times New Roman"/>
          <w:sz w:val="28"/>
          <w:szCs w:val="28"/>
        </w:rPr>
        <w:t>интернет</w:t>
      </w:r>
      <w:r w:rsidRPr="001D0094">
        <w:rPr>
          <w:rFonts w:ascii="Times New Roman" w:hAnsi="Times New Roman" w:cs="Times New Roman"/>
          <w:sz w:val="28"/>
          <w:szCs w:val="28"/>
        </w:rPr>
        <w:t>-торговли</w:t>
      </w:r>
      <w:proofErr w:type="spellEnd"/>
      <w:r w:rsidRPr="001D0094">
        <w:rPr>
          <w:rFonts w:ascii="Times New Roman" w:hAnsi="Times New Roman" w:cs="Times New Roman"/>
          <w:sz w:val="28"/>
          <w:szCs w:val="28"/>
        </w:rPr>
        <w:t xml:space="preserve"> на стимулы осуществления сторонами кооперативных специфических инвестиций</w:t>
      </w:r>
      <w:r w:rsidRPr="00172CAB">
        <w:rPr>
          <w:rFonts w:ascii="Times New Roman" w:hAnsi="Times New Roman" w:cs="Times New Roman"/>
          <w:sz w:val="28"/>
          <w:szCs w:val="28"/>
        </w:rPr>
        <w:t>.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Методологическая база исследования</w:t>
      </w:r>
    </w:p>
    <w:p w:rsidR="00736FD4" w:rsidRDefault="00736FD4" w:rsidP="00736F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Методологической базой</w:t>
      </w:r>
      <w:r w:rsidRPr="00503874">
        <w:rPr>
          <w:rFonts w:ascii="Times New Roman" w:hAnsi="Times New Roman"/>
          <w:sz w:val="28"/>
          <w:szCs w:val="28"/>
        </w:rPr>
        <w:t xml:space="preserve"> исследования является</w:t>
      </w:r>
      <w:r>
        <w:rPr>
          <w:rFonts w:ascii="Times New Roman" w:hAnsi="Times New Roman"/>
          <w:sz w:val="28"/>
          <w:szCs w:val="28"/>
        </w:rPr>
        <w:t xml:space="preserve"> новая институциональная экономическая</w:t>
      </w:r>
      <w:r w:rsidRPr="00503874">
        <w:rPr>
          <w:rFonts w:ascii="Times New Roman" w:hAnsi="Times New Roman"/>
          <w:sz w:val="28"/>
          <w:szCs w:val="28"/>
        </w:rPr>
        <w:t xml:space="preserve"> теория фирмы, </w:t>
      </w:r>
      <w:r>
        <w:rPr>
          <w:rFonts w:ascii="Times New Roman" w:hAnsi="Times New Roman"/>
          <w:sz w:val="28"/>
          <w:szCs w:val="28"/>
        </w:rPr>
        <w:t xml:space="preserve">фокусирующая </w:t>
      </w:r>
      <w:r w:rsidRPr="00503874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 на проблеме преодоления недоинвестирования в специфические активы путем перераспределения прав контроля между вертикальными контрагентами.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 xml:space="preserve">Диссертация по своему содержанию соответствует номенклатуре специальности 08.00.01. </w:t>
      </w:r>
      <w:r w:rsidRPr="00503874">
        <w:rPr>
          <w:rFonts w:ascii="Times New Roman" w:hAnsi="Times New Roman" w:cs="Times New Roman"/>
          <w:i/>
          <w:sz w:val="28"/>
          <w:szCs w:val="28"/>
        </w:rPr>
        <w:t>Экономическая теория</w:t>
      </w:r>
      <w:r w:rsidRPr="00503874">
        <w:rPr>
          <w:rFonts w:ascii="Times New Roman" w:hAnsi="Times New Roman" w:cs="Times New Roman"/>
          <w:sz w:val="28"/>
          <w:szCs w:val="28"/>
        </w:rPr>
        <w:t xml:space="preserve"> в части пунктов</w:t>
      </w:r>
    </w:p>
    <w:p w:rsidR="00736FD4" w:rsidRPr="00503874" w:rsidRDefault="00736FD4" w:rsidP="00736FD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>Общая экономическая теория:</w:t>
      </w:r>
    </w:p>
    <w:p w:rsidR="00736FD4" w:rsidRPr="00503874" w:rsidRDefault="00736FD4" w:rsidP="00736FD4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>Микроэкономическая теория: теория организации рынков; теория конкуренции и антимонопольного регулирования;</w:t>
      </w:r>
    </w:p>
    <w:p w:rsidR="00736FD4" w:rsidRPr="00503874" w:rsidRDefault="00736FD4" w:rsidP="00736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sz w:val="28"/>
          <w:szCs w:val="28"/>
        </w:rPr>
        <w:t>1.4. Теория прав собственности; теория транзакционных издержек; институциональная теория фирмы.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Информационная база исследования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>В качестве информационной базы для исследования выступают европейские и отечественные нормативные документы по регулированию ВОС, а также материалы судебных антимонопольных разбирательств, касающихся практики применения ВОС в США и ЕС.</w:t>
      </w:r>
    </w:p>
    <w:p w:rsidR="00736FD4" w:rsidRPr="0083370B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новизна исследования </w:t>
      </w:r>
      <w:r w:rsidRPr="00503874">
        <w:rPr>
          <w:rFonts w:ascii="Times New Roman" w:hAnsi="Times New Roman" w:cs="Times New Roman"/>
          <w:sz w:val="28"/>
          <w:szCs w:val="28"/>
        </w:rPr>
        <w:t>состоит в следующем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FD4" w:rsidRPr="00701641" w:rsidRDefault="00736FD4" w:rsidP="00736FD4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641">
        <w:rPr>
          <w:rFonts w:ascii="Times New Roman" w:hAnsi="Times New Roman"/>
          <w:sz w:val="28"/>
          <w:szCs w:val="28"/>
        </w:rPr>
        <w:t xml:space="preserve">Выявлены </w:t>
      </w:r>
      <w:r w:rsidR="007A1F99">
        <w:rPr>
          <w:rFonts w:ascii="Times New Roman" w:hAnsi="Times New Roman"/>
          <w:sz w:val="28"/>
          <w:szCs w:val="28"/>
        </w:rPr>
        <w:t xml:space="preserve">и проанализированы </w:t>
      </w:r>
      <w:r w:rsidRPr="00701641">
        <w:rPr>
          <w:rFonts w:ascii="Times New Roman" w:hAnsi="Times New Roman"/>
          <w:sz w:val="28"/>
          <w:szCs w:val="28"/>
        </w:rPr>
        <w:t xml:space="preserve">недостатки </w:t>
      </w:r>
      <w:r w:rsidR="007B13DD">
        <w:rPr>
          <w:rFonts w:ascii="Times New Roman" w:hAnsi="Times New Roman"/>
          <w:sz w:val="28"/>
          <w:szCs w:val="28"/>
        </w:rPr>
        <w:t>применяемых</w:t>
      </w:r>
      <w:r w:rsidR="007B13DD" w:rsidRPr="00701641">
        <w:rPr>
          <w:rFonts w:ascii="Times New Roman" w:hAnsi="Times New Roman"/>
          <w:sz w:val="28"/>
          <w:szCs w:val="28"/>
        </w:rPr>
        <w:t xml:space="preserve"> </w:t>
      </w:r>
      <w:r w:rsidRPr="00701641">
        <w:rPr>
          <w:rFonts w:ascii="Times New Roman" w:hAnsi="Times New Roman"/>
          <w:sz w:val="28"/>
          <w:szCs w:val="28"/>
        </w:rPr>
        <w:t>критериев разграничения эгоистических и кооперативных  специфических инвестиций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B23563">
        <w:rPr>
          <w:rFonts w:ascii="Times New Roman" w:hAnsi="Times New Roman"/>
          <w:sz w:val="28"/>
          <w:szCs w:val="28"/>
        </w:rPr>
        <w:t xml:space="preserve">существенно ограничивающие возможности прикладного анализа. </w:t>
      </w:r>
    </w:p>
    <w:p w:rsidR="00C126FE" w:rsidRDefault="00736FD4" w:rsidP="00C126FE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563">
        <w:rPr>
          <w:rFonts w:ascii="Times New Roman" w:hAnsi="Times New Roman" w:cs="Times New Roman"/>
          <w:iCs/>
          <w:sz w:val="28"/>
          <w:szCs w:val="28"/>
        </w:rPr>
        <w:t xml:space="preserve">Предложен новый теоретический подход </w:t>
      </w:r>
      <w:r w:rsidRPr="00B23563">
        <w:rPr>
          <w:rFonts w:ascii="Times New Roman" w:hAnsi="Times New Roman"/>
          <w:sz w:val="28"/>
          <w:szCs w:val="28"/>
        </w:rPr>
        <w:t>к классификации специфических инвестиций</w:t>
      </w:r>
      <w:r w:rsidR="00F670BA" w:rsidRPr="00B23563">
        <w:rPr>
          <w:rFonts w:ascii="Times New Roman" w:hAnsi="Times New Roman"/>
          <w:sz w:val="28"/>
          <w:szCs w:val="28"/>
        </w:rPr>
        <w:t>,</w:t>
      </w:r>
      <w:r w:rsidR="00B23563">
        <w:rPr>
          <w:rFonts w:ascii="Times New Roman" w:hAnsi="Times New Roman"/>
          <w:sz w:val="28"/>
          <w:szCs w:val="28"/>
        </w:rPr>
        <w:t xml:space="preserve"> </w:t>
      </w:r>
      <w:r w:rsidR="00B23563" w:rsidRPr="00B23563">
        <w:rPr>
          <w:rFonts w:ascii="Times New Roman" w:hAnsi="Times New Roman"/>
          <w:sz w:val="28"/>
          <w:szCs w:val="28"/>
        </w:rPr>
        <w:t>предполагающий переход</w:t>
      </w:r>
      <w:r w:rsidR="00B23563">
        <w:rPr>
          <w:rFonts w:ascii="Times New Roman" w:hAnsi="Times New Roman"/>
          <w:sz w:val="28"/>
          <w:szCs w:val="28"/>
        </w:rPr>
        <w:t xml:space="preserve"> </w:t>
      </w:r>
      <w:r w:rsidR="00B23563" w:rsidRPr="00B23563">
        <w:rPr>
          <w:rFonts w:ascii="Times New Roman" w:hAnsi="Times New Roman"/>
          <w:sz w:val="28"/>
          <w:szCs w:val="28"/>
        </w:rPr>
        <w:t>от рассмотрения внутреннего торга к учету тех изменений, которые происходят во внешнем торге</w:t>
      </w:r>
      <w:r w:rsidR="00B23563">
        <w:rPr>
          <w:rFonts w:ascii="Times New Roman" w:hAnsi="Times New Roman"/>
          <w:sz w:val="28"/>
          <w:szCs w:val="28"/>
        </w:rPr>
        <w:t xml:space="preserve">, что открывает </w:t>
      </w:r>
      <w:r w:rsidR="00AB390A">
        <w:rPr>
          <w:rFonts w:ascii="Times New Roman" w:hAnsi="Times New Roman"/>
          <w:sz w:val="28"/>
          <w:szCs w:val="28"/>
        </w:rPr>
        <w:t xml:space="preserve">широкие </w:t>
      </w:r>
      <w:r w:rsidR="00B23563">
        <w:rPr>
          <w:rFonts w:ascii="Times New Roman" w:hAnsi="Times New Roman"/>
          <w:sz w:val="28"/>
          <w:szCs w:val="28"/>
        </w:rPr>
        <w:t>возможности теоретического и прикладного анализа ВОС</w:t>
      </w:r>
      <w:r w:rsidR="00AB390A">
        <w:rPr>
          <w:rFonts w:ascii="Times New Roman" w:hAnsi="Times New Roman"/>
          <w:sz w:val="28"/>
          <w:szCs w:val="28"/>
        </w:rPr>
        <w:t>.</w:t>
      </w:r>
    </w:p>
    <w:p w:rsidR="00736FD4" w:rsidRPr="00B23563" w:rsidRDefault="002E5E07" w:rsidP="00C126FE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563">
        <w:rPr>
          <w:rFonts w:ascii="Times New Roman" w:hAnsi="Times New Roman" w:cs="Times New Roman"/>
          <w:sz w:val="28"/>
          <w:szCs w:val="28"/>
        </w:rPr>
        <w:t>В</w:t>
      </w:r>
      <w:r w:rsidR="00736FD4" w:rsidRPr="00B23563">
        <w:rPr>
          <w:rFonts w:ascii="Times New Roman" w:hAnsi="Times New Roman" w:cs="Times New Roman"/>
          <w:sz w:val="28"/>
          <w:szCs w:val="28"/>
        </w:rPr>
        <w:t>ыдвинута и</w:t>
      </w:r>
      <w:r w:rsidR="00BA7B36" w:rsidRPr="00B23563">
        <w:rPr>
          <w:rFonts w:ascii="Times New Roman" w:hAnsi="Times New Roman" w:cs="Times New Roman"/>
          <w:sz w:val="28"/>
          <w:szCs w:val="28"/>
        </w:rPr>
        <w:t xml:space="preserve"> </w:t>
      </w:r>
      <w:r w:rsidR="00736FD4" w:rsidRPr="00B23563">
        <w:rPr>
          <w:rFonts w:ascii="Times New Roman" w:hAnsi="Times New Roman" w:cs="Times New Roman"/>
          <w:sz w:val="28"/>
          <w:szCs w:val="28"/>
        </w:rPr>
        <w:t>обоснована</w:t>
      </w:r>
      <w:r w:rsidR="00542674" w:rsidRPr="00B23563">
        <w:rPr>
          <w:rFonts w:ascii="Times New Roman" w:hAnsi="Times New Roman" w:cs="Times New Roman"/>
          <w:sz w:val="28"/>
          <w:szCs w:val="28"/>
        </w:rPr>
        <w:t xml:space="preserve"> </w:t>
      </w:r>
      <w:r w:rsidR="00736FD4" w:rsidRPr="00B23563">
        <w:rPr>
          <w:rFonts w:ascii="Times New Roman" w:hAnsi="Times New Roman" w:cs="Times New Roman"/>
          <w:sz w:val="28"/>
          <w:szCs w:val="28"/>
        </w:rPr>
        <w:t xml:space="preserve"> гипотеза, связывающая причины смягчения режима регулирования ВОС во второй половине ХХ века </w:t>
      </w:r>
      <w:r w:rsidR="00542674" w:rsidRPr="00B23563">
        <w:rPr>
          <w:rFonts w:ascii="Times New Roman" w:hAnsi="Times New Roman" w:cs="Times New Roman"/>
          <w:sz w:val="28"/>
          <w:szCs w:val="28"/>
        </w:rPr>
        <w:t xml:space="preserve">не с появлением новых экономических теорий, которые уделяли внимание позитивному воздействию ВОС на эффективность вертикальных взаимодействий, </w:t>
      </w:r>
      <w:r w:rsidR="00F44060" w:rsidRPr="00B23563">
        <w:rPr>
          <w:rFonts w:ascii="Times New Roman" w:hAnsi="Times New Roman" w:cs="Times New Roman"/>
          <w:sz w:val="28"/>
          <w:szCs w:val="28"/>
        </w:rPr>
        <w:t>а</w:t>
      </w:r>
      <w:r w:rsidR="00542674" w:rsidRPr="00B23563">
        <w:rPr>
          <w:rFonts w:ascii="Times New Roman" w:hAnsi="Times New Roman" w:cs="Times New Roman"/>
          <w:sz w:val="28"/>
          <w:szCs w:val="28"/>
        </w:rPr>
        <w:t xml:space="preserve"> с осознанием судами значимости формирования и поддержания стимулов к осуществлению специфических инвестиций, носящих кооперативный характер</w:t>
      </w:r>
      <w:r w:rsidR="00C07C6A">
        <w:rPr>
          <w:rFonts w:ascii="Times New Roman" w:hAnsi="Times New Roman" w:cs="Times New Roman"/>
          <w:sz w:val="28"/>
          <w:szCs w:val="28"/>
        </w:rPr>
        <w:t>.</w:t>
      </w:r>
    </w:p>
    <w:p w:rsidR="00736FD4" w:rsidRPr="00BB7ADF" w:rsidRDefault="00736FD4" w:rsidP="00736FD4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DF">
        <w:rPr>
          <w:rFonts w:ascii="Times New Roman" w:hAnsi="Times New Roman" w:cs="Times New Roman"/>
          <w:iCs/>
          <w:sz w:val="28"/>
          <w:szCs w:val="28"/>
        </w:rPr>
        <w:t xml:space="preserve"> Объяснен</w:t>
      </w:r>
      <w:r>
        <w:rPr>
          <w:rFonts w:ascii="Times New Roman" w:hAnsi="Times New Roman" w:cs="Times New Roman"/>
          <w:iCs/>
          <w:sz w:val="28"/>
          <w:szCs w:val="28"/>
        </w:rPr>
        <w:t xml:space="preserve">о влияние </w:t>
      </w:r>
      <w:proofErr w:type="spellStart"/>
      <w:r w:rsidR="00932947">
        <w:rPr>
          <w:rFonts w:ascii="Times New Roman" w:hAnsi="Times New Roman" w:cs="Times New Roman"/>
          <w:iCs/>
          <w:sz w:val="28"/>
          <w:szCs w:val="28"/>
        </w:rPr>
        <w:t>интернет</w:t>
      </w:r>
      <w:r>
        <w:rPr>
          <w:rFonts w:ascii="Times New Roman" w:hAnsi="Times New Roman" w:cs="Times New Roman"/>
          <w:iCs/>
          <w:sz w:val="28"/>
          <w:szCs w:val="28"/>
        </w:rPr>
        <w:t>-торговли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363471">
        <w:rPr>
          <w:rFonts w:ascii="Times New Roman" w:hAnsi="Times New Roman" w:cs="Times New Roman"/>
          <w:iCs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iCs/>
          <w:sz w:val="28"/>
          <w:szCs w:val="28"/>
        </w:rPr>
        <w:t>масштаб</w:t>
      </w:r>
      <w:r w:rsidR="00363471">
        <w:rPr>
          <w:rFonts w:ascii="Times New Roman" w:hAnsi="Times New Roman" w:cs="Times New Roman"/>
          <w:iCs/>
          <w:sz w:val="28"/>
          <w:szCs w:val="28"/>
        </w:rPr>
        <w:t>ов</w:t>
      </w:r>
      <w:r w:rsidR="00F4406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применения</w:t>
      </w:r>
      <w:r w:rsidRPr="00BB7ADF">
        <w:rPr>
          <w:rFonts w:ascii="Times New Roman" w:hAnsi="Times New Roman" w:cs="Times New Roman"/>
          <w:iCs/>
          <w:sz w:val="28"/>
          <w:szCs w:val="28"/>
        </w:rPr>
        <w:t xml:space="preserve"> ВОС</w:t>
      </w:r>
      <w:r w:rsidRPr="00BB7ADF">
        <w:rPr>
          <w:rFonts w:ascii="Times New Roman" w:hAnsi="Times New Roman" w:cs="Times New Roman"/>
          <w:sz w:val="28"/>
          <w:szCs w:val="28"/>
        </w:rPr>
        <w:t xml:space="preserve"> </w:t>
      </w:r>
      <w:r w:rsidRPr="00BB7ADF">
        <w:rPr>
          <w:rFonts w:ascii="Times New Roman" w:hAnsi="Times New Roman" w:cs="Times New Roman"/>
          <w:iCs/>
          <w:sz w:val="28"/>
          <w:szCs w:val="28"/>
        </w:rPr>
        <w:t xml:space="preserve">как инструмента </w:t>
      </w:r>
      <w:r w:rsidRPr="00BB7ADF">
        <w:rPr>
          <w:rFonts w:ascii="Times New Roman" w:hAnsi="Times New Roman" w:cs="Times New Roman"/>
          <w:sz w:val="28"/>
          <w:szCs w:val="28"/>
        </w:rPr>
        <w:t>поддержания стимулов к осуществлению кооперативных специфических инвестиций</w:t>
      </w:r>
      <w:r w:rsidR="00363471">
        <w:rPr>
          <w:rFonts w:ascii="Times New Roman" w:hAnsi="Times New Roman" w:cs="Times New Roman"/>
          <w:sz w:val="28"/>
          <w:szCs w:val="28"/>
        </w:rPr>
        <w:t xml:space="preserve"> (в первую очередь</w:t>
      </w:r>
      <w:r w:rsidR="00542674">
        <w:rPr>
          <w:rFonts w:ascii="Times New Roman" w:hAnsi="Times New Roman" w:cs="Times New Roman"/>
          <w:sz w:val="28"/>
          <w:szCs w:val="28"/>
        </w:rPr>
        <w:t>,</w:t>
      </w:r>
      <w:r w:rsidR="00BC2310">
        <w:rPr>
          <w:rFonts w:ascii="Times New Roman" w:hAnsi="Times New Roman" w:cs="Times New Roman"/>
          <w:sz w:val="28"/>
          <w:szCs w:val="28"/>
        </w:rPr>
        <w:t xml:space="preserve"> </w:t>
      </w:r>
      <w:r w:rsidR="00363471">
        <w:rPr>
          <w:rFonts w:ascii="Times New Roman" w:hAnsi="Times New Roman" w:cs="Times New Roman"/>
          <w:sz w:val="28"/>
          <w:szCs w:val="28"/>
        </w:rPr>
        <w:t>дилерами</w:t>
      </w:r>
      <w:r w:rsidRPr="00BB7ADF">
        <w:rPr>
          <w:rFonts w:ascii="Times New Roman" w:hAnsi="Times New Roman" w:cs="Times New Roman"/>
          <w:sz w:val="28"/>
          <w:szCs w:val="28"/>
        </w:rPr>
        <w:t xml:space="preserve">, </w:t>
      </w:r>
      <w:r w:rsidR="00363471">
        <w:rPr>
          <w:rFonts w:ascii="Times New Roman" w:hAnsi="Times New Roman" w:cs="Times New Roman"/>
          <w:sz w:val="28"/>
          <w:szCs w:val="28"/>
        </w:rPr>
        <w:t>продолжающими использовать</w:t>
      </w:r>
      <w:r w:rsidR="00363471" w:rsidRPr="00BB7ADF">
        <w:rPr>
          <w:rFonts w:ascii="Times New Roman" w:hAnsi="Times New Roman" w:cs="Times New Roman"/>
          <w:sz w:val="28"/>
          <w:szCs w:val="28"/>
        </w:rPr>
        <w:t xml:space="preserve"> </w:t>
      </w:r>
      <w:r w:rsidRPr="00BB7ADF">
        <w:rPr>
          <w:rFonts w:ascii="Times New Roman" w:hAnsi="Times New Roman"/>
          <w:sz w:val="28"/>
          <w:szCs w:val="28"/>
        </w:rPr>
        <w:t>традиционные каналы дистрибьюции</w:t>
      </w:r>
      <w:r w:rsidR="00363471">
        <w:rPr>
          <w:rFonts w:ascii="Times New Roman" w:hAnsi="Times New Roman"/>
          <w:sz w:val="28"/>
          <w:szCs w:val="28"/>
        </w:rPr>
        <w:t>)</w:t>
      </w:r>
      <w:r w:rsidRPr="00BB7ADF">
        <w:rPr>
          <w:rFonts w:ascii="Times New Roman" w:hAnsi="Times New Roman" w:cs="Times New Roman"/>
          <w:iCs/>
          <w:sz w:val="28"/>
          <w:szCs w:val="28"/>
        </w:rPr>
        <w:t>.</w:t>
      </w:r>
    </w:p>
    <w:p w:rsidR="00736FD4" w:rsidRPr="005B2FF0" w:rsidRDefault="007A1F99" w:rsidP="00736FD4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6FD4">
        <w:rPr>
          <w:rFonts w:ascii="Times New Roman" w:hAnsi="Times New Roman" w:cs="Times New Roman"/>
          <w:sz w:val="28"/>
          <w:szCs w:val="28"/>
        </w:rPr>
        <w:t xml:space="preserve">а примере конкретного судебного разбирательства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736FD4">
        <w:rPr>
          <w:rFonts w:ascii="Times New Roman" w:hAnsi="Times New Roman" w:cs="Times New Roman"/>
          <w:sz w:val="28"/>
          <w:szCs w:val="28"/>
        </w:rPr>
        <w:t>недостатки</w:t>
      </w:r>
      <w:r w:rsidR="00736FD4" w:rsidRPr="00BB7ADF">
        <w:rPr>
          <w:rFonts w:ascii="Times New Roman" w:hAnsi="Times New Roman" w:cs="Times New Roman"/>
          <w:sz w:val="28"/>
          <w:szCs w:val="28"/>
        </w:rPr>
        <w:t xml:space="preserve"> </w:t>
      </w:r>
      <w:r w:rsidR="00736FD4">
        <w:rPr>
          <w:rFonts w:ascii="Times New Roman" w:hAnsi="Times New Roman" w:cs="Times New Roman"/>
          <w:sz w:val="28"/>
          <w:szCs w:val="28"/>
        </w:rPr>
        <w:t xml:space="preserve">европейской </w:t>
      </w:r>
      <w:r w:rsidR="00736FD4" w:rsidRPr="00BB7ADF">
        <w:rPr>
          <w:rFonts w:ascii="Times New Roman" w:hAnsi="Times New Roman" w:cs="Times New Roman"/>
          <w:sz w:val="28"/>
          <w:szCs w:val="28"/>
        </w:rPr>
        <w:t>методи</w:t>
      </w:r>
      <w:r w:rsidR="00736FD4">
        <w:rPr>
          <w:rFonts w:ascii="Times New Roman" w:hAnsi="Times New Roman" w:cs="Times New Roman"/>
          <w:sz w:val="28"/>
          <w:szCs w:val="28"/>
        </w:rPr>
        <w:t>ки</w:t>
      </w:r>
      <w:r w:rsidR="00736FD4" w:rsidRPr="00BB7ADF">
        <w:rPr>
          <w:rFonts w:ascii="Times New Roman" w:hAnsi="Times New Roman" w:cs="Times New Roman"/>
          <w:sz w:val="28"/>
          <w:szCs w:val="28"/>
        </w:rPr>
        <w:t xml:space="preserve"> по применению</w:t>
      </w:r>
      <w:r w:rsidR="00736FD4">
        <w:rPr>
          <w:rFonts w:ascii="Times New Roman" w:hAnsi="Times New Roman" w:cs="Times New Roman"/>
          <w:sz w:val="28"/>
          <w:szCs w:val="28"/>
        </w:rPr>
        <w:t xml:space="preserve"> правила «взвешенного подхода» в сфере регулирования ВОС, обусловленные тем, что </w:t>
      </w:r>
      <w:r w:rsidR="00736FD4" w:rsidRPr="003A6C01">
        <w:rPr>
          <w:rFonts w:ascii="Times New Roman" w:hAnsi="Times New Roman" w:cs="Times New Roman"/>
          <w:sz w:val="28"/>
          <w:szCs w:val="28"/>
        </w:rPr>
        <w:t xml:space="preserve">в </w:t>
      </w:r>
      <w:r w:rsidR="00736FD4">
        <w:rPr>
          <w:rFonts w:ascii="Times New Roman" w:hAnsi="Times New Roman" w:cs="Times New Roman"/>
          <w:sz w:val="28"/>
          <w:szCs w:val="28"/>
        </w:rPr>
        <w:t>ней</w:t>
      </w:r>
      <w:r w:rsidR="00736FD4" w:rsidRPr="003A6C01">
        <w:rPr>
          <w:rFonts w:ascii="Times New Roman" w:hAnsi="Times New Roman" w:cs="Times New Roman"/>
          <w:sz w:val="28"/>
          <w:szCs w:val="28"/>
        </w:rPr>
        <w:t xml:space="preserve"> </w:t>
      </w:r>
      <w:r w:rsidR="00736FD4" w:rsidRPr="00B44FCD">
        <w:rPr>
          <w:rFonts w:ascii="Times New Roman" w:hAnsi="Times New Roman" w:cs="Times New Roman"/>
          <w:sz w:val="28"/>
          <w:szCs w:val="28"/>
        </w:rPr>
        <w:t>не уделяется должного внимания характеру специфических инвестиций, осуществляемых сторонами</w:t>
      </w:r>
      <w:r w:rsidR="00736FD4">
        <w:rPr>
          <w:rFonts w:ascii="Times New Roman" w:hAnsi="Times New Roman" w:cs="Times New Roman"/>
          <w:sz w:val="28"/>
          <w:szCs w:val="28"/>
        </w:rPr>
        <w:t xml:space="preserve">. С учетом этого разработаны рекомендации по построению </w:t>
      </w:r>
      <w:r w:rsidR="00736FD4" w:rsidRPr="00162557">
        <w:rPr>
          <w:rFonts w:ascii="Times New Roman" w:hAnsi="Times New Roman" w:cs="Times New Roman"/>
          <w:sz w:val="28"/>
          <w:szCs w:val="28"/>
        </w:rPr>
        <w:t>методик</w:t>
      </w:r>
      <w:r w:rsidR="00736FD4">
        <w:rPr>
          <w:rFonts w:ascii="Times New Roman" w:hAnsi="Times New Roman" w:cs="Times New Roman"/>
          <w:sz w:val="28"/>
          <w:szCs w:val="28"/>
        </w:rPr>
        <w:t>и</w:t>
      </w:r>
      <w:r w:rsidR="00736FD4" w:rsidRPr="00162557">
        <w:rPr>
          <w:rFonts w:ascii="Times New Roman" w:hAnsi="Times New Roman" w:cs="Times New Roman"/>
          <w:sz w:val="28"/>
          <w:szCs w:val="28"/>
        </w:rPr>
        <w:t xml:space="preserve"> оценки правомерности применения ВОС в соответствии с правилом «взвешенного подхода», которая может быть </w:t>
      </w:r>
      <w:r w:rsidR="00736FD4">
        <w:rPr>
          <w:rFonts w:ascii="Times New Roman" w:hAnsi="Times New Roman" w:cs="Times New Roman"/>
          <w:sz w:val="28"/>
          <w:szCs w:val="28"/>
        </w:rPr>
        <w:t>использована</w:t>
      </w:r>
      <w:r w:rsidR="00736FD4" w:rsidRPr="00162557">
        <w:rPr>
          <w:rFonts w:ascii="Times New Roman" w:hAnsi="Times New Roman" w:cs="Times New Roman"/>
          <w:sz w:val="28"/>
          <w:szCs w:val="28"/>
        </w:rPr>
        <w:t xml:space="preserve"> в российской практике антимонопольного </w:t>
      </w:r>
      <w:r w:rsidR="00736FD4">
        <w:rPr>
          <w:rFonts w:ascii="Times New Roman" w:hAnsi="Times New Roman" w:cs="Times New Roman"/>
          <w:sz w:val="28"/>
          <w:szCs w:val="28"/>
        </w:rPr>
        <w:t xml:space="preserve">регулирования. </w:t>
      </w:r>
    </w:p>
    <w:p w:rsidR="00736FD4" w:rsidRPr="00503874" w:rsidRDefault="00736FD4" w:rsidP="00736FD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Теоретическая значимость диссертационной работы</w:t>
      </w:r>
    </w:p>
    <w:p w:rsidR="00736FD4" w:rsidRDefault="00736FD4" w:rsidP="00736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Разработанный в диссертационном исследовании теоретический подход к определению характера специфических инвестиций, базирующийся на оценке того воздействия, которое они оказывают на позиции сторон во внешнем торге, позволяет преодолеть ограниченность существующих   теоретических моделей, не имеющих отчетливой содержательной интерпретации. В работе также предложена оригинальная версия того, какие факторы оказались решающими для процесса либерализации режима регулирования ВОС в ХХ веке. 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в диссертации теоретические подходы, касающиеся критериев классификации специфических инвестиций, позволяют повысить степень обоснованности анализа, </w:t>
      </w:r>
      <w:r>
        <w:rPr>
          <w:rFonts w:ascii="Times New Roman" w:hAnsi="Times New Roman"/>
          <w:iCs/>
          <w:sz w:val="28"/>
          <w:szCs w:val="28"/>
        </w:rPr>
        <w:t xml:space="preserve">проводимого в ходе антимонопольных разбирательств.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ВОС на конкуренцию может быть неоднозначным. Вопреки традиционному представлению об антиконкурентном влиянии ВОС ввиду ограничений, налагаемых на </w:t>
      </w:r>
      <w:proofErr w:type="spellStart"/>
      <w:r w:rsidR="00932947">
        <w:rPr>
          <w:rFonts w:ascii="Times New Roman" w:hAnsi="Times New Roman" w:cs="Times New Roman"/>
          <w:sz w:val="28"/>
          <w:szCs w:val="28"/>
        </w:rPr>
        <w:t>и</w:t>
      </w:r>
      <w:r w:rsidR="00F003B8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-торговлю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применение в качестве инструмента повышения защищенности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кооперативных специфических инвестиций дилеров, реализующих продукцию через традиционные каналы сбыта</w:t>
      </w:r>
      <w:proofErr w:type="gramEnd"/>
      <w:r>
        <w:rPr>
          <w:rFonts w:ascii="Times New Roman" w:hAnsi="Times New Roman" w:cs="Times New Roman"/>
          <w:sz w:val="28"/>
          <w:szCs w:val="28"/>
        </w:rPr>
        <w:t>, в действительности может благотворным образом влиять на конкуренцию.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Апробация результатов исследования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>Результаты диссертационного исследования были представлены: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>на IX Международной конференции МАИИ</w:t>
      </w:r>
      <w:r w:rsidR="00D91129">
        <w:rPr>
          <w:rFonts w:ascii="Times New Roman" w:hAnsi="Times New Roman" w:cs="Times New Roman"/>
          <w:sz w:val="28"/>
          <w:szCs w:val="28"/>
        </w:rPr>
        <w:t>: «Институты-государство-власть»</w:t>
      </w:r>
      <w:r w:rsidRPr="00503874">
        <w:rPr>
          <w:rFonts w:ascii="Times New Roman" w:hAnsi="Times New Roman" w:cs="Times New Roman"/>
          <w:sz w:val="28"/>
          <w:szCs w:val="28"/>
        </w:rPr>
        <w:t xml:space="preserve"> (г. Харьков, 12-14 октября 2011 года);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 xml:space="preserve">на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3874">
        <w:rPr>
          <w:rFonts w:ascii="Times New Roman" w:hAnsi="Times New Roman" w:cs="Times New Roman"/>
          <w:sz w:val="28"/>
          <w:szCs w:val="28"/>
        </w:rPr>
        <w:t xml:space="preserve"> Всероссийской заочной научно-практической конференции «Актуальные вопросы современной экономической науки и практики» (г. Тверь, 27 декабря 2011 года);</w:t>
      </w:r>
    </w:p>
    <w:p w:rsidR="00736FD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 xml:space="preserve">на </w:t>
      </w:r>
      <w:r w:rsidRPr="0050387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3874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по проблемам экономического развития в современном мире </w:t>
      </w:r>
      <w:r w:rsidR="00D91129">
        <w:rPr>
          <w:rFonts w:ascii="Times New Roman" w:hAnsi="Times New Roman" w:cs="Times New Roman"/>
          <w:sz w:val="28"/>
          <w:szCs w:val="28"/>
        </w:rPr>
        <w:t xml:space="preserve">«Устойчивое развитие российских регионов: Россия и ВТО» </w:t>
      </w:r>
      <w:r w:rsidRPr="00503874">
        <w:rPr>
          <w:rFonts w:ascii="Times New Roman" w:hAnsi="Times New Roman" w:cs="Times New Roman"/>
          <w:sz w:val="28"/>
          <w:szCs w:val="28"/>
        </w:rPr>
        <w:t xml:space="preserve">(г. Екатеринбург, </w:t>
      </w:r>
      <w:r w:rsidR="00D91129">
        <w:rPr>
          <w:rFonts w:ascii="Times New Roman" w:hAnsi="Times New Roman" w:cs="Times New Roman"/>
          <w:sz w:val="28"/>
          <w:szCs w:val="28"/>
        </w:rPr>
        <w:t>19</w:t>
      </w:r>
      <w:r w:rsidRPr="00503874">
        <w:rPr>
          <w:rFonts w:ascii="Times New Roman" w:hAnsi="Times New Roman" w:cs="Times New Roman"/>
          <w:sz w:val="28"/>
          <w:szCs w:val="28"/>
        </w:rPr>
        <w:t>-2</w:t>
      </w:r>
      <w:r w:rsidR="00AB6929">
        <w:rPr>
          <w:rFonts w:ascii="Times New Roman" w:hAnsi="Times New Roman" w:cs="Times New Roman"/>
          <w:sz w:val="28"/>
          <w:szCs w:val="28"/>
        </w:rPr>
        <w:t>0</w:t>
      </w:r>
      <w:r w:rsidRPr="00503874">
        <w:rPr>
          <w:rFonts w:ascii="Times New Roman" w:hAnsi="Times New Roman" w:cs="Times New Roman"/>
          <w:sz w:val="28"/>
          <w:szCs w:val="28"/>
        </w:rPr>
        <w:t xml:space="preserve"> апреля 2013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FD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Научно-исследовательском семинаре кафедры конкурентной и промышленной политики МГУ «Анализ режима регулирования вертикальных ограничивающих соглашений через призму кооперативных специфических инвестиций» (г. Москва, 25 февраля 2015 года)</w:t>
      </w:r>
      <w:r w:rsidR="00D91129">
        <w:rPr>
          <w:rFonts w:ascii="Times New Roman" w:hAnsi="Times New Roman" w:cs="Times New Roman"/>
          <w:sz w:val="28"/>
          <w:szCs w:val="28"/>
        </w:rPr>
        <w:t>;</w:t>
      </w:r>
    </w:p>
    <w:p w:rsidR="00D91129" w:rsidRPr="00D91129" w:rsidRDefault="00D91129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Международной научно-практической конференции «Национальные экономики в условиях глобальных и локальных трансформаций» (г. Тбилиси, 1-8 ноября 2015 года)</w:t>
      </w:r>
    </w:p>
    <w:p w:rsidR="00736FD4" w:rsidRPr="006022BE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4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736FD4" w:rsidRPr="00503874" w:rsidRDefault="00736FD4" w:rsidP="00736F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4">
        <w:rPr>
          <w:rFonts w:ascii="Times New Roman" w:hAnsi="Times New Roman" w:cs="Times New Roman"/>
          <w:sz w:val="28"/>
          <w:szCs w:val="28"/>
        </w:rPr>
        <w:t>Основные результаты диссертацион</w:t>
      </w:r>
      <w:r>
        <w:rPr>
          <w:rFonts w:ascii="Times New Roman" w:hAnsi="Times New Roman" w:cs="Times New Roman"/>
          <w:sz w:val="28"/>
          <w:szCs w:val="28"/>
        </w:rPr>
        <w:t xml:space="preserve">ного исследования содержатся в </w:t>
      </w:r>
      <w:r w:rsidR="00816B7C">
        <w:rPr>
          <w:rFonts w:ascii="Times New Roman" w:hAnsi="Times New Roman" w:cs="Times New Roman"/>
          <w:sz w:val="28"/>
          <w:szCs w:val="28"/>
        </w:rPr>
        <w:t>6</w:t>
      </w:r>
      <w:r w:rsidRPr="00503874">
        <w:rPr>
          <w:rFonts w:ascii="Times New Roman" w:hAnsi="Times New Roman" w:cs="Times New Roman"/>
          <w:sz w:val="28"/>
          <w:szCs w:val="28"/>
        </w:rPr>
        <w:t xml:space="preserve"> работах общим объемом </w:t>
      </w:r>
      <w:r w:rsidR="0064559F">
        <w:rPr>
          <w:rFonts w:ascii="Times New Roman" w:hAnsi="Times New Roman" w:cs="Times New Roman"/>
          <w:sz w:val="28"/>
          <w:szCs w:val="28"/>
        </w:rPr>
        <w:t>5,4</w:t>
      </w:r>
      <w:r w:rsidRPr="00503874">
        <w:rPr>
          <w:rFonts w:ascii="Times New Roman" w:hAnsi="Times New Roman" w:cs="Times New Roman"/>
          <w:sz w:val="28"/>
          <w:szCs w:val="28"/>
        </w:rPr>
        <w:t xml:space="preserve"> п.л., опубликованных в российских рецензируемых научных журналах, </w:t>
      </w:r>
      <w:r w:rsidR="002B2AB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03874">
        <w:rPr>
          <w:rFonts w:ascii="Times New Roman" w:hAnsi="Times New Roman" w:cs="Times New Roman"/>
          <w:sz w:val="28"/>
          <w:szCs w:val="28"/>
        </w:rPr>
        <w:t>рекомендованных ВАК Министерства образования и науки РФ.</w:t>
      </w:r>
    </w:p>
    <w:p w:rsidR="00045D0E" w:rsidRPr="00CC28FE" w:rsidRDefault="00045D0E" w:rsidP="0003432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8FE">
        <w:rPr>
          <w:rFonts w:ascii="Times New Roman" w:hAnsi="Times New Roman" w:cs="Times New Roman"/>
          <w:b/>
          <w:sz w:val="28"/>
          <w:szCs w:val="28"/>
        </w:rPr>
        <w:t>ОСНОВНЫЕ ПОЛОЖЕНИЯ, ВЫНОСИМЫЕ НА ЗАЩИТУ</w:t>
      </w:r>
    </w:p>
    <w:p w:rsidR="00DA7B20" w:rsidRDefault="00D27BB7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FD3">
        <w:rPr>
          <w:rFonts w:ascii="Times New Roman" w:hAnsi="Times New Roman"/>
          <w:sz w:val="28"/>
          <w:szCs w:val="28"/>
        </w:rPr>
        <w:t>По мере развития</w:t>
      </w:r>
      <w:r w:rsidR="00045F6D" w:rsidRPr="009B0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947">
        <w:rPr>
          <w:rFonts w:ascii="Times New Roman" w:hAnsi="Times New Roman"/>
          <w:sz w:val="28"/>
          <w:szCs w:val="28"/>
        </w:rPr>
        <w:t>и</w:t>
      </w:r>
      <w:r w:rsidR="00F003B8">
        <w:rPr>
          <w:rFonts w:ascii="Times New Roman" w:hAnsi="Times New Roman"/>
          <w:sz w:val="28"/>
          <w:szCs w:val="28"/>
        </w:rPr>
        <w:t>нтернет</w:t>
      </w:r>
      <w:r w:rsidR="00EF775C" w:rsidRPr="009B0FD3">
        <w:rPr>
          <w:rFonts w:ascii="Times New Roman" w:hAnsi="Times New Roman"/>
          <w:sz w:val="28"/>
          <w:szCs w:val="28"/>
        </w:rPr>
        <w:t>-торговли</w:t>
      </w:r>
      <w:proofErr w:type="spellEnd"/>
      <w:r w:rsidR="00EF775C" w:rsidRPr="009B0FD3">
        <w:rPr>
          <w:rFonts w:ascii="Times New Roman" w:hAnsi="Times New Roman"/>
          <w:sz w:val="28"/>
          <w:szCs w:val="28"/>
        </w:rPr>
        <w:t xml:space="preserve"> фирмы</w:t>
      </w:r>
      <w:r w:rsidR="007A43D2" w:rsidRPr="009B0FD3">
        <w:rPr>
          <w:rFonts w:ascii="Times New Roman" w:hAnsi="Times New Roman"/>
          <w:sz w:val="28"/>
          <w:szCs w:val="28"/>
        </w:rPr>
        <w:t>-поставщики</w:t>
      </w:r>
      <w:r w:rsidR="00EF775C" w:rsidRPr="009B0FD3">
        <w:rPr>
          <w:rFonts w:ascii="Times New Roman" w:hAnsi="Times New Roman"/>
          <w:sz w:val="28"/>
          <w:szCs w:val="28"/>
        </w:rPr>
        <w:t xml:space="preserve"> </w:t>
      </w:r>
      <w:r w:rsidR="006F17CC" w:rsidRPr="009B0FD3">
        <w:rPr>
          <w:rFonts w:ascii="Times New Roman" w:hAnsi="Times New Roman"/>
          <w:sz w:val="28"/>
          <w:szCs w:val="28"/>
        </w:rPr>
        <w:t xml:space="preserve">все </w:t>
      </w:r>
      <w:r w:rsidR="00EF775C" w:rsidRPr="009B0FD3">
        <w:rPr>
          <w:rFonts w:ascii="Times New Roman" w:hAnsi="Times New Roman"/>
          <w:sz w:val="28"/>
          <w:szCs w:val="28"/>
        </w:rPr>
        <w:t xml:space="preserve">активнее прибегают к заключению </w:t>
      </w:r>
      <w:r w:rsidR="00045F6D" w:rsidRPr="009B0FD3">
        <w:rPr>
          <w:rFonts w:ascii="Times New Roman" w:hAnsi="Times New Roman"/>
          <w:sz w:val="28"/>
          <w:szCs w:val="28"/>
        </w:rPr>
        <w:t>вертикальных ограничивающих соглашений (</w:t>
      </w:r>
      <w:r w:rsidR="00EF775C" w:rsidRPr="009B0FD3">
        <w:rPr>
          <w:rFonts w:ascii="Times New Roman" w:hAnsi="Times New Roman"/>
          <w:sz w:val="28"/>
          <w:szCs w:val="28"/>
        </w:rPr>
        <w:t>ВОС</w:t>
      </w:r>
      <w:r w:rsidR="00045F6D" w:rsidRPr="009B0FD3">
        <w:rPr>
          <w:rFonts w:ascii="Times New Roman" w:hAnsi="Times New Roman"/>
          <w:sz w:val="28"/>
          <w:szCs w:val="28"/>
        </w:rPr>
        <w:t>)</w:t>
      </w:r>
      <w:r w:rsidR="0084454D" w:rsidRPr="009B0FD3">
        <w:rPr>
          <w:rFonts w:ascii="Times New Roman" w:hAnsi="Times New Roman"/>
          <w:sz w:val="28"/>
          <w:szCs w:val="28"/>
        </w:rPr>
        <w:t xml:space="preserve">, </w:t>
      </w:r>
      <w:r w:rsidR="00AF2CBA" w:rsidRPr="009B0FD3">
        <w:rPr>
          <w:rFonts w:ascii="Times New Roman" w:hAnsi="Times New Roman"/>
          <w:sz w:val="28"/>
          <w:szCs w:val="28"/>
        </w:rPr>
        <w:t>с</w:t>
      </w:r>
      <w:r w:rsidRPr="009B0FD3">
        <w:rPr>
          <w:rFonts w:ascii="Times New Roman" w:hAnsi="Times New Roman"/>
          <w:sz w:val="28"/>
          <w:szCs w:val="28"/>
        </w:rPr>
        <w:t>оздавая</w:t>
      </w:r>
      <w:r w:rsidR="0084454D" w:rsidRPr="009B0FD3">
        <w:rPr>
          <w:rFonts w:ascii="Times New Roman" w:hAnsi="Times New Roman"/>
          <w:sz w:val="28"/>
          <w:szCs w:val="28"/>
        </w:rPr>
        <w:t xml:space="preserve"> стимулы к</w:t>
      </w:r>
      <w:r w:rsidR="00EF775C" w:rsidRPr="009B0FD3">
        <w:rPr>
          <w:rFonts w:ascii="Times New Roman" w:hAnsi="Times New Roman"/>
          <w:sz w:val="28"/>
          <w:szCs w:val="28"/>
        </w:rPr>
        <w:t xml:space="preserve"> </w:t>
      </w:r>
      <w:r w:rsidR="0084454D" w:rsidRPr="009B0FD3">
        <w:rPr>
          <w:rFonts w:ascii="Times New Roman" w:hAnsi="Times New Roman"/>
          <w:sz w:val="28"/>
          <w:szCs w:val="28"/>
        </w:rPr>
        <w:t>осуществлению</w:t>
      </w:r>
      <w:r w:rsidR="008F1F3E" w:rsidRPr="009B0FD3">
        <w:rPr>
          <w:rFonts w:ascii="Times New Roman" w:hAnsi="Times New Roman"/>
          <w:sz w:val="28"/>
          <w:szCs w:val="28"/>
        </w:rPr>
        <w:t xml:space="preserve"> </w:t>
      </w:r>
      <w:r w:rsidR="00EF775C" w:rsidRPr="009B0FD3">
        <w:rPr>
          <w:rFonts w:ascii="Times New Roman" w:hAnsi="Times New Roman"/>
          <w:sz w:val="28"/>
          <w:szCs w:val="28"/>
        </w:rPr>
        <w:t xml:space="preserve">специфических инвестиций </w:t>
      </w:r>
      <w:r w:rsidR="007A43D2" w:rsidRPr="009B0FD3">
        <w:rPr>
          <w:rFonts w:ascii="Times New Roman" w:hAnsi="Times New Roman"/>
          <w:sz w:val="28"/>
          <w:szCs w:val="28"/>
        </w:rPr>
        <w:t>их контрагентами (дилерами,</w:t>
      </w:r>
      <w:r w:rsidR="00BD21FD" w:rsidRPr="009B0FD3">
        <w:rPr>
          <w:rFonts w:ascii="Times New Roman" w:hAnsi="Times New Roman"/>
          <w:sz w:val="28"/>
          <w:szCs w:val="28"/>
        </w:rPr>
        <w:t xml:space="preserve"> реализующими </w:t>
      </w:r>
      <w:r w:rsidR="007A43D2" w:rsidRPr="009B0FD3">
        <w:rPr>
          <w:rFonts w:ascii="Times New Roman" w:hAnsi="Times New Roman"/>
          <w:sz w:val="28"/>
          <w:szCs w:val="28"/>
        </w:rPr>
        <w:t>продукцию</w:t>
      </w:r>
      <w:r w:rsidR="00135EF4" w:rsidRPr="009B0FD3">
        <w:rPr>
          <w:rFonts w:ascii="Times New Roman" w:hAnsi="Times New Roman"/>
          <w:sz w:val="28"/>
          <w:szCs w:val="28"/>
        </w:rPr>
        <w:t xml:space="preserve"> поставщиков</w:t>
      </w:r>
      <w:r w:rsidR="007A43D2" w:rsidRPr="009B0FD3">
        <w:rPr>
          <w:rFonts w:ascii="Times New Roman" w:hAnsi="Times New Roman"/>
          <w:sz w:val="28"/>
          <w:szCs w:val="28"/>
        </w:rPr>
        <w:t>)</w:t>
      </w:r>
      <w:r w:rsidRPr="009B0FD3">
        <w:rPr>
          <w:rFonts w:ascii="Times New Roman" w:hAnsi="Times New Roman"/>
          <w:sz w:val="28"/>
          <w:szCs w:val="28"/>
        </w:rPr>
        <w:t xml:space="preserve">. </w:t>
      </w:r>
      <w:r w:rsidR="00D33E6A" w:rsidRPr="009B0FD3">
        <w:rPr>
          <w:rFonts w:ascii="Times New Roman" w:hAnsi="Times New Roman"/>
          <w:sz w:val="28"/>
          <w:szCs w:val="28"/>
        </w:rPr>
        <w:t>Традиционно сопоставление возможных</w:t>
      </w:r>
      <w:r w:rsidR="00D33E6A" w:rsidRPr="00AB0CB8">
        <w:rPr>
          <w:rFonts w:ascii="Times New Roman" w:hAnsi="Times New Roman"/>
          <w:sz w:val="28"/>
          <w:szCs w:val="28"/>
        </w:rPr>
        <w:t xml:space="preserve"> пр</w:t>
      </w:r>
      <w:proofErr w:type="gramStart"/>
      <w:r w:rsidR="00D33E6A">
        <w:rPr>
          <w:rFonts w:ascii="Times New Roman" w:hAnsi="Times New Roman"/>
          <w:sz w:val="28"/>
          <w:szCs w:val="28"/>
        </w:rPr>
        <w:t>о</w:t>
      </w:r>
      <w:r w:rsidR="00D33E6A" w:rsidRPr="00AB0CB8">
        <w:rPr>
          <w:rFonts w:ascii="Times New Roman" w:hAnsi="Times New Roman"/>
          <w:sz w:val="28"/>
          <w:szCs w:val="28"/>
        </w:rPr>
        <w:t>-</w:t>
      </w:r>
      <w:proofErr w:type="gramEnd"/>
      <w:r w:rsidR="00D33E6A" w:rsidRPr="00AB0CB8">
        <w:rPr>
          <w:rFonts w:ascii="Times New Roman" w:hAnsi="Times New Roman"/>
          <w:sz w:val="28"/>
          <w:szCs w:val="28"/>
        </w:rPr>
        <w:t xml:space="preserve"> и </w:t>
      </w:r>
      <w:r w:rsidR="00B007EE">
        <w:rPr>
          <w:rFonts w:ascii="Times New Roman" w:hAnsi="Times New Roman"/>
          <w:sz w:val="28"/>
          <w:szCs w:val="28"/>
        </w:rPr>
        <w:t>анти</w:t>
      </w:r>
      <w:r w:rsidR="00B007EE" w:rsidRPr="00AB0CB8">
        <w:rPr>
          <w:rFonts w:ascii="Times New Roman" w:hAnsi="Times New Roman"/>
          <w:sz w:val="28"/>
          <w:szCs w:val="28"/>
        </w:rPr>
        <w:t xml:space="preserve">конкурентных </w:t>
      </w:r>
      <w:r w:rsidR="00D33E6A">
        <w:rPr>
          <w:rFonts w:ascii="Times New Roman" w:hAnsi="Times New Roman"/>
          <w:sz w:val="28"/>
          <w:szCs w:val="28"/>
        </w:rPr>
        <w:t xml:space="preserve">последствий, которое лежит в основе определения правомерности ВОС, проводится </w:t>
      </w:r>
      <w:r w:rsidR="00D33E6A" w:rsidRPr="00B4605C">
        <w:rPr>
          <w:rFonts w:ascii="Times New Roman" w:hAnsi="Times New Roman"/>
          <w:sz w:val="28"/>
          <w:szCs w:val="28"/>
        </w:rPr>
        <w:t>применительно к рассмотрению</w:t>
      </w:r>
      <w:r w:rsidR="00D33E6A">
        <w:rPr>
          <w:rFonts w:ascii="Times New Roman" w:hAnsi="Times New Roman"/>
          <w:sz w:val="28"/>
          <w:szCs w:val="28"/>
        </w:rPr>
        <w:t xml:space="preserve"> той или иной их разновидности (установлению уровня цены перепродажи, предоставлению «исключительных территорий» и пр.). </w:t>
      </w:r>
      <w:r w:rsidR="00DA7B20">
        <w:rPr>
          <w:rFonts w:ascii="Times New Roman" w:hAnsi="Times New Roman"/>
          <w:sz w:val="28"/>
          <w:szCs w:val="28"/>
        </w:rPr>
        <w:t>Однако</w:t>
      </w:r>
      <w:r w:rsidR="006701B7">
        <w:rPr>
          <w:rFonts w:ascii="Times New Roman" w:hAnsi="Times New Roman"/>
          <w:sz w:val="28"/>
          <w:szCs w:val="28"/>
        </w:rPr>
        <w:t>, как показано в диссертационном исследовании,</w:t>
      </w:r>
      <w:r w:rsidR="00B4605C">
        <w:rPr>
          <w:rFonts w:ascii="Times New Roman" w:hAnsi="Times New Roman"/>
          <w:sz w:val="28"/>
          <w:szCs w:val="28"/>
        </w:rPr>
        <w:t xml:space="preserve"> </w:t>
      </w:r>
      <w:r w:rsidR="00265236">
        <w:rPr>
          <w:rFonts w:ascii="Times New Roman" w:hAnsi="Times New Roman"/>
          <w:sz w:val="28"/>
          <w:szCs w:val="28"/>
        </w:rPr>
        <w:t xml:space="preserve"> </w:t>
      </w:r>
      <w:r w:rsidR="00DA7B20">
        <w:rPr>
          <w:rFonts w:ascii="Times New Roman" w:hAnsi="Times New Roman"/>
          <w:sz w:val="28"/>
          <w:szCs w:val="28"/>
        </w:rPr>
        <w:t>подобный анализ ограничен</w:t>
      </w:r>
      <w:r w:rsidR="00561CEE" w:rsidRPr="00561CEE">
        <w:rPr>
          <w:rFonts w:ascii="Times New Roman" w:hAnsi="Times New Roman"/>
          <w:sz w:val="28"/>
          <w:szCs w:val="28"/>
        </w:rPr>
        <w:t xml:space="preserve"> </w:t>
      </w:r>
      <w:r w:rsidR="00CE4F67">
        <w:rPr>
          <w:rFonts w:ascii="Times New Roman" w:hAnsi="Times New Roman"/>
          <w:sz w:val="28"/>
          <w:szCs w:val="28"/>
        </w:rPr>
        <w:t>дейст</w:t>
      </w:r>
      <w:r w:rsidR="00561CEE">
        <w:rPr>
          <w:rFonts w:ascii="Times New Roman" w:hAnsi="Times New Roman"/>
          <w:sz w:val="28"/>
          <w:szCs w:val="28"/>
        </w:rPr>
        <w:t>в</w:t>
      </w:r>
      <w:r w:rsidR="00CE4F67">
        <w:rPr>
          <w:rFonts w:ascii="Times New Roman" w:hAnsi="Times New Roman"/>
          <w:sz w:val="28"/>
          <w:szCs w:val="28"/>
        </w:rPr>
        <w:t>и</w:t>
      </w:r>
      <w:r w:rsidR="00561CEE">
        <w:rPr>
          <w:rFonts w:ascii="Times New Roman" w:hAnsi="Times New Roman"/>
          <w:sz w:val="28"/>
          <w:szCs w:val="28"/>
        </w:rPr>
        <w:t>ем нескольких факторов</w:t>
      </w:r>
      <w:r w:rsidR="00802293">
        <w:rPr>
          <w:rFonts w:ascii="Times New Roman" w:hAnsi="Times New Roman"/>
          <w:sz w:val="28"/>
          <w:szCs w:val="28"/>
        </w:rPr>
        <w:t>:</w:t>
      </w:r>
    </w:p>
    <w:p w:rsidR="00BA1A66" w:rsidRPr="00BA1A66" w:rsidRDefault="00802293" w:rsidP="0003432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65236" w:rsidRPr="005319B6">
        <w:rPr>
          <w:rFonts w:ascii="Times New Roman" w:hAnsi="Times New Roman"/>
          <w:sz w:val="28"/>
          <w:szCs w:val="28"/>
        </w:rPr>
        <w:t>омплементарность</w:t>
      </w:r>
      <w:r w:rsidR="004B60F2">
        <w:rPr>
          <w:rFonts w:ascii="Times New Roman" w:hAnsi="Times New Roman"/>
          <w:sz w:val="28"/>
          <w:szCs w:val="28"/>
        </w:rPr>
        <w:t>ю</w:t>
      </w:r>
      <w:r w:rsidR="008E1EB4">
        <w:rPr>
          <w:rFonts w:ascii="Times New Roman" w:hAnsi="Times New Roman"/>
          <w:sz w:val="28"/>
          <w:szCs w:val="28"/>
        </w:rPr>
        <w:t xml:space="preserve"> </w:t>
      </w:r>
      <w:r w:rsidR="00265236" w:rsidRPr="005319B6">
        <w:rPr>
          <w:rFonts w:ascii="Times New Roman" w:hAnsi="Times New Roman"/>
          <w:sz w:val="28"/>
          <w:szCs w:val="28"/>
        </w:rPr>
        <w:t xml:space="preserve"> </w:t>
      </w:r>
      <w:r w:rsidR="007E76CF" w:rsidRPr="005319B6">
        <w:rPr>
          <w:rFonts w:ascii="Times New Roman" w:hAnsi="Times New Roman"/>
          <w:sz w:val="28"/>
          <w:szCs w:val="28"/>
        </w:rPr>
        <w:t>ВОС,</w:t>
      </w:r>
      <w:r w:rsidR="00936DC7" w:rsidRPr="005319B6">
        <w:rPr>
          <w:rFonts w:ascii="Times New Roman" w:hAnsi="Times New Roman"/>
          <w:sz w:val="28"/>
          <w:szCs w:val="28"/>
        </w:rPr>
        <w:t xml:space="preserve"> </w:t>
      </w:r>
      <w:r w:rsidR="008874FE">
        <w:rPr>
          <w:rFonts w:ascii="Times New Roman" w:hAnsi="Times New Roman"/>
          <w:sz w:val="28"/>
          <w:szCs w:val="28"/>
        </w:rPr>
        <w:t>проявляющ</w:t>
      </w:r>
      <w:r w:rsidR="004B60F2">
        <w:rPr>
          <w:rFonts w:ascii="Times New Roman" w:hAnsi="Times New Roman"/>
          <w:sz w:val="28"/>
          <w:szCs w:val="28"/>
        </w:rPr>
        <w:t>ей</w:t>
      </w:r>
      <w:r w:rsidR="00DA7B20" w:rsidRPr="005319B6">
        <w:rPr>
          <w:rFonts w:ascii="Times New Roman" w:hAnsi="Times New Roman"/>
          <w:sz w:val="28"/>
          <w:szCs w:val="28"/>
        </w:rPr>
        <w:t xml:space="preserve"> себя в одновременном их использовании </w:t>
      </w:r>
      <w:r w:rsidR="00936DC7" w:rsidRPr="005319B6">
        <w:rPr>
          <w:rFonts w:ascii="Times New Roman" w:hAnsi="Times New Roman"/>
          <w:sz w:val="28"/>
          <w:szCs w:val="28"/>
        </w:rPr>
        <w:t xml:space="preserve"> одной из сторон </w:t>
      </w:r>
      <w:r w:rsidR="00BA1A66" w:rsidRPr="005319B6">
        <w:rPr>
          <w:rFonts w:ascii="Times New Roman" w:hAnsi="Times New Roman"/>
          <w:sz w:val="28"/>
          <w:szCs w:val="28"/>
        </w:rPr>
        <w:t>или же обеими сторонами.</w:t>
      </w:r>
      <w:r w:rsidR="008874FE">
        <w:rPr>
          <w:rFonts w:ascii="Times New Roman" w:hAnsi="Times New Roman"/>
          <w:sz w:val="28"/>
          <w:szCs w:val="28"/>
        </w:rPr>
        <w:t xml:space="preserve"> </w:t>
      </w:r>
      <w:r w:rsidR="001C1012">
        <w:rPr>
          <w:rFonts w:ascii="Times New Roman" w:hAnsi="Times New Roman"/>
          <w:sz w:val="28"/>
          <w:szCs w:val="28"/>
        </w:rPr>
        <w:t>П</w:t>
      </w:r>
      <w:r w:rsidR="00D05D81">
        <w:rPr>
          <w:rFonts w:ascii="Times New Roman" w:eastAsia="Octava-Regular" w:hAnsi="Times New Roman" w:cs="Times New Roman"/>
          <w:sz w:val="28"/>
          <w:szCs w:val="28"/>
        </w:rPr>
        <w:t>римером</w:t>
      </w:r>
      <w:r w:rsidR="00BA1A66" w:rsidRPr="005319B6">
        <w:rPr>
          <w:rFonts w:ascii="Times New Roman" w:eastAsia="Octava-Regular" w:hAnsi="Times New Roman" w:cs="Times New Roman"/>
          <w:sz w:val="28"/>
          <w:szCs w:val="28"/>
        </w:rPr>
        <w:t xml:space="preserve"> </w:t>
      </w:r>
      <w:r w:rsidR="00D05D81">
        <w:rPr>
          <w:rFonts w:ascii="Times New Roman" w:eastAsia="Octava-Regular" w:hAnsi="Times New Roman" w:cs="Times New Roman"/>
          <w:sz w:val="28"/>
          <w:szCs w:val="28"/>
        </w:rPr>
        <w:t>этого м</w:t>
      </w:r>
      <w:r w:rsidR="001C1012">
        <w:rPr>
          <w:rFonts w:ascii="Times New Roman" w:eastAsia="Octava-Regular" w:hAnsi="Times New Roman" w:cs="Times New Roman"/>
          <w:sz w:val="28"/>
          <w:szCs w:val="28"/>
        </w:rPr>
        <w:t xml:space="preserve">ожет служить сочетание франчайзинговых схем (нелинейное ценообразование) </w:t>
      </w:r>
      <w:r w:rsidR="00D05D81">
        <w:rPr>
          <w:rFonts w:ascii="Times New Roman" w:eastAsia="Octava-Regular" w:hAnsi="Times New Roman" w:cs="Times New Roman"/>
          <w:sz w:val="28"/>
          <w:szCs w:val="28"/>
        </w:rPr>
        <w:t>с предоставлением исключительных территорий</w:t>
      </w:r>
      <w:r w:rsidR="00A96A67">
        <w:rPr>
          <w:rFonts w:ascii="Times New Roman" w:eastAsia="Octava-Regular" w:hAnsi="Times New Roman" w:cs="Times New Roman"/>
          <w:sz w:val="28"/>
          <w:szCs w:val="28"/>
        </w:rPr>
        <w:t>;</w:t>
      </w:r>
      <w:r w:rsidR="00936DC7" w:rsidRPr="00BA1A66">
        <w:rPr>
          <w:rFonts w:ascii="Times New Roman" w:hAnsi="Times New Roman"/>
          <w:sz w:val="28"/>
          <w:szCs w:val="28"/>
        </w:rPr>
        <w:t xml:space="preserve"> </w:t>
      </w:r>
    </w:p>
    <w:p w:rsidR="004947C2" w:rsidRDefault="00802293" w:rsidP="0003432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A7B20" w:rsidRPr="007C751E">
        <w:rPr>
          <w:rFonts w:ascii="Times New Roman" w:hAnsi="Times New Roman"/>
          <w:sz w:val="28"/>
          <w:szCs w:val="28"/>
        </w:rPr>
        <w:t>н</w:t>
      </w:r>
      <w:r w:rsidR="004B60F2">
        <w:rPr>
          <w:rFonts w:ascii="Times New Roman" w:hAnsi="Times New Roman"/>
          <w:sz w:val="28"/>
          <w:szCs w:val="28"/>
        </w:rPr>
        <w:t>ожественной</w:t>
      </w:r>
      <w:r w:rsidR="00561CEE" w:rsidRPr="007C751E">
        <w:rPr>
          <w:rFonts w:ascii="Times New Roman" w:hAnsi="Times New Roman"/>
          <w:sz w:val="28"/>
          <w:szCs w:val="28"/>
        </w:rPr>
        <w:t xml:space="preserve"> интерпретаци</w:t>
      </w:r>
      <w:r w:rsidR="004B60F2">
        <w:rPr>
          <w:rFonts w:ascii="Times New Roman" w:hAnsi="Times New Roman"/>
          <w:sz w:val="28"/>
          <w:szCs w:val="28"/>
        </w:rPr>
        <w:t>ей</w:t>
      </w:r>
      <w:r w:rsidR="001722F9" w:rsidRPr="007C751E">
        <w:rPr>
          <w:rFonts w:ascii="Times New Roman" w:hAnsi="Times New Roman"/>
          <w:sz w:val="28"/>
          <w:szCs w:val="28"/>
        </w:rPr>
        <w:t xml:space="preserve"> </w:t>
      </w:r>
      <w:r w:rsidR="00E40C1D">
        <w:rPr>
          <w:rFonts w:ascii="Times New Roman" w:hAnsi="Times New Roman"/>
          <w:sz w:val="28"/>
          <w:szCs w:val="28"/>
        </w:rPr>
        <w:t>ВОС</w:t>
      </w:r>
      <w:r w:rsidR="0003515C">
        <w:rPr>
          <w:rFonts w:ascii="Times New Roman" w:hAnsi="Times New Roman"/>
          <w:sz w:val="28"/>
          <w:szCs w:val="28"/>
        </w:rPr>
        <w:t xml:space="preserve">. </w:t>
      </w:r>
      <w:r w:rsidR="0003515C" w:rsidRPr="0003515C">
        <w:rPr>
          <w:rFonts w:ascii="Times New Roman" w:hAnsi="Times New Roman"/>
          <w:sz w:val="28"/>
          <w:szCs w:val="28"/>
        </w:rPr>
        <w:t xml:space="preserve">Речь идет о том, что наряду с традиционной  трактовкой этих соглашений как договоренностей, достигнутых </w:t>
      </w:r>
      <w:r w:rsidR="0003515C" w:rsidRPr="0003515C">
        <w:rPr>
          <w:rFonts w:ascii="Times New Roman" w:hAnsi="Times New Roman"/>
          <w:sz w:val="28"/>
          <w:szCs w:val="28"/>
        </w:rPr>
        <w:lastRenderedPageBreak/>
        <w:t>в результате давления одной стороны на другую,  следует иметь в виду и иное объяснение перераспределения контроля, происходящего в результате заключения ВОС.</w:t>
      </w:r>
      <w:r w:rsidR="002251E7">
        <w:rPr>
          <w:rFonts w:ascii="Times New Roman" w:hAnsi="Times New Roman"/>
          <w:sz w:val="28"/>
          <w:szCs w:val="28"/>
        </w:rPr>
        <w:t xml:space="preserve"> </w:t>
      </w:r>
      <w:r w:rsidR="0003515C" w:rsidRPr="0003515C">
        <w:rPr>
          <w:rFonts w:ascii="Times New Roman" w:hAnsi="Times New Roman"/>
          <w:sz w:val="28"/>
          <w:szCs w:val="28"/>
        </w:rPr>
        <w:t>А именно, оно может носить сугубо добровольный характер, т.е. ВОС может интерпретироваться как элемент сигнализирующей активности фирмы, стремящейся</w:t>
      </w:r>
      <w:r w:rsidR="0003515C">
        <w:rPr>
          <w:rFonts w:ascii="Times New Roman" w:hAnsi="Times New Roman"/>
          <w:sz w:val="28"/>
          <w:szCs w:val="28"/>
        </w:rPr>
        <w:t xml:space="preserve"> обеспечить партнеру более благоприятные условия </w:t>
      </w:r>
      <w:r w:rsidR="00F61BB1">
        <w:rPr>
          <w:rFonts w:ascii="Times New Roman" w:hAnsi="Times New Roman"/>
          <w:sz w:val="28"/>
          <w:szCs w:val="28"/>
        </w:rPr>
        <w:t>(т.е. стимулы)</w:t>
      </w:r>
      <w:r w:rsidR="0003515C" w:rsidRPr="0003515C">
        <w:rPr>
          <w:rFonts w:ascii="Times New Roman" w:hAnsi="Times New Roman"/>
          <w:sz w:val="28"/>
          <w:szCs w:val="28"/>
        </w:rPr>
        <w:t xml:space="preserve"> </w:t>
      </w:r>
      <w:r w:rsidR="0003515C" w:rsidRPr="005319B6">
        <w:rPr>
          <w:rFonts w:ascii="Times New Roman" w:hAnsi="Times New Roman"/>
          <w:sz w:val="28"/>
          <w:szCs w:val="28"/>
        </w:rPr>
        <w:t>для осуществления специфических инвестиций</w:t>
      </w:r>
      <w:r w:rsidR="006C3F43" w:rsidRPr="005319B6">
        <w:rPr>
          <w:rFonts w:ascii="Times New Roman" w:hAnsi="Times New Roman"/>
          <w:sz w:val="28"/>
          <w:szCs w:val="28"/>
        </w:rPr>
        <w:t>;</w:t>
      </w:r>
      <w:r w:rsidR="001722F9" w:rsidRPr="005319B6">
        <w:rPr>
          <w:rFonts w:ascii="Times New Roman" w:hAnsi="Times New Roman"/>
          <w:sz w:val="28"/>
          <w:szCs w:val="28"/>
        </w:rPr>
        <w:t xml:space="preserve"> </w:t>
      </w:r>
    </w:p>
    <w:p w:rsidR="00CD79DE" w:rsidRDefault="00802293" w:rsidP="0003432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77E39" w:rsidRPr="004947C2">
        <w:rPr>
          <w:rFonts w:ascii="Times New Roman" w:eastAsia="Octava-Regular" w:hAnsi="Times New Roman"/>
          <w:sz w:val="28"/>
          <w:szCs w:val="28"/>
        </w:rPr>
        <w:t>еоднозначность</w:t>
      </w:r>
      <w:r w:rsidR="004B60F2">
        <w:rPr>
          <w:rFonts w:ascii="Times New Roman" w:eastAsia="Octava-Regular" w:hAnsi="Times New Roman"/>
          <w:sz w:val="28"/>
          <w:szCs w:val="28"/>
        </w:rPr>
        <w:t>ю</w:t>
      </w:r>
      <w:r w:rsidR="00777E39" w:rsidRPr="004947C2">
        <w:rPr>
          <w:rFonts w:ascii="Times New Roman" w:eastAsia="Octava-Regular" w:hAnsi="Times New Roman"/>
          <w:sz w:val="28"/>
          <w:szCs w:val="28"/>
        </w:rPr>
        <w:t xml:space="preserve"> границ между ВОС</w:t>
      </w:r>
      <w:r w:rsidR="00777E39" w:rsidRPr="004947C2">
        <w:rPr>
          <w:rFonts w:ascii="Times New Roman" w:hAnsi="Times New Roman"/>
          <w:sz w:val="28"/>
          <w:szCs w:val="28"/>
        </w:rPr>
        <w:t xml:space="preserve">: а) </w:t>
      </w:r>
      <w:proofErr w:type="gramStart"/>
      <w:r w:rsidR="00777E39" w:rsidRPr="004947C2">
        <w:rPr>
          <w:rFonts w:ascii="Times New Roman" w:hAnsi="Times New Roman"/>
          <w:sz w:val="28"/>
          <w:szCs w:val="28"/>
        </w:rPr>
        <w:t>налагающими</w:t>
      </w:r>
      <w:proofErr w:type="gramEnd"/>
      <w:r w:rsidR="00777E39" w:rsidRPr="004947C2">
        <w:rPr>
          <w:rFonts w:ascii="Times New Roman" w:hAnsi="Times New Roman"/>
          <w:sz w:val="28"/>
          <w:szCs w:val="28"/>
        </w:rPr>
        <w:t xml:space="preserve"> прямые запреты и б) </w:t>
      </w:r>
      <w:r w:rsidR="00975668">
        <w:rPr>
          <w:rFonts w:ascii="Times New Roman" w:hAnsi="Times New Roman"/>
          <w:sz w:val="28"/>
          <w:szCs w:val="28"/>
        </w:rPr>
        <w:t>оказывающими</w:t>
      </w:r>
      <w:r w:rsidR="00777E39" w:rsidRPr="004947C2">
        <w:rPr>
          <w:rFonts w:ascii="Times New Roman" w:hAnsi="Times New Roman"/>
          <w:sz w:val="28"/>
          <w:szCs w:val="28"/>
        </w:rPr>
        <w:t xml:space="preserve"> стимулирующ</w:t>
      </w:r>
      <w:r w:rsidR="00975668">
        <w:rPr>
          <w:rFonts w:ascii="Times New Roman" w:hAnsi="Times New Roman"/>
          <w:sz w:val="28"/>
          <w:szCs w:val="28"/>
        </w:rPr>
        <w:t>ее</w:t>
      </w:r>
      <w:r w:rsidR="00777E39" w:rsidRPr="004947C2">
        <w:rPr>
          <w:rFonts w:ascii="Times New Roman" w:hAnsi="Times New Roman"/>
          <w:sz w:val="28"/>
          <w:szCs w:val="28"/>
        </w:rPr>
        <w:t xml:space="preserve"> воздействи</w:t>
      </w:r>
      <w:r w:rsidR="00975668">
        <w:rPr>
          <w:rFonts w:ascii="Times New Roman" w:hAnsi="Times New Roman"/>
          <w:sz w:val="28"/>
          <w:szCs w:val="28"/>
        </w:rPr>
        <w:t>е</w:t>
      </w:r>
      <w:r w:rsidR="00777E39" w:rsidRPr="004947C2">
        <w:rPr>
          <w:rFonts w:ascii="Times New Roman" w:hAnsi="Times New Roman"/>
          <w:sz w:val="28"/>
          <w:szCs w:val="28"/>
        </w:rPr>
        <w:t xml:space="preserve"> (</w:t>
      </w:r>
      <w:r w:rsidR="00777E39" w:rsidRPr="004947C2">
        <w:rPr>
          <w:rFonts w:ascii="Times New Roman" w:hAnsi="Times New Roman"/>
          <w:sz w:val="28"/>
          <w:szCs w:val="28"/>
          <w:lang w:val="en-US"/>
        </w:rPr>
        <w:t>Rey</w:t>
      </w:r>
      <w:r w:rsidR="00777E39" w:rsidRPr="004947C2">
        <w:rPr>
          <w:rFonts w:ascii="Times New Roman" w:hAnsi="Times New Roman"/>
          <w:sz w:val="28"/>
          <w:szCs w:val="28"/>
        </w:rPr>
        <w:t xml:space="preserve"> and </w:t>
      </w:r>
      <w:r w:rsidR="00777E39" w:rsidRPr="004947C2">
        <w:rPr>
          <w:rFonts w:ascii="Times New Roman" w:hAnsi="Times New Roman"/>
          <w:sz w:val="28"/>
          <w:szCs w:val="28"/>
          <w:lang w:val="en-US"/>
        </w:rPr>
        <w:t>Tirole</w:t>
      </w:r>
      <w:r w:rsidR="00D14E9D">
        <w:rPr>
          <w:rFonts w:ascii="Times New Roman" w:hAnsi="Times New Roman"/>
          <w:sz w:val="28"/>
          <w:szCs w:val="28"/>
        </w:rPr>
        <w:t>,</w:t>
      </w:r>
      <w:r w:rsidR="00777E39" w:rsidRPr="004947C2">
        <w:rPr>
          <w:rFonts w:ascii="Times New Roman" w:hAnsi="Times New Roman"/>
          <w:sz w:val="28"/>
          <w:szCs w:val="28"/>
        </w:rPr>
        <w:t xml:space="preserve"> 1986)</w:t>
      </w:r>
      <w:r w:rsidR="004B60F2">
        <w:rPr>
          <w:rFonts w:ascii="Times New Roman" w:hAnsi="Times New Roman"/>
          <w:sz w:val="28"/>
          <w:szCs w:val="28"/>
        </w:rPr>
        <w:t>.</w:t>
      </w:r>
      <w:r w:rsidR="003C6EDD">
        <w:rPr>
          <w:rFonts w:ascii="Times New Roman" w:hAnsi="Times New Roman"/>
          <w:sz w:val="28"/>
          <w:szCs w:val="28"/>
        </w:rPr>
        <w:t xml:space="preserve"> </w:t>
      </w:r>
      <w:r w:rsidR="003B6F45">
        <w:rPr>
          <w:rFonts w:ascii="Times New Roman" w:hAnsi="Times New Roman"/>
          <w:sz w:val="28"/>
          <w:szCs w:val="28"/>
        </w:rPr>
        <w:t>ВОС, предполагающие</w:t>
      </w:r>
      <w:r w:rsidR="003B6F45" w:rsidRPr="00D454F1">
        <w:rPr>
          <w:rFonts w:ascii="Times New Roman" w:hAnsi="Times New Roman"/>
          <w:sz w:val="28"/>
          <w:szCs w:val="28"/>
        </w:rPr>
        <w:t xml:space="preserve"> прямое ограничение самостоятельности участников</w:t>
      </w:r>
      <w:r w:rsidR="003B6F45">
        <w:rPr>
          <w:rFonts w:ascii="Times New Roman" w:hAnsi="Times New Roman"/>
          <w:sz w:val="28"/>
          <w:szCs w:val="28"/>
        </w:rPr>
        <w:t>,</w:t>
      </w:r>
      <w:r w:rsidR="00561CEE" w:rsidRPr="004947C2">
        <w:rPr>
          <w:rFonts w:ascii="Times New Roman" w:hAnsi="Times New Roman"/>
          <w:sz w:val="28"/>
          <w:szCs w:val="28"/>
        </w:rPr>
        <w:t xml:space="preserve"> </w:t>
      </w:r>
      <w:r w:rsidR="003C6EDD" w:rsidRPr="00D454F1">
        <w:rPr>
          <w:rFonts w:ascii="Times New Roman" w:hAnsi="Times New Roman"/>
          <w:sz w:val="28"/>
          <w:szCs w:val="28"/>
        </w:rPr>
        <w:t>могут быть</w:t>
      </w:r>
      <w:r w:rsidR="003C6EDD">
        <w:rPr>
          <w:rFonts w:ascii="Times New Roman" w:hAnsi="Times New Roman"/>
          <w:sz w:val="28"/>
          <w:szCs w:val="28"/>
        </w:rPr>
        <w:t xml:space="preserve"> также</w:t>
      </w:r>
      <w:r w:rsidR="003C6EDD" w:rsidRPr="00D454F1">
        <w:rPr>
          <w:rFonts w:ascii="Times New Roman" w:hAnsi="Times New Roman"/>
          <w:sz w:val="28"/>
          <w:szCs w:val="28"/>
        </w:rPr>
        <w:t xml:space="preserve"> причислены к инструментам по поддержанию у контрагента стимулов к осуществлению специфических инвестиций.</w:t>
      </w:r>
      <w:r w:rsidR="003C6EDD">
        <w:rPr>
          <w:rFonts w:ascii="Times New Roman" w:hAnsi="Times New Roman"/>
          <w:sz w:val="28"/>
          <w:szCs w:val="28"/>
        </w:rPr>
        <w:t xml:space="preserve"> </w:t>
      </w:r>
      <w:r w:rsidR="00A66805">
        <w:rPr>
          <w:rFonts w:ascii="Times New Roman" w:hAnsi="Times New Roman"/>
          <w:sz w:val="28"/>
          <w:szCs w:val="28"/>
        </w:rPr>
        <w:t>В частности</w:t>
      </w:r>
      <w:r w:rsidR="000D3D7C">
        <w:rPr>
          <w:rFonts w:ascii="Times New Roman" w:hAnsi="Times New Roman"/>
          <w:sz w:val="28"/>
          <w:szCs w:val="28"/>
        </w:rPr>
        <w:t xml:space="preserve">, </w:t>
      </w:r>
      <w:r w:rsidR="00A66805">
        <w:rPr>
          <w:rFonts w:ascii="Times New Roman" w:hAnsi="Times New Roman"/>
          <w:sz w:val="28"/>
          <w:szCs w:val="28"/>
        </w:rPr>
        <w:t>вводя</w:t>
      </w:r>
      <w:r w:rsidR="000D3D7C" w:rsidRPr="004947C2">
        <w:rPr>
          <w:rFonts w:ascii="Times New Roman" w:hAnsi="Times New Roman"/>
          <w:sz w:val="28"/>
          <w:szCs w:val="28"/>
        </w:rPr>
        <w:t xml:space="preserve"> </w:t>
      </w:r>
      <w:r w:rsidR="00A66805">
        <w:rPr>
          <w:rFonts w:ascii="Times New Roman" w:hAnsi="Times New Roman"/>
          <w:sz w:val="28"/>
          <w:szCs w:val="28"/>
        </w:rPr>
        <w:t xml:space="preserve">для дилеров </w:t>
      </w:r>
      <w:r w:rsidR="000D3D7C" w:rsidRPr="004947C2">
        <w:rPr>
          <w:rFonts w:ascii="Times New Roman" w:hAnsi="Times New Roman"/>
          <w:sz w:val="28"/>
          <w:szCs w:val="28"/>
        </w:rPr>
        <w:t xml:space="preserve">минимальный уровень цены </w:t>
      </w:r>
      <w:r w:rsidR="000D3D7C">
        <w:rPr>
          <w:rFonts w:ascii="Times New Roman" w:hAnsi="Times New Roman"/>
          <w:sz w:val="28"/>
          <w:szCs w:val="28"/>
        </w:rPr>
        <w:t>перепродажи товара</w:t>
      </w:r>
      <w:r w:rsidR="00D64D78">
        <w:rPr>
          <w:rFonts w:ascii="Times New Roman" w:hAnsi="Times New Roman"/>
          <w:sz w:val="28"/>
          <w:szCs w:val="28"/>
        </w:rPr>
        <w:t xml:space="preserve">, </w:t>
      </w:r>
      <w:r w:rsidR="00A66805">
        <w:rPr>
          <w:rFonts w:ascii="Times New Roman" w:hAnsi="Times New Roman"/>
          <w:sz w:val="28"/>
          <w:szCs w:val="28"/>
        </w:rPr>
        <w:t>или же,</w:t>
      </w:r>
      <w:r w:rsidR="004947C2" w:rsidRPr="004947C2">
        <w:rPr>
          <w:rFonts w:ascii="Times New Roman" w:hAnsi="Times New Roman"/>
          <w:sz w:val="28"/>
          <w:szCs w:val="28"/>
        </w:rPr>
        <w:t xml:space="preserve"> </w:t>
      </w:r>
      <w:r w:rsidR="00A66805">
        <w:rPr>
          <w:rFonts w:ascii="Times New Roman" w:hAnsi="Times New Roman"/>
          <w:sz w:val="28"/>
          <w:szCs w:val="28"/>
        </w:rPr>
        <w:t>предъявляя</w:t>
      </w:r>
      <w:r w:rsidR="00786194" w:rsidRPr="004947C2">
        <w:rPr>
          <w:rFonts w:ascii="Times New Roman" w:hAnsi="Times New Roman"/>
          <w:sz w:val="28"/>
          <w:szCs w:val="28"/>
        </w:rPr>
        <w:t xml:space="preserve"> к ним </w:t>
      </w:r>
      <w:r w:rsidR="004947C2" w:rsidRPr="004947C2">
        <w:rPr>
          <w:rFonts w:ascii="Times New Roman" w:hAnsi="Times New Roman"/>
          <w:sz w:val="28"/>
          <w:szCs w:val="28"/>
        </w:rPr>
        <w:t xml:space="preserve">качественные </w:t>
      </w:r>
      <w:r w:rsidR="00786194" w:rsidRPr="004947C2">
        <w:rPr>
          <w:rFonts w:ascii="Times New Roman" w:hAnsi="Times New Roman"/>
          <w:sz w:val="28"/>
          <w:szCs w:val="28"/>
        </w:rPr>
        <w:t xml:space="preserve"> требования по реализации своей продукции</w:t>
      </w:r>
      <w:r w:rsidR="004B60F2">
        <w:rPr>
          <w:rFonts w:ascii="Times New Roman" w:hAnsi="Times New Roman"/>
          <w:sz w:val="28"/>
          <w:szCs w:val="28"/>
        </w:rPr>
        <w:t xml:space="preserve"> (зачастую </w:t>
      </w:r>
      <w:r w:rsidR="00786194" w:rsidRPr="004947C2">
        <w:rPr>
          <w:rFonts w:ascii="Times New Roman" w:hAnsi="Times New Roman"/>
          <w:sz w:val="28"/>
          <w:szCs w:val="28"/>
          <w:lang w:val="en-US"/>
        </w:rPr>
        <w:t>de</w:t>
      </w:r>
      <w:r w:rsidR="00786194" w:rsidRPr="004947C2">
        <w:rPr>
          <w:rFonts w:ascii="Times New Roman" w:hAnsi="Times New Roman"/>
          <w:sz w:val="28"/>
          <w:szCs w:val="28"/>
        </w:rPr>
        <w:t xml:space="preserve"> </w:t>
      </w:r>
      <w:r w:rsidR="00786194" w:rsidRPr="004947C2">
        <w:rPr>
          <w:rFonts w:ascii="Times New Roman" w:hAnsi="Times New Roman"/>
          <w:sz w:val="28"/>
          <w:szCs w:val="28"/>
          <w:lang w:val="en-US"/>
        </w:rPr>
        <w:t>facto</w:t>
      </w:r>
      <w:r w:rsidR="00786194" w:rsidRPr="004947C2">
        <w:rPr>
          <w:rFonts w:ascii="Times New Roman" w:hAnsi="Times New Roman"/>
          <w:sz w:val="28"/>
          <w:szCs w:val="28"/>
        </w:rPr>
        <w:t xml:space="preserve">  </w:t>
      </w:r>
      <w:r w:rsidR="00A66805">
        <w:rPr>
          <w:rFonts w:ascii="Times New Roman" w:hAnsi="Times New Roman"/>
          <w:sz w:val="28"/>
          <w:szCs w:val="28"/>
        </w:rPr>
        <w:t>запреща</w:t>
      </w:r>
      <w:r w:rsidR="00DB21A3">
        <w:rPr>
          <w:rFonts w:ascii="Times New Roman" w:hAnsi="Times New Roman"/>
          <w:sz w:val="28"/>
          <w:szCs w:val="28"/>
        </w:rPr>
        <w:t>ющие</w:t>
      </w:r>
      <w:r w:rsidR="00A66805">
        <w:rPr>
          <w:rFonts w:ascii="Times New Roman" w:hAnsi="Times New Roman"/>
          <w:sz w:val="28"/>
          <w:szCs w:val="28"/>
        </w:rPr>
        <w:t xml:space="preserve"> </w:t>
      </w:r>
      <w:r w:rsidR="00786194" w:rsidRPr="004947C2">
        <w:rPr>
          <w:rFonts w:ascii="Times New Roman" w:hAnsi="Times New Roman"/>
          <w:sz w:val="28"/>
          <w:szCs w:val="28"/>
        </w:rPr>
        <w:t xml:space="preserve"> продажи через </w:t>
      </w:r>
      <w:r w:rsidR="00DA5F4E">
        <w:rPr>
          <w:rFonts w:ascii="Times New Roman" w:hAnsi="Times New Roman"/>
          <w:sz w:val="28"/>
          <w:szCs w:val="28"/>
        </w:rPr>
        <w:t>И</w:t>
      </w:r>
      <w:r w:rsidR="00F003B8">
        <w:rPr>
          <w:rFonts w:ascii="Times New Roman" w:hAnsi="Times New Roman"/>
          <w:sz w:val="28"/>
          <w:szCs w:val="28"/>
        </w:rPr>
        <w:t>нтернет</w:t>
      </w:r>
      <w:r w:rsidR="004B60F2">
        <w:rPr>
          <w:rFonts w:ascii="Times New Roman" w:hAnsi="Times New Roman"/>
          <w:sz w:val="28"/>
          <w:szCs w:val="28"/>
        </w:rPr>
        <w:t>)</w:t>
      </w:r>
      <w:r w:rsidR="00786194" w:rsidRPr="004947C2">
        <w:rPr>
          <w:rFonts w:ascii="Times New Roman" w:hAnsi="Times New Roman"/>
          <w:sz w:val="28"/>
          <w:szCs w:val="28"/>
        </w:rPr>
        <w:t xml:space="preserve">, </w:t>
      </w:r>
      <w:r w:rsidR="00DB21A3">
        <w:rPr>
          <w:rFonts w:ascii="Times New Roman" w:hAnsi="Times New Roman"/>
          <w:sz w:val="28"/>
          <w:szCs w:val="28"/>
        </w:rPr>
        <w:t>поставщик</w:t>
      </w:r>
      <w:r w:rsidR="004B60F2">
        <w:rPr>
          <w:rFonts w:ascii="Times New Roman" w:hAnsi="Times New Roman"/>
          <w:sz w:val="28"/>
          <w:szCs w:val="28"/>
        </w:rPr>
        <w:t xml:space="preserve"> поддерживает стимулы </w:t>
      </w:r>
      <w:r w:rsidR="00D64D78">
        <w:rPr>
          <w:rFonts w:ascii="Times New Roman" w:hAnsi="Times New Roman"/>
          <w:sz w:val="28"/>
          <w:szCs w:val="28"/>
        </w:rPr>
        <w:t>к</w:t>
      </w:r>
      <w:r w:rsidR="00A66805">
        <w:rPr>
          <w:rFonts w:ascii="Times New Roman" w:hAnsi="Times New Roman"/>
          <w:sz w:val="28"/>
          <w:szCs w:val="28"/>
        </w:rPr>
        <w:t xml:space="preserve"> осуществл</w:t>
      </w:r>
      <w:r w:rsidR="00D64D78">
        <w:rPr>
          <w:rFonts w:ascii="Times New Roman" w:hAnsi="Times New Roman"/>
          <w:sz w:val="28"/>
          <w:szCs w:val="28"/>
        </w:rPr>
        <w:t xml:space="preserve">ению </w:t>
      </w:r>
      <w:r w:rsidR="00975668">
        <w:rPr>
          <w:rFonts w:ascii="Times New Roman" w:hAnsi="Times New Roman"/>
          <w:sz w:val="28"/>
          <w:szCs w:val="28"/>
        </w:rPr>
        <w:t>специфических инвестиций</w:t>
      </w:r>
      <w:r w:rsidR="004B60F2">
        <w:rPr>
          <w:rFonts w:ascii="Times New Roman" w:hAnsi="Times New Roman"/>
          <w:sz w:val="28"/>
          <w:szCs w:val="28"/>
        </w:rPr>
        <w:t xml:space="preserve"> в</w:t>
      </w:r>
      <w:r w:rsidR="00A66805">
        <w:rPr>
          <w:rFonts w:ascii="Times New Roman" w:hAnsi="Times New Roman"/>
          <w:sz w:val="28"/>
          <w:szCs w:val="28"/>
        </w:rPr>
        <w:t xml:space="preserve"> пре</w:t>
      </w:r>
      <w:proofErr w:type="gramStart"/>
      <w:r w:rsidR="00A66805">
        <w:rPr>
          <w:rFonts w:ascii="Times New Roman" w:hAnsi="Times New Roman"/>
          <w:sz w:val="28"/>
          <w:szCs w:val="28"/>
        </w:rPr>
        <w:t>д-</w:t>
      </w:r>
      <w:proofErr w:type="gramEnd"/>
      <w:r w:rsidR="00975668">
        <w:rPr>
          <w:rFonts w:ascii="Times New Roman" w:hAnsi="Times New Roman"/>
          <w:sz w:val="28"/>
          <w:szCs w:val="28"/>
        </w:rPr>
        <w:t xml:space="preserve"> </w:t>
      </w:r>
      <w:r w:rsidR="00A66805">
        <w:rPr>
          <w:rFonts w:ascii="Times New Roman" w:hAnsi="Times New Roman"/>
          <w:sz w:val="28"/>
          <w:szCs w:val="28"/>
        </w:rPr>
        <w:t xml:space="preserve"> и постпродажн</w:t>
      </w:r>
      <w:r w:rsidR="00975668">
        <w:rPr>
          <w:rFonts w:ascii="Times New Roman" w:hAnsi="Times New Roman"/>
          <w:sz w:val="28"/>
          <w:szCs w:val="28"/>
        </w:rPr>
        <w:t>ы</w:t>
      </w:r>
      <w:r w:rsidR="004B60F2">
        <w:rPr>
          <w:rFonts w:ascii="Times New Roman" w:hAnsi="Times New Roman"/>
          <w:sz w:val="28"/>
          <w:szCs w:val="28"/>
        </w:rPr>
        <w:t>е</w:t>
      </w:r>
      <w:r w:rsidR="00A66805">
        <w:rPr>
          <w:rFonts w:ascii="Times New Roman" w:hAnsi="Times New Roman"/>
          <w:sz w:val="28"/>
          <w:szCs w:val="28"/>
        </w:rPr>
        <w:t xml:space="preserve"> </w:t>
      </w:r>
      <w:r w:rsidR="00975668">
        <w:rPr>
          <w:rFonts w:ascii="Times New Roman" w:hAnsi="Times New Roman"/>
          <w:sz w:val="28"/>
          <w:szCs w:val="28"/>
        </w:rPr>
        <w:t>услуг</w:t>
      </w:r>
      <w:r w:rsidR="00D14E9D">
        <w:rPr>
          <w:rFonts w:ascii="Times New Roman" w:hAnsi="Times New Roman"/>
          <w:sz w:val="28"/>
          <w:szCs w:val="28"/>
        </w:rPr>
        <w:t>и</w:t>
      </w:r>
      <w:r w:rsidR="00A66805">
        <w:rPr>
          <w:rFonts w:ascii="Times New Roman" w:hAnsi="Times New Roman"/>
          <w:sz w:val="28"/>
          <w:szCs w:val="28"/>
        </w:rPr>
        <w:t xml:space="preserve">. </w:t>
      </w:r>
    </w:p>
    <w:p w:rsidR="00AF2CBA" w:rsidRPr="009A76B3" w:rsidRDefault="00192F7B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E631A">
        <w:rPr>
          <w:rFonts w:ascii="Times New Roman" w:hAnsi="Times New Roman"/>
          <w:iCs/>
          <w:sz w:val="28"/>
          <w:szCs w:val="28"/>
        </w:rPr>
        <w:t>Разумеется</w:t>
      </w:r>
      <w:r w:rsidR="00E93CCD" w:rsidRPr="002E631A">
        <w:rPr>
          <w:rFonts w:ascii="Times New Roman" w:hAnsi="Times New Roman"/>
          <w:iCs/>
          <w:sz w:val="28"/>
          <w:szCs w:val="28"/>
        </w:rPr>
        <w:t>,</w:t>
      </w:r>
      <w:r w:rsidRPr="002E631A">
        <w:rPr>
          <w:rFonts w:ascii="Times New Roman" w:hAnsi="Times New Roman"/>
          <w:iCs/>
          <w:sz w:val="28"/>
          <w:szCs w:val="28"/>
        </w:rPr>
        <w:t xml:space="preserve"> в ряде случаев</w:t>
      </w:r>
      <w:r w:rsidR="00AF2CBA" w:rsidRPr="002E631A">
        <w:rPr>
          <w:rFonts w:ascii="Times New Roman" w:hAnsi="Times New Roman"/>
          <w:iCs/>
          <w:sz w:val="28"/>
          <w:szCs w:val="28"/>
        </w:rPr>
        <w:t xml:space="preserve"> </w:t>
      </w:r>
      <w:r w:rsidR="00832867">
        <w:rPr>
          <w:rFonts w:ascii="Times New Roman" w:hAnsi="Times New Roman"/>
          <w:iCs/>
          <w:sz w:val="28"/>
          <w:szCs w:val="28"/>
        </w:rPr>
        <w:t>(в частности</w:t>
      </w:r>
      <w:r w:rsidR="009A76B3">
        <w:rPr>
          <w:rFonts w:ascii="Times New Roman" w:hAnsi="Times New Roman"/>
          <w:iCs/>
          <w:sz w:val="28"/>
          <w:szCs w:val="28"/>
        </w:rPr>
        <w:t>,</w:t>
      </w:r>
      <w:r w:rsidR="00832867">
        <w:rPr>
          <w:rFonts w:ascii="Times New Roman" w:hAnsi="Times New Roman"/>
          <w:iCs/>
          <w:sz w:val="28"/>
          <w:szCs w:val="28"/>
        </w:rPr>
        <w:t xml:space="preserve"> при формировании основополагающих принципов регулирования ВОС) учет этих факторов не пр</w:t>
      </w:r>
      <w:r w:rsidR="009A76B3">
        <w:rPr>
          <w:rFonts w:ascii="Times New Roman" w:hAnsi="Times New Roman"/>
          <w:iCs/>
          <w:sz w:val="28"/>
          <w:szCs w:val="28"/>
        </w:rPr>
        <w:t>едставляется возможным. Соответственно, не существует разумных</w:t>
      </w:r>
      <w:bookmarkStart w:id="0" w:name="_GoBack"/>
      <w:bookmarkEnd w:id="0"/>
      <w:r w:rsidR="009A76B3">
        <w:rPr>
          <w:rFonts w:ascii="Times New Roman" w:hAnsi="Times New Roman"/>
          <w:iCs/>
          <w:sz w:val="28"/>
          <w:szCs w:val="28"/>
        </w:rPr>
        <w:t xml:space="preserve"> альтернатив</w:t>
      </w:r>
      <w:r w:rsidR="00832867">
        <w:rPr>
          <w:rFonts w:ascii="Times New Roman" w:hAnsi="Times New Roman"/>
          <w:iCs/>
          <w:sz w:val="28"/>
          <w:szCs w:val="28"/>
        </w:rPr>
        <w:t xml:space="preserve">  </w:t>
      </w:r>
      <w:r w:rsidR="009A76B3">
        <w:rPr>
          <w:rFonts w:ascii="Times New Roman" w:hAnsi="Times New Roman"/>
          <w:iCs/>
          <w:sz w:val="28"/>
          <w:szCs w:val="28"/>
        </w:rPr>
        <w:t>введению различных режимов</w:t>
      </w:r>
      <w:r w:rsidR="00832867">
        <w:rPr>
          <w:rFonts w:ascii="Times New Roman" w:hAnsi="Times New Roman"/>
          <w:iCs/>
          <w:sz w:val="28"/>
          <w:szCs w:val="28"/>
        </w:rPr>
        <w:t xml:space="preserve"> регулирования для отдельных разновидностей ВОС</w:t>
      </w:r>
      <w:r w:rsidR="009A76B3">
        <w:rPr>
          <w:rFonts w:ascii="Times New Roman" w:hAnsi="Times New Roman"/>
          <w:iCs/>
          <w:sz w:val="28"/>
          <w:szCs w:val="28"/>
        </w:rPr>
        <w:t xml:space="preserve"> (исключительные территории, установление </w:t>
      </w:r>
      <w:r w:rsidR="00215F5A">
        <w:rPr>
          <w:rFonts w:ascii="Times New Roman" w:hAnsi="Times New Roman"/>
          <w:iCs/>
          <w:sz w:val="28"/>
          <w:szCs w:val="28"/>
        </w:rPr>
        <w:t xml:space="preserve">минимальных и максимальных </w:t>
      </w:r>
      <w:r w:rsidR="009A76B3">
        <w:rPr>
          <w:rFonts w:ascii="Times New Roman" w:hAnsi="Times New Roman"/>
          <w:iCs/>
          <w:sz w:val="28"/>
          <w:szCs w:val="28"/>
        </w:rPr>
        <w:t>цен перепродажи</w:t>
      </w:r>
      <w:r w:rsidR="00215F5A">
        <w:rPr>
          <w:rFonts w:ascii="Times New Roman" w:hAnsi="Times New Roman"/>
          <w:iCs/>
          <w:sz w:val="28"/>
          <w:szCs w:val="28"/>
        </w:rPr>
        <w:t xml:space="preserve"> и т.д.</w:t>
      </w:r>
      <w:r w:rsidR="009A76B3">
        <w:rPr>
          <w:rFonts w:ascii="Times New Roman" w:hAnsi="Times New Roman"/>
          <w:iCs/>
          <w:sz w:val="28"/>
          <w:szCs w:val="28"/>
        </w:rPr>
        <w:t>).</w:t>
      </w:r>
      <w:r w:rsidR="00832867">
        <w:rPr>
          <w:rFonts w:ascii="Times New Roman" w:hAnsi="Times New Roman"/>
          <w:iCs/>
          <w:sz w:val="28"/>
          <w:szCs w:val="28"/>
        </w:rPr>
        <w:t xml:space="preserve">  </w:t>
      </w:r>
      <w:r w:rsidR="008149F9" w:rsidRPr="009A76B3">
        <w:rPr>
          <w:rFonts w:ascii="Times New Roman" w:hAnsi="Times New Roman"/>
          <w:iCs/>
          <w:sz w:val="28"/>
          <w:szCs w:val="28"/>
        </w:rPr>
        <w:t>Однако</w:t>
      </w:r>
      <w:r w:rsidR="007A171E" w:rsidRPr="009A76B3">
        <w:rPr>
          <w:rFonts w:ascii="Times New Roman" w:hAnsi="Times New Roman"/>
          <w:iCs/>
          <w:sz w:val="28"/>
          <w:szCs w:val="28"/>
        </w:rPr>
        <w:t xml:space="preserve"> </w:t>
      </w:r>
      <w:r w:rsidR="00E6155A" w:rsidRPr="008476CD">
        <w:rPr>
          <w:rFonts w:ascii="Times New Roman" w:hAnsi="Times New Roman"/>
          <w:spacing w:val="1"/>
          <w:sz w:val="28"/>
          <w:szCs w:val="28"/>
        </w:rPr>
        <w:t>возможность учесть вышеперечисленные обстоятельства</w:t>
      </w:r>
      <w:r w:rsidR="00E6155A" w:rsidRPr="009A76B3">
        <w:rPr>
          <w:rFonts w:ascii="Times New Roman" w:hAnsi="Times New Roman"/>
          <w:iCs/>
          <w:sz w:val="28"/>
          <w:szCs w:val="28"/>
        </w:rPr>
        <w:t xml:space="preserve"> </w:t>
      </w:r>
      <w:r w:rsidR="00E6155A">
        <w:rPr>
          <w:rFonts w:ascii="Times New Roman" w:hAnsi="Times New Roman"/>
          <w:spacing w:val="1"/>
          <w:sz w:val="28"/>
          <w:szCs w:val="28"/>
        </w:rPr>
        <w:t>п</w:t>
      </w:r>
      <w:r w:rsidR="00E6155A" w:rsidRPr="008476CD">
        <w:rPr>
          <w:rFonts w:ascii="Times New Roman" w:hAnsi="Times New Roman"/>
          <w:spacing w:val="1"/>
          <w:sz w:val="28"/>
          <w:szCs w:val="28"/>
        </w:rPr>
        <w:t>оявляется</w:t>
      </w:r>
      <w:r w:rsidR="00E6155A" w:rsidRPr="009A76B3">
        <w:rPr>
          <w:rFonts w:ascii="Times New Roman" w:hAnsi="Times New Roman"/>
          <w:iCs/>
          <w:sz w:val="28"/>
          <w:szCs w:val="28"/>
        </w:rPr>
        <w:t xml:space="preserve"> </w:t>
      </w:r>
      <w:r w:rsidR="00E46AF4" w:rsidRPr="009A76B3">
        <w:rPr>
          <w:rFonts w:ascii="Times New Roman" w:hAnsi="Times New Roman"/>
          <w:iCs/>
          <w:sz w:val="28"/>
          <w:szCs w:val="28"/>
        </w:rPr>
        <w:t>при</w:t>
      </w:r>
      <w:r w:rsidR="008476CD">
        <w:rPr>
          <w:rFonts w:ascii="Times New Roman" w:hAnsi="Times New Roman"/>
          <w:iCs/>
          <w:sz w:val="28"/>
          <w:szCs w:val="28"/>
        </w:rPr>
        <w:t xml:space="preserve"> более детальном анализе взаимоотношений между поставщиком и покупателем</w:t>
      </w:r>
      <w:r w:rsidR="0042481F">
        <w:rPr>
          <w:rFonts w:ascii="Times New Roman" w:hAnsi="Times New Roman"/>
          <w:iCs/>
          <w:sz w:val="28"/>
          <w:szCs w:val="28"/>
        </w:rPr>
        <w:t>, связанны</w:t>
      </w:r>
      <w:r w:rsidR="008476CD">
        <w:rPr>
          <w:rFonts w:ascii="Times New Roman" w:hAnsi="Times New Roman"/>
          <w:iCs/>
          <w:sz w:val="28"/>
          <w:szCs w:val="28"/>
        </w:rPr>
        <w:t>м</w:t>
      </w:r>
      <w:r w:rsidR="00E6155A">
        <w:rPr>
          <w:rFonts w:ascii="Times New Roman" w:hAnsi="Times New Roman"/>
          <w:iCs/>
          <w:sz w:val="28"/>
          <w:szCs w:val="28"/>
        </w:rPr>
        <w:t>:</w:t>
      </w:r>
      <w:r w:rsidR="008476CD">
        <w:rPr>
          <w:rFonts w:ascii="Times New Roman" w:hAnsi="Times New Roman"/>
          <w:iCs/>
          <w:sz w:val="28"/>
          <w:szCs w:val="28"/>
        </w:rPr>
        <w:t xml:space="preserve"> </w:t>
      </w:r>
    </w:p>
    <w:p w:rsidR="00215F5A" w:rsidRDefault="008476CD" w:rsidP="00034321">
      <w:pPr>
        <w:numPr>
          <w:ilvl w:val="0"/>
          <w:numId w:val="34"/>
        </w:numPr>
        <w:tabs>
          <w:tab w:val="clear" w:pos="720"/>
        </w:tabs>
        <w:spacing w:before="0"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 </w:t>
      </w:r>
      <w:r w:rsidR="00215F5A" w:rsidRPr="00384B42">
        <w:rPr>
          <w:rFonts w:ascii="Times New Roman" w:hAnsi="Times New Roman"/>
          <w:iCs/>
          <w:sz w:val="28"/>
          <w:szCs w:val="28"/>
        </w:rPr>
        <w:t>примен</w:t>
      </w:r>
      <w:r>
        <w:rPr>
          <w:rFonts w:ascii="Times New Roman" w:hAnsi="Times New Roman"/>
          <w:iCs/>
          <w:sz w:val="28"/>
          <w:szCs w:val="28"/>
        </w:rPr>
        <w:t>ением</w:t>
      </w:r>
      <w:r w:rsidR="00215F5A" w:rsidRPr="00384B42">
        <w:rPr>
          <w:rFonts w:ascii="Times New Roman" w:hAnsi="Times New Roman"/>
          <w:iCs/>
          <w:sz w:val="28"/>
          <w:szCs w:val="28"/>
        </w:rPr>
        <w:t xml:space="preserve"> правила «взвешенного подхода»</w:t>
      </w:r>
      <w:r w:rsidR="00E6155A">
        <w:rPr>
          <w:rFonts w:ascii="Times New Roman" w:hAnsi="Times New Roman"/>
          <w:iCs/>
          <w:sz w:val="28"/>
          <w:szCs w:val="28"/>
        </w:rPr>
        <w:t>;</w:t>
      </w:r>
    </w:p>
    <w:p w:rsidR="008476CD" w:rsidRPr="00E6155A" w:rsidRDefault="008476CD" w:rsidP="00034321">
      <w:pPr>
        <w:numPr>
          <w:ilvl w:val="0"/>
          <w:numId w:val="34"/>
        </w:numPr>
        <w:tabs>
          <w:tab w:val="clear" w:pos="720"/>
        </w:tabs>
        <w:spacing w:before="0" w:after="0" w:line="36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E6155A">
        <w:rPr>
          <w:rFonts w:ascii="Times New Roman" w:hAnsi="Times New Roman"/>
          <w:iCs/>
          <w:sz w:val="28"/>
          <w:szCs w:val="28"/>
        </w:rPr>
        <w:t>с проведением антимонопольных разбирательств</w:t>
      </w:r>
      <w:r w:rsidR="00DA5BCF" w:rsidRPr="00E6155A">
        <w:rPr>
          <w:rFonts w:ascii="Times New Roman" w:hAnsi="Times New Roman"/>
          <w:spacing w:val="1"/>
          <w:sz w:val="28"/>
          <w:szCs w:val="28"/>
        </w:rPr>
        <w:t>.</w:t>
      </w:r>
      <w:r w:rsidRPr="00E6155A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409C2" w:rsidRDefault="008476CD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Еще од</w:t>
      </w:r>
      <w:r w:rsidR="007938AE"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ой областью</w:t>
      </w:r>
      <w:r w:rsidR="00DA5BCF">
        <w:rPr>
          <w:rFonts w:ascii="Times New Roman" w:hAnsi="Times New Roman"/>
          <w:spacing w:val="1"/>
          <w:sz w:val="28"/>
          <w:szCs w:val="28"/>
        </w:rPr>
        <w:t>,</w:t>
      </w:r>
      <w:r w:rsidR="00EB3D5C">
        <w:rPr>
          <w:rFonts w:ascii="Times New Roman" w:hAnsi="Times New Roman"/>
          <w:spacing w:val="1"/>
          <w:sz w:val="28"/>
          <w:szCs w:val="28"/>
        </w:rPr>
        <w:t xml:space="preserve"> заслуживающей вниман</w:t>
      </w:r>
      <w:r w:rsidR="00B409C2">
        <w:rPr>
          <w:rFonts w:ascii="Times New Roman" w:hAnsi="Times New Roman"/>
          <w:spacing w:val="1"/>
          <w:sz w:val="28"/>
          <w:szCs w:val="28"/>
        </w:rPr>
        <w:t>ия</w:t>
      </w:r>
      <w:r w:rsidR="00EB3D5C">
        <w:rPr>
          <w:rFonts w:ascii="Times New Roman" w:hAnsi="Times New Roman"/>
          <w:spacing w:val="1"/>
          <w:sz w:val="28"/>
          <w:szCs w:val="28"/>
        </w:rPr>
        <w:t xml:space="preserve"> в связи с обсуждением вышеизложенных факторов, является формирование </w:t>
      </w:r>
      <w:r w:rsidR="00EB3D5C" w:rsidRPr="00384B42">
        <w:rPr>
          <w:rFonts w:ascii="Times New Roman" w:hAnsi="Times New Roman"/>
          <w:iCs/>
          <w:sz w:val="28"/>
          <w:szCs w:val="28"/>
        </w:rPr>
        <w:t xml:space="preserve">нормативной базы </w:t>
      </w:r>
      <w:r w:rsidR="00EB3D5C">
        <w:rPr>
          <w:rFonts w:ascii="Times New Roman" w:hAnsi="Times New Roman"/>
          <w:iCs/>
          <w:sz w:val="28"/>
          <w:szCs w:val="28"/>
        </w:rPr>
        <w:t>регулирования</w:t>
      </w:r>
      <w:r w:rsidR="00EB3D5C" w:rsidRPr="00384B42">
        <w:rPr>
          <w:rFonts w:ascii="Times New Roman" w:hAnsi="Times New Roman"/>
          <w:iCs/>
          <w:sz w:val="28"/>
          <w:szCs w:val="28"/>
        </w:rPr>
        <w:t xml:space="preserve"> систем </w:t>
      </w:r>
      <w:r w:rsidR="00EB3D5C" w:rsidRPr="00E6155A">
        <w:rPr>
          <w:rFonts w:ascii="Times New Roman" w:hAnsi="Times New Roman"/>
          <w:iCs/>
          <w:sz w:val="28"/>
          <w:szCs w:val="28"/>
        </w:rPr>
        <w:t xml:space="preserve">дистрибьюции, </w:t>
      </w:r>
      <w:r w:rsidR="00626DC6" w:rsidRPr="00E6155A">
        <w:rPr>
          <w:rFonts w:ascii="Times New Roman" w:hAnsi="Times New Roman"/>
          <w:iCs/>
          <w:sz w:val="28"/>
          <w:szCs w:val="28"/>
        </w:rPr>
        <w:t xml:space="preserve">обычно </w:t>
      </w:r>
      <w:r w:rsidR="00EB3D5C" w:rsidRPr="00E6155A">
        <w:rPr>
          <w:rFonts w:ascii="Times New Roman" w:hAnsi="Times New Roman"/>
          <w:iCs/>
          <w:sz w:val="28"/>
          <w:szCs w:val="28"/>
        </w:rPr>
        <w:t xml:space="preserve">предполагающих </w:t>
      </w:r>
      <w:r w:rsidR="00626DC6" w:rsidRPr="00E6155A">
        <w:rPr>
          <w:rFonts w:ascii="Times New Roman" w:hAnsi="Times New Roman"/>
          <w:iCs/>
          <w:sz w:val="28"/>
          <w:szCs w:val="28"/>
        </w:rPr>
        <w:t xml:space="preserve">заключение </w:t>
      </w:r>
      <w:r w:rsidR="00EB3D5C" w:rsidRPr="00E6155A">
        <w:rPr>
          <w:rFonts w:ascii="Times New Roman" w:hAnsi="Times New Roman"/>
          <w:iCs/>
          <w:sz w:val="28"/>
          <w:szCs w:val="28"/>
        </w:rPr>
        <w:t xml:space="preserve"> </w:t>
      </w:r>
      <w:r w:rsidR="00EB3D5C" w:rsidRPr="00E6155A">
        <w:rPr>
          <w:rFonts w:ascii="Times New Roman" w:hAnsi="Times New Roman"/>
          <w:iCs/>
          <w:sz w:val="28"/>
          <w:szCs w:val="28"/>
        </w:rPr>
        <w:lastRenderedPageBreak/>
        <w:t>нескольких ВОС</w:t>
      </w:r>
      <w:r w:rsidR="00626DC6" w:rsidRPr="00E6155A">
        <w:rPr>
          <w:rFonts w:ascii="Times New Roman" w:hAnsi="Times New Roman"/>
          <w:iCs/>
          <w:sz w:val="28"/>
          <w:szCs w:val="28"/>
        </w:rPr>
        <w:t xml:space="preserve"> одновременно</w:t>
      </w:r>
      <w:r w:rsidR="00EB3D5C" w:rsidRPr="00E6155A">
        <w:rPr>
          <w:rFonts w:ascii="Times New Roman" w:hAnsi="Times New Roman"/>
          <w:iCs/>
          <w:sz w:val="28"/>
          <w:szCs w:val="28"/>
        </w:rPr>
        <w:t>.</w:t>
      </w:r>
      <w:r w:rsidR="00EB3D5C">
        <w:rPr>
          <w:rFonts w:ascii="Times New Roman" w:hAnsi="Times New Roman"/>
          <w:iCs/>
          <w:sz w:val="28"/>
          <w:szCs w:val="28"/>
        </w:rPr>
        <w:t xml:space="preserve">  В отл</w:t>
      </w:r>
      <w:r w:rsidR="00B409C2">
        <w:rPr>
          <w:rFonts w:ascii="Times New Roman" w:hAnsi="Times New Roman"/>
          <w:iCs/>
          <w:sz w:val="28"/>
          <w:szCs w:val="28"/>
        </w:rPr>
        <w:t>и</w:t>
      </w:r>
      <w:r w:rsidR="00EB3D5C">
        <w:rPr>
          <w:rFonts w:ascii="Times New Roman" w:hAnsi="Times New Roman"/>
          <w:iCs/>
          <w:sz w:val="28"/>
          <w:szCs w:val="28"/>
        </w:rPr>
        <w:t>чие от Е</w:t>
      </w:r>
      <w:r w:rsidR="00B007EE">
        <w:rPr>
          <w:rFonts w:ascii="Times New Roman" w:hAnsi="Times New Roman"/>
          <w:iCs/>
          <w:sz w:val="28"/>
          <w:szCs w:val="28"/>
        </w:rPr>
        <w:t xml:space="preserve">вропейского </w:t>
      </w:r>
      <w:r w:rsidR="00EB3D5C">
        <w:rPr>
          <w:rFonts w:ascii="Times New Roman" w:hAnsi="Times New Roman"/>
          <w:iCs/>
          <w:sz w:val="28"/>
          <w:szCs w:val="28"/>
        </w:rPr>
        <w:t>С</w:t>
      </w:r>
      <w:r w:rsidR="00B007EE">
        <w:rPr>
          <w:rFonts w:ascii="Times New Roman" w:hAnsi="Times New Roman"/>
          <w:iCs/>
          <w:sz w:val="28"/>
          <w:szCs w:val="28"/>
        </w:rPr>
        <w:t>оюза</w:t>
      </w:r>
      <w:r w:rsidR="00EB3D5C">
        <w:rPr>
          <w:rFonts w:ascii="Times New Roman" w:hAnsi="Times New Roman"/>
          <w:iCs/>
          <w:sz w:val="28"/>
          <w:szCs w:val="28"/>
        </w:rPr>
        <w:t xml:space="preserve"> такого рода нормы о</w:t>
      </w:r>
      <w:r w:rsidR="00B409C2">
        <w:rPr>
          <w:rFonts w:ascii="Times New Roman" w:hAnsi="Times New Roman"/>
          <w:iCs/>
          <w:sz w:val="28"/>
          <w:szCs w:val="28"/>
        </w:rPr>
        <w:t>т</w:t>
      </w:r>
      <w:r w:rsidR="00EB3D5C">
        <w:rPr>
          <w:rFonts w:ascii="Times New Roman" w:hAnsi="Times New Roman"/>
          <w:iCs/>
          <w:sz w:val="28"/>
          <w:szCs w:val="28"/>
        </w:rPr>
        <w:t>сутствуют в законодательстве Р</w:t>
      </w:r>
      <w:r w:rsidR="00B007EE">
        <w:rPr>
          <w:rFonts w:ascii="Times New Roman" w:hAnsi="Times New Roman"/>
          <w:iCs/>
          <w:sz w:val="28"/>
          <w:szCs w:val="28"/>
        </w:rPr>
        <w:t xml:space="preserve">оссийской </w:t>
      </w:r>
      <w:r w:rsidR="00EB3D5C">
        <w:rPr>
          <w:rFonts w:ascii="Times New Roman" w:hAnsi="Times New Roman"/>
          <w:iCs/>
          <w:sz w:val="28"/>
          <w:szCs w:val="28"/>
        </w:rPr>
        <w:t>Ф</w:t>
      </w:r>
      <w:r w:rsidR="00B007EE">
        <w:rPr>
          <w:rFonts w:ascii="Times New Roman" w:hAnsi="Times New Roman"/>
          <w:iCs/>
          <w:sz w:val="28"/>
          <w:szCs w:val="28"/>
        </w:rPr>
        <w:t>едерации</w:t>
      </w:r>
      <w:r w:rsidR="00EB3D5C">
        <w:rPr>
          <w:rFonts w:ascii="Times New Roman" w:hAnsi="Times New Roman"/>
          <w:iCs/>
          <w:sz w:val="28"/>
          <w:szCs w:val="28"/>
        </w:rPr>
        <w:t>,</w:t>
      </w:r>
      <w:r w:rsidR="00B409C2">
        <w:rPr>
          <w:rFonts w:ascii="Times New Roman" w:hAnsi="Times New Roman"/>
          <w:iCs/>
          <w:sz w:val="28"/>
          <w:szCs w:val="28"/>
        </w:rPr>
        <w:t xml:space="preserve"> что ведет к изолированному рассмотрению </w:t>
      </w:r>
      <w:r w:rsidR="00E57251" w:rsidRPr="001D0094">
        <w:rPr>
          <w:rFonts w:ascii="Times New Roman" w:hAnsi="Times New Roman"/>
          <w:iCs/>
          <w:sz w:val="28"/>
          <w:szCs w:val="28"/>
        </w:rPr>
        <w:t>отдельных</w:t>
      </w:r>
      <w:r w:rsidR="00E57251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="00B409C2">
        <w:rPr>
          <w:rFonts w:ascii="Times New Roman" w:hAnsi="Times New Roman"/>
          <w:iCs/>
          <w:sz w:val="28"/>
          <w:szCs w:val="28"/>
        </w:rPr>
        <w:t xml:space="preserve">ВОС без учета связей, существующих между ними.  </w:t>
      </w:r>
    </w:p>
    <w:p w:rsidR="00D27F8E" w:rsidRDefault="003328B5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B409C2">
        <w:rPr>
          <w:rFonts w:ascii="Times New Roman" w:hAnsi="Times New Roman"/>
          <w:iCs/>
          <w:sz w:val="28"/>
          <w:szCs w:val="28"/>
        </w:rPr>
        <w:t xml:space="preserve">о всех этих случаях </w:t>
      </w:r>
      <w:r w:rsidR="008F625B">
        <w:rPr>
          <w:rFonts w:ascii="Times New Roman" w:hAnsi="Times New Roman"/>
          <w:iCs/>
          <w:sz w:val="28"/>
          <w:szCs w:val="28"/>
        </w:rPr>
        <w:t xml:space="preserve">более </w:t>
      </w:r>
      <w:r w:rsidR="00B409C2">
        <w:rPr>
          <w:rFonts w:ascii="Times New Roman" w:hAnsi="Times New Roman"/>
          <w:iCs/>
          <w:sz w:val="28"/>
          <w:szCs w:val="28"/>
        </w:rPr>
        <w:t>продуктивным может быть подход к анализу</w:t>
      </w:r>
      <w:r w:rsidR="00EB3D5C">
        <w:rPr>
          <w:rFonts w:ascii="Times New Roman" w:hAnsi="Times New Roman"/>
          <w:iCs/>
          <w:sz w:val="28"/>
          <w:szCs w:val="28"/>
        </w:rPr>
        <w:t xml:space="preserve"> </w:t>
      </w:r>
      <w:r w:rsidR="00B409C2" w:rsidRPr="00A802A0">
        <w:rPr>
          <w:rFonts w:ascii="Times New Roman" w:hAnsi="Times New Roman"/>
          <w:spacing w:val="1"/>
          <w:sz w:val="28"/>
          <w:szCs w:val="28"/>
        </w:rPr>
        <w:t>правомерности ВОС, базирующийся на рассмотрении характера специфических инвестиций, осуществляемых сторонами</w:t>
      </w:r>
      <w:r w:rsidR="00B409C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8149F9" w:rsidRPr="00A14E5C">
        <w:rPr>
          <w:rFonts w:ascii="Times New Roman" w:hAnsi="Times New Roman"/>
          <w:spacing w:val="1"/>
          <w:sz w:val="28"/>
          <w:szCs w:val="28"/>
        </w:rPr>
        <w:t>При этом</w:t>
      </w:r>
      <w:r w:rsidR="004408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409C2">
        <w:rPr>
          <w:rFonts w:ascii="Times New Roman" w:hAnsi="Times New Roman"/>
          <w:spacing w:val="1"/>
          <w:sz w:val="28"/>
          <w:szCs w:val="28"/>
        </w:rPr>
        <w:t>под</w:t>
      </w:r>
      <w:r w:rsidR="0032679D" w:rsidRPr="00A14E5C">
        <w:rPr>
          <w:rFonts w:ascii="Times New Roman" w:hAnsi="Times New Roman"/>
          <w:sz w:val="28"/>
          <w:szCs w:val="28"/>
        </w:rPr>
        <w:t xml:space="preserve"> </w:t>
      </w:r>
      <w:r w:rsidR="007B4972" w:rsidRPr="00A14E5C">
        <w:rPr>
          <w:rFonts w:ascii="Times New Roman" w:hAnsi="Times New Roman"/>
          <w:sz w:val="28"/>
          <w:szCs w:val="28"/>
        </w:rPr>
        <w:t>х</w:t>
      </w:r>
      <w:r w:rsidR="00FE1C63" w:rsidRPr="00A14E5C">
        <w:rPr>
          <w:rFonts w:ascii="Times New Roman" w:hAnsi="Times New Roman"/>
          <w:sz w:val="28"/>
          <w:szCs w:val="28"/>
        </w:rPr>
        <w:t>арактер</w:t>
      </w:r>
      <w:r w:rsidR="00B409C2">
        <w:rPr>
          <w:rFonts w:ascii="Times New Roman" w:hAnsi="Times New Roman"/>
          <w:sz w:val="28"/>
          <w:szCs w:val="28"/>
        </w:rPr>
        <w:t>ом</w:t>
      </w:r>
      <w:r w:rsidR="00FE1C63" w:rsidRPr="00A14E5C">
        <w:rPr>
          <w:rFonts w:ascii="Times New Roman" w:hAnsi="Times New Roman"/>
          <w:sz w:val="28"/>
          <w:szCs w:val="28"/>
        </w:rPr>
        <w:t xml:space="preserve"> </w:t>
      </w:r>
      <w:r w:rsidR="00A94B21" w:rsidRPr="00A14E5C">
        <w:rPr>
          <w:rFonts w:ascii="Times New Roman" w:hAnsi="Times New Roman"/>
          <w:sz w:val="28"/>
          <w:szCs w:val="28"/>
        </w:rPr>
        <w:t>специфически</w:t>
      </w:r>
      <w:r w:rsidR="00E43573" w:rsidRPr="00A14E5C">
        <w:rPr>
          <w:rFonts w:ascii="Times New Roman" w:hAnsi="Times New Roman"/>
          <w:sz w:val="28"/>
          <w:szCs w:val="28"/>
        </w:rPr>
        <w:t>х</w:t>
      </w:r>
      <w:r w:rsidR="00E93549" w:rsidRPr="00A14E5C">
        <w:rPr>
          <w:rFonts w:ascii="Times New Roman" w:hAnsi="Times New Roman"/>
          <w:sz w:val="28"/>
          <w:szCs w:val="28"/>
        </w:rPr>
        <w:t xml:space="preserve"> инвестиций</w:t>
      </w:r>
      <w:r w:rsidR="006F181D">
        <w:rPr>
          <w:rFonts w:ascii="Times New Roman" w:hAnsi="Times New Roman"/>
          <w:sz w:val="28"/>
          <w:szCs w:val="28"/>
        </w:rPr>
        <w:t xml:space="preserve"> </w:t>
      </w:r>
      <w:r w:rsidR="00B409C2">
        <w:rPr>
          <w:rFonts w:ascii="Times New Roman" w:hAnsi="Times New Roman"/>
          <w:sz w:val="28"/>
          <w:szCs w:val="28"/>
        </w:rPr>
        <w:t>подразумевается</w:t>
      </w:r>
      <w:r w:rsidR="0032679D" w:rsidRPr="00A14E5C">
        <w:rPr>
          <w:rFonts w:ascii="Times New Roman" w:hAnsi="Times New Roman"/>
          <w:sz w:val="28"/>
          <w:szCs w:val="28"/>
        </w:rPr>
        <w:t xml:space="preserve"> не </w:t>
      </w:r>
      <w:r w:rsidR="00B409C2">
        <w:rPr>
          <w:rFonts w:ascii="Times New Roman" w:hAnsi="Times New Roman"/>
          <w:sz w:val="28"/>
          <w:szCs w:val="28"/>
        </w:rPr>
        <w:t xml:space="preserve">их </w:t>
      </w:r>
      <w:r w:rsidR="0032679D" w:rsidRPr="00A14E5C">
        <w:rPr>
          <w:rFonts w:ascii="Times New Roman" w:hAnsi="Times New Roman"/>
          <w:sz w:val="28"/>
          <w:szCs w:val="28"/>
        </w:rPr>
        <w:t>традиционное разд</w:t>
      </w:r>
      <w:r w:rsidR="007B4972" w:rsidRPr="00A14E5C">
        <w:rPr>
          <w:rFonts w:ascii="Times New Roman" w:hAnsi="Times New Roman"/>
          <w:sz w:val="28"/>
          <w:szCs w:val="28"/>
        </w:rPr>
        <w:t>е</w:t>
      </w:r>
      <w:r w:rsidR="0032679D" w:rsidRPr="00A14E5C">
        <w:rPr>
          <w:rFonts w:ascii="Times New Roman" w:hAnsi="Times New Roman"/>
          <w:sz w:val="28"/>
          <w:szCs w:val="28"/>
        </w:rPr>
        <w:t xml:space="preserve">ление </w:t>
      </w:r>
      <w:r w:rsidR="004408CA">
        <w:rPr>
          <w:rFonts w:ascii="Times New Roman" w:hAnsi="Times New Roman"/>
          <w:sz w:val="28"/>
          <w:szCs w:val="28"/>
        </w:rPr>
        <w:t>по виду специфичности: локальной, временной, целевой и т.д.,</w:t>
      </w:r>
      <w:r w:rsidR="0032679D" w:rsidRPr="00A14E5C">
        <w:rPr>
          <w:rFonts w:ascii="Times New Roman" w:hAnsi="Times New Roman"/>
          <w:sz w:val="28"/>
          <w:szCs w:val="28"/>
        </w:rPr>
        <w:t xml:space="preserve"> а совершенно ин</w:t>
      </w:r>
      <w:r w:rsidR="004408CA">
        <w:rPr>
          <w:rFonts w:ascii="Times New Roman" w:hAnsi="Times New Roman"/>
          <w:sz w:val="28"/>
          <w:szCs w:val="28"/>
        </w:rPr>
        <w:t>ая их классификация</w:t>
      </w:r>
      <w:r w:rsidR="001E5486" w:rsidRPr="00A14E5C">
        <w:rPr>
          <w:rFonts w:ascii="Times New Roman" w:hAnsi="Times New Roman"/>
          <w:sz w:val="28"/>
          <w:szCs w:val="28"/>
        </w:rPr>
        <w:t>,</w:t>
      </w:r>
      <w:r w:rsidR="00001945" w:rsidRPr="00A14E5C">
        <w:rPr>
          <w:rFonts w:ascii="Times New Roman" w:hAnsi="Times New Roman"/>
          <w:sz w:val="28"/>
          <w:szCs w:val="28"/>
        </w:rPr>
        <w:t xml:space="preserve"> </w:t>
      </w:r>
      <w:r w:rsidR="00B33904">
        <w:rPr>
          <w:rFonts w:ascii="Times New Roman" w:hAnsi="Times New Roman"/>
          <w:sz w:val="28"/>
          <w:szCs w:val="28"/>
        </w:rPr>
        <w:t>введенная</w:t>
      </w:r>
      <w:r w:rsidR="00626DC6">
        <w:rPr>
          <w:rFonts w:ascii="Times New Roman" w:hAnsi="Times New Roman"/>
          <w:sz w:val="28"/>
          <w:szCs w:val="28"/>
        </w:rPr>
        <w:t xml:space="preserve"> в </w:t>
      </w:r>
      <w:r w:rsidR="002124E6" w:rsidRPr="00884563">
        <w:rPr>
          <w:rFonts w:ascii="Times New Roman" w:hAnsi="Times New Roman"/>
          <w:sz w:val="28"/>
          <w:szCs w:val="28"/>
        </w:rPr>
        <w:t>теор</w:t>
      </w:r>
      <w:r w:rsidR="002124E6">
        <w:rPr>
          <w:rFonts w:ascii="Times New Roman" w:hAnsi="Times New Roman"/>
          <w:sz w:val="28"/>
          <w:szCs w:val="28"/>
        </w:rPr>
        <w:t xml:space="preserve">етический </w:t>
      </w:r>
      <w:r w:rsidR="00626DC6">
        <w:rPr>
          <w:rFonts w:ascii="Times New Roman" w:hAnsi="Times New Roman"/>
          <w:sz w:val="28"/>
          <w:szCs w:val="28"/>
        </w:rPr>
        <w:t xml:space="preserve">оборот относительно недавно. </w:t>
      </w:r>
    </w:p>
    <w:p w:rsidR="00F1183E" w:rsidRDefault="00001945" w:rsidP="0003432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56CA">
        <w:rPr>
          <w:rFonts w:ascii="Times New Roman" w:hAnsi="Times New Roman"/>
          <w:sz w:val="28"/>
          <w:szCs w:val="28"/>
        </w:rPr>
        <w:t xml:space="preserve">плоть до самого конца ХХ века </w:t>
      </w:r>
      <w:r w:rsidR="00346AD7">
        <w:rPr>
          <w:rFonts w:ascii="Times New Roman" w:hAnsi="Times New Roman"/>
          <w:sz w:val="28"/>
          <w:szCs w:val="28"/>
        </w:rPr>
        <w:t xml:space="preserve"> о</w:t>
      </w:r>
      <w:r w:rsidR="00346AD7" w:rsidRPr="00B72659">
        <w:rPr>
          <w:rFonts w:ascii="Times New Roman" w:hAnsi="Times New Roman"/>
          <w:sz w:val="28"/>
          <w:szCs w:val="28"/>
        </w:rPr>
        <w:t>бсуждение проблем вымогательства и сопутствующего ему недоинвестирования в специфические а</w:t>
      </w:r>
      <w:r w:rsidR="00FE1C63">
        <w:rPr>
          <w:rFonts w:ascii="Times New Roman" w:hAnsi="Times New Roman"/>
          <w:sz w:val="28"/>
          <w:szCs w:val="28"/>
        </w:rPr>
        <w:t xml:space="preserve">ктивы предполагало </w:t>
      </w:r>
      <w:r w:rsidR="003A3517">
        <w:rPr>
          <w:rFonts w:ascii="Times New Roman" w:hAnsi="Times New Roman"/>
          <w:sz w:val="28"/>
          <w:szCs w:val="28"/>
        </w:rPr>
        <w:t>анализ</w:t>
      </w:r>
      <w:r w:rsidR="003A3517" w:rsidRPr="00B72659">
        <w:rPr>
          <w:rFonts w:ascii="Times New Roman" w:hAnsi="Times New Roman"/>
          <w:sz w:val="28"/>
          <w:szCs w:val="28"/>
        </w:rPr>
        <w:t xml:space="preserve"> </w:t>
      </w:r>
      <w:r w:rsidR="00AF56CA">
        <w:rPr>
          <w:rFonts w:ascii="Times New Roman" w:hAnsi="Times New Roman"/>
          <w:sz w:val="28"/>
          <w:szCs w:val="28"/>
        </w:rPr>
        <w:t>специфических</w:t>
      </w:r>
      <w:r w:rsidR="00346AD7" w:rsidRPr="00B72659">
        <w:rPr>
          <w:rFonts w:ascii="Times New Roman" w:hAnsi="Times New Roman"/>
          <w:sz w:val="28"/>
          <w:szCs w:val="28"/>
        </w:rPr>
        <w:t xml:space="preserve"> инвестиций</w:t>
      </w:r>
      <w:r w:rsidR="00861200">
        <w:rPr>
          <w:rFonts w:ascii="Times New Roman" w:hAnsi="Times New Roman"/>
          <w:sz w:val="28"/>
          <w:szCs w:val="28"/>
        </w:rPr>
        <w:t>, оказывающих положительное</w:t>
      </w:r>
      <w:r w:rsidR="00346AD7">
        <w:rPr>
          <w:rFonts w:ascii="Times New Roman" w:hAnsi="Times New Roman"/>
          <w:sz w:val="28"/>
          <w:szCs w:val="28"/>
        </w:rPr>
        <w:t xml:space="preserve"> воздействие на характеристики самой инвестирующей стороны в рамках </w:t>
      </w:r>
      <w:r w:rsidR="008A0165">
        <w:rPr>
          <w:rFonts w:ascii="Times New Roman" w:hAnsi="Times New Roman"/>
          <w:sz w:val="28"/>
          <w:szCs w:val="28"/>
        </w:rPr>
        <w:t>взаимодействия с «основным»</w:t>
      </w:r>
      <w:r w:rsidR="00FE1C63">
        <w:rPr>
          <w:rFonts w:ascii="Times New Roman" w:hAnsi="Times New Roman"/>
          <w:sz w:val="28"/>
          <w:szCs w:val="28"/>
        </w:rPr>
        <w:t xml:space="preserve"> партнеро</w:t>
      </w:r>
      <w:r w:rsidR="00306FCB">
        <w:rPr>
          <w:rFonts w:ascii="Times New Roman" w:hAnsi="Times New Roman"/>
          <w:sz w:val="28"/>
          <w:szCs w:val="28"/>
        </w:rPr>
        <w:t xml:space="preserve">м. </w:t>
      </w:r>
      <w:r w:rsidR="00AF56CA" w:rsidRPr="00B4764A">
        <w:rPr>
          <w:rFonts w:ascii="Times New Roman" w:hAnsi="Times New Roman"/>
          <w:sz w:val="28"/>
          <w:szCs w:val="28"/>
        </w:rPr>
        <w:t xml:space="preserve">В частности, </w:t>
      </w:r>
      <w:r w:rsidR="00AF56CA">
        <w:rPr>
          <w:rFonts w:ascii="Times New Roman" w:hAnsi="Times New Roman"/>
          <w:sz w:val="28"/>
          <w:szCs w:val="28"/>
        </w:rPr>
        <w:t>данная</w:t>
      </w:r>
      <w:r w:rsidR="00AF56CA" w:rsidRPr="00B4764A">
        <w:rPr>
          <w:rFonts w:ascii="Times New Roman" w:hAnsi="Times New Roman"/>
          <w:sz w:val="28"/>
          <w:szCs w:val="28"/>
        </w:rPr>
        <w:t xml:space="preserve"> разновидность специфических инвестиций</w:t>
      </w:r>
      <w:r w:rsidR="00AF56CA">
        <w:rPr>
          <w:rFonts w:ascii="Times New Roman" w:hAnsi="Times New Roman"/>
          <w:sz w:val="28"/>
          <w:szCs w:val="28"/>
        </w:rPr>
        <w:t xml:space="preserve"> </w:t>
      </w:r>
      <w:r w:rsidR="00AF56CA" w:rsidRPr="00B4764A">
        <w:rPr>
          <w:rFonts w:ascii="Times New Roman" w:hAnsi="Times New Roman"/>
          <w:sz w:val="28"/>
          <w:szCs w:val="28"/>
        </w:rPr>
        <w:t>присутствует в работах О. Харта</w:t>
      </w:r>
      <w:r w:rsidR="008C250D">
        <w:rPr>
          <w:rFonts w:ascii="Times New Roman" w:hAnsi="Times New Roman"/>
          <w:sz w:val="28"/>
          <w:szCs w:val="28"/>
        </w:rPr>
        <w:t xml:space="preserve"> </w:t>
      </w:r>
      <w:r w:rsidR="00201283">
        <w:rPr>
          <w:rFonts w:ascii="Times New Roman" w:hAnsi="Times New Roman"/>
          <w:sz w:val="28"/>
          <w:szCs w:val="28"/>
        </w:rPr>
        <w:t>(</w:t>
      </w:r>
      <w:r w:rsidR="00AF56CA">
        <w:rPr>
          <w:rFonts w:ascii="Times New Roman" w:hAnsi="Times New Roman"/>
          <w:sz w:val="28"/>
          <w:szCs w:val="28"/>
          <w:lang w:val="en-US"/>
        </w:rPr>
        <w:t>Hart</w:t>
      </w:r>
      <w:r w:rsidR="00AF56CA" w:rsidRPr="00B4764A">
        <w:rPr>
          <w:rFonts w:ascii="Times New Roman" w:hAnsi="Times New Roman"/>
          <w:sz w:val="28"/>
          <w:szCs w:val="28"/>
        </w:rPr>
        <w:t>, 1995</w:t>
      </w:r>
      <w:r w:rsidR="00201283">
        <w:rPr>
          <w:rFonts w:ascii="Times New Roman" w:hAnsi="Times New Roman"/>
          <w:sz w:val="28"/>
          <w:szCs w:val="28"/>
        </w:rPr>
        <w:t>)</w:t>
      </w:r>
      <w:r w:rsidR="00AF56CA">
        <w:rPr>
          <w:rFonts w:ascii="Times New Roman" w:hAnsi="Times New Roman"/>
          <w:sz w:val="28"/>
          <w:szCs w:val="28"/>
        </w:rPr>
        <w:t xml:space="preserve">. </w:t>
      </w:r>
    </w:p>
    <w:p w:rsidR="005256A3" w:rsidRPr="006B5E54" w:rsidRDefault="0004622C" w:rsidP="00034321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5256A3" w:rsidRPr="006B5E54">
        <w:rPr>
          <w:rFonts w:ascii="Times New Roman" w:hAnsi="Times New Roman" w:cs="Times New Roman"/>
          <w:noProof/>
          <w:sz w:val="28"/>
          <w:szCs w:val="28"/>
        </w:rPr>
        <w:t xml:space="preserve"> модели О. Харта </w:t>
      </w:r>
      <w:r w:rsidR="005256A3" w:rsidRPr="006B5E54">
        <w:rPr>
          <w:rFonts w:ascii="Times New Roman" w:hAnsi="Times New Roman" w:cs="Times New Roman"/>
          <w:sz w:val="28"/>
          <w:szCs w:val="28"/>
        </w:rPr>
        <w:t>положительное в</w:t>
      </w:r>
      <w:r w:rsidR="005256A3" w:rsidRPr="006B5E54">
        <w:rPr>
          <w:rFonts w:ascii="Times New Roman" w:hAnsi="Times New Roman" w:cs="Times New Roman"/>
          <w:noProof/>
          <w:sz w:val="28"/>
          <w:szCs w:val="28"/>
        </w:rPr>
        <w:t xml:space="preserve">оздействие от специфических  инвестиций, проявляющее себя либо в виде </w:t>
      </w:r>
      <w:r w:rsidR="007B391E">
        <w:rPr>
          <w:rFonts w:ascii="Times New Roman" w:hAnsi="Times New Roman" w:cs="Times New Roman"/>
          <w:noProof/>
          <w:sz w:val="28"/>
          <w:szCs w:val="28"/>
        </w:rPr>
        <w:t>снижения</w:t>
      </w:r>
      <w:r w:rsidR="007B391E" w:rsidRPr="006B5E5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256A3" w:rsidRPr="006B5E54">
        <w:rPr>
          <w:rFonts w:ascii="Times New Roman" w:hAnsi="Times New Roman" w:cs="Times New Roman"/>
          <w:noProof/>
          <w:sz w:val="28"/>
          <w:szCs w:val="28"/>
        </w:rPr>
        <w:t>издержек поставщика, либо в виде роста выручки дилера, достигается не только при взаимодействии инвестирующей стороны с «основным» партнером</w:t>
      </w:r>
      <w:r w:rsidR="005256A3" w:rsidRPr="0004622C">
        <w:rPr>
          <w:rFonts w:ascii="Times New Roman" w:hAnsi="Times New Roman" w:cs="Times New Roman"/>
          <w:noProof/>
          <w:sz w:val="28"/>
          <w:szCs w:val="28"/>
        </w:rPr>
        <w:t>, т.е. в рамках внутреннего торга. В несколько меньшей степени он проявляет себя и при возможном контакте с альтернативными контрагентами (т.е. во внешнем торге).  Иначе говоря,</w:t>
      </w:r>
      <w:r w:rsidR="005256A3" w:rsidRPr="0004622C">
        <w:rPr>
          <w:rFonts w:ascii="Times New Roman" w:hAnsi="Times New Roman" w:cs="Times New Roman"/>
          <w:sz w:val="28"/>
          <w:szCs w:val="28"/>
        </w:rPr>
        <w:t xml:space="preserve"> инвестиции полагаются частично специфическими (при полн</w:t>
      </w:r>
      <w:r w:rsidR="005256A3" w:rsidRPr="006B5E54">
        <w:rPr>
          <w:rFonts w:ascii="Times New Roman" w:hAnsi="Times New Roman" w:cs="Times New Roman"/>
          <w:sz w:val="28"/>
          <w:szCs w:val="28"/>
        </w:rPr>
        <w:t xml:space="preserve">остью специфических инвестициях положительный эффект достигается только при сохранении сотрудничества с «основным» контрагентом) </w:t>
      </w:r>
      <w:r w:rsidR="00201283">
        <w:rPr>
          <w:rFonts w:ascii="Times New Roman" w:hAnsi="Times New Roman" w:cs="Times New Roman"/>
          <w:sz w:val="28"/>
          <w:szCs w:val="28"/>
        </w:rPr>
        <w:t>(</w:t>
      </w:r>
      <w:r w:rsidR="005256A3" w:rsidRPr="006B5E54">
        <w:rPr>
          <w:rFonts w:ascii="Times New Roman" w:hAnsi="Times New Roman" w:cs="Times New Roman"/>
          <w:sz w:val="28"/>
          <w:szCs w:val="28"/>
          <w:lang w:val="en-US"/>
        </w:rPr>
        <w:t>Hart</w:t>
      </w:r>
      <w:r w:rsidR="008C250D">
        <w:rPr>
          <w:rFonts w:ascii="Times New Roman" w:hAnsi="Times New Roman" w:cs="Times New Roman"/>
          <w:sz w:val="28"/>
          <w:szCs w:val="28"/>
        </w:rPr>
        <w:t>, 1995</w:t>
      </w:r>
      <w:r w:rsidR="008C250D" w:rsidRPr="008C250D">
        <w:rPr>
          <w:rFonts w:ascii="Times New Roman" w:hAnsi="Times New Roman" w:cs="Times New Roman"/>
          <w:sz w:val="28"/>
          <w:szCs w:val="28"/>
        </w:rPr>
        <w:t xml:space="preserve">, </w:t>
      </w:r>
      <w:r w:rsidR="00D63C07">
        <w:rPr>
          <w:rFonts w:ascii="Times New Roman" w:hAnsi="Times New Roman" w:cs="Times New Roman"/>
          <w:sz w:val="28"/>
          <w:szCs w:val="28"/>
        </w:rPr>
        <w:t>С</w:t>
      </w:r>
      <w:r w:rsidR="008C250D">
        <w:rPr>
          <w:rFonts w:ascii="Times New Roman" w:hAnsi="Times New Roman" w:cs="Times New Roman"/>
          <w:sz w:val="28"/>
          <w:szCs w:val="28"/>
        </w:rPr>
        <w:t>.37</w:t>
      </w:r>
      <w:r w:rsidR="00201283">
        <w:rPr>
          <w:rFonts w:ascii="Times New Roman" w:hAnsi="Times New Roman" w:cs="Times New Roman"/>
          <w:sz w:val="28"/>
          <w:szCs w:val="28"/>
        </w:rPr>
        <w:t>)</w:t>
      </w:r>
      <w:r w:rsidR="005256A3" w:rsidRPr="006B5E54">
        <w:rPr>
          <w:rFonts w:ascii="Times New Roman" w:hAnsi="Times New Roman" w:cs="Times New Roman"/>
          <w:sz w:val="28"/>
          <w:szCs w:val="28"/>
        </w:rPr>
        <w:t>.</w:t>
      </w:r>
      <w:r w:rsidR="00FE1C63">
        <w:rPr>
          <w:rFonts w:ascii="Times New Roman" w:hAnsi="Times New Roman" w:cs="Times New Roman"/>
          <w:sz w:val="28"/>
          <w:szCs w:val="28"/>
        </w:rPr>
        <w:t xml:space="preserve"> </w:t>
      </w:r>
      <w:r w:rsidR="00AF56CA">
        <w:rPr>
          <w:rFonts w:ascii="Times New Roman" w:hAnsi="Times New Roman"/>
          <w:sz w:val="28"/>
          <w:szCs w:val="28"/>
        </w:rPr>
        <w:t xml:space="preserve">Такого рода инвестиции получили название </w:t>
      </w:r>
      <w:r w:rsidR="00201283">
        <w:rPr>
          <w:rFonts w:ascii="Times New Roman" w:hAnsi="Times New Roman"/>
          <w:sz w:val="28"/>
          <w:szCs w:val="28"/>
        </w:rPr>
        <w:t>«</w:t>
      </w:r>
      <w:r w:rsidR="00AF56CA">
        <w:rPr>
          <w:rFonts w:ascii="Times New Roman" w:hAnsi="Times New Roman"/>
          <w:sz w:val="28"/>
          <w:szCs w:val="28"/>
        </w:rPr>
        <w:t>эгоистических</w:t>
      </w:r>
      <w:r w:rsidR="00201283">
        <w:rPr>
          <w:rFonts w:ascii="Times New Roman" w:hAnsi="Times New Roman"/>
          <w:sz w:val="28"/>
          <w:szCs w:val="28"/>
        </w:rPr>
        <w:t>»</w:t>
      </w:r>
      <w:r w:rsidR="00AF56CA">
        <w:rPr>
          <w:rFonts w:ascii="Times New Roman" w:hAnsi="Times New Roman"/>
          <w:sz w:val="28"/>
          <w:szCs w:val="28"/>
        </w:rPr>
        <w:t xml:space="preserve"> специфических инвестиций (</w:t>
      </w:r>
      <w:r w:rsidR="00F61A41" w:rsidRPr="00200E8A">
        <w:rPr>
          <w:rFonts w:ascii="Times New Roman" w:hAnsi="Times New Roman"/>
          <w:i/>
          <w:sz w:val="28"/>
          <w:szCs w:val="28"/>
        </w:rPr>
        <w:t>англ</w:t>
      </w:r>
      <w:r w:rsidR="00F61A41">
        <w:rPr>
          <w:rFonts w:ascii="Times New Roman" w:hAnsi="Times New Roman"/>
          <w:sz w:val="28"/>
          <w:szCs w:val="28"/>
        </w:rPr>
        <w:t xml:space="preserve">. </w:t>
      </w:r>
      <w:r w:rsidR="00AF56CA" w:rsidRPr="00B72659">
        <w:rPr>
          <w:rFonts w:ascii="Times New Roman" w:hAnsi="Times New Roman"/>
          <w:sz w:val="28"/>
          <w:szCs w:val="28"/>
          <w:lang w:val="en-US"/>
        </w:rPr>
        <w:t>selfish</w:t>
      </w:r>
      <w:r w:rsidR="00AF56CA" w:rsidRPr="00B72659">
        <w:rPr>
          <w:rFonts w:ascii="Times New Roman" w:hAnsi="Times New Roman"/>
          <w:sz w:val="28"/>
          <w:szCs w:val="28"/>
        </w:rPr>
        <w:t xml:space="preserve"> </w:t>
      </w:r>
      <w:r w:rsidR="00AF56CA" w:rsidRPr="00B72659">
        <w:rPr>
          <w:rFonts w:ascii="Times New Roman" w:hAnsi="Times New Roman"/>
          <w:sz w:val="28"/>
          <w:szCs w:val="28"/>
          <w:lang w:val="en-US"/>
        </w:rPr>
        <w:t>specific</w:t>
      </w:r>
      <w:r w:rsidR="00AF56CA" w:rsidRPr="00B72659">
        <w:rPr>
          <w:rFonts w:ascii="Times New Roman" w:hAnsi="Times New Roman"/>
          <w:sz w:val="28"/>
          <w:szCs w:val="28"/>
        </w:rPr>
        <w:t xml:space="preserve"> </w:t>
      </w:r>
      <w:r w:rsidR="00AF56CA" w:rsidRPr="00B72659">
        <w:rPr>
          <w:rFonts w:ascii="Times New Roman" w:hAnsi="Times New Roman"/>
          <w:sz w:val="28"/>
          <w:szCs w:val="28"/>
          <w:lang w:val="en-US"/>
        </w:rPr>
        <w:t>investments</w:t>
      </w:r>
      <w:r w:rsidR="00AF56CA" w:rsidRPr="00B4764A">
        <w:rPr>
          <w:rFonts w:ascii="Times New Roman" w:hAnsi="Times New Roman"/>
          <w:sz w:val="28"/>
          <w:szCs w:val="28"/>
        </w:rPr>
        <w:t>)</w:t>
      </w:r>
      <w:r w:rsidR="00AF56CA">
        <w:rPr>
          <w:rFonts w:ascii="Times New Roman" w:hAnsi="Times New Roman"/>
          <w:sz w:val="28"/>
          <w:szCs w:val="28"/>
        </w:rPr>
        <w:t xml:space="preserve">.  </w:t>
      </w:r>
    </w:p>
    <w:p w:rsidR="005D51FA" w:rsidRPr="001D0094" w:rsidRDefault="00436979" w:rsidP="00034321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B5E54">
        <w:rPr>
          <w:rFonts w:ascii="Times New Roman" w:hAnsi="Times New Roman" w:cs="Times New Roman"/>
          <w:sz w:val="28"/>
          <w:szCs w:val="28"/>
        </w:rPr>
        <w:lastRenderedPageBreak/>
        <w:t xml:space="preserve">Че и </w:t>
      </w:r>
      <w:r w:rsidR="005256A3" w:rsidRPr="006B5E54">
        <w:rPr>
          <w:rFonts w:ascii="Times New Roman" w:hAnsi="Times New Roman" w:cs="Times New Roman"/>
          <w:sz w:val="28"/>
          <w:szCs w:val="28"/>
        </w:rPr>
        <w:t>Х</w:t>
      </w:r>
      <w:r w:rsidRPr="006B5E54">
        <w:rPr>
          <w:rFonts w:ascii="Times New Roman" w:hAnsi="Times New Roman" w:cs="Times New Roman"/>
          <w:sz w:val="28"/>
          <w:szCs w:val="28"/>
        </w:rPr>
        <w:t>ауш о</w:t>
      </w:r>
      <w:r w:rsidR="005256A3" w:rsidRPr="006B5E54">
        <w:rPr>
          <w:rFonts w:ascii="Times New Roman" w:hAnsi="Times New Roman" w:cs="Times New Roman"/>
          <w:sz w:val="28"/>
          <w:szCs w:val="28"/>
        </w:rPr>
        <w:t>б</w:t>
      </w:r>
      <w:r w:rsidRPr="006B5E54">
        <w:rPr>
          <w:rFonts w:ascii="Times New Roman" w:hAnsi="Times New Roman" w:cs="Times New Roman"/>
          <w:sz w:val="28"/>
          <w:szCs w:val="28"/>
        </w:rPr>
        <w:t>ратили внимание на суще</w:t>
      </w:r>
      <w:r>
        <w:rPr>
          <w:rFonts w:ascii="Times New Roman" w:hAnsi="Times New Roman"/>
          <w:sz w:val="28"/>
          <w:szCs w:val="28"/>
        </w:rPr>
        <w:t>ствование иной разновидности специ</w:t>
      </w:r>
      <w:r w:rsidR="005256A3">
        <w:rPr>
          <w:rFonts w:ascii="Times New Roman" w:hAnsi="Times New Roman"/>
          <w:sz w:val="28"/>
          <w:szCs w:val="28"/>
        </w:rPr>
        <w:t>фических инвестиций,</w:t>
      </w:r>
      <w:r>
        <w:rPr>
          <w:rFonts w:ascii="Times New Roman" w:hAnsi="Times New Roman"/>
          <w:sz w:val="28"/>
          <w:szCs w:val="28"/>
        </w:rPr>
        <w:t xml:space="preserve"> которые оказываю</w:t>
      </w:r>
      <w:r w:rsidR="00D86C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</w:t>
      </w:r>
      <w:r w:rsidR="005256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 w:rsidR="005256A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ительное воздействие </w:t>
      </w:r>
      <w:r w:rsidR="005256A3">
        <w:rPr>
          <w:rFonts w:ascii="Times New Roman" w:hAnsi="Times New Roman"/>
          <w:sz w:val="28"/>
          <w:szCs w:val="28"/>
        </w:rPr>
        <w:t xml:space="preserve">на характеристики не самой инвестировавшей стороны, а на ее партнера. </w:t>
      </w:r>
      <w:r w:rsidR="00E93549">
        <w:rPr>
          <w:rFonts w:ascii="Times New Roman" w:hAnsi="Times New Roman"/>
          <w:sz w:val="28"/>
          <w:szCs w:val="28"/>
        </w:rPr>
        <w:t>Эти</w:t>
      </w:r>
      <w:r w:rsidR="00E93549" w:rsidRPr="008C250D">
        <w:rPr>
          <w:rFonts w:ascii="Times New Roman" w:hAnsi="Times New Roman"/>
          <w:sz w:val="28"/>
          <w:szCs w:val="28"/>
        </w:rPr>
        <w:t xml:space="preserve"> </w:t>
      </w:r>
      <w:r w:rsidR="00810DDB" w:rsidRPr="007672CE">
        <w:rPr>
          <w:rFonts w:ascii="Times New Roman" w:hAnsi="Times New Roman"/>
          <w:sz w:val="28"/>
          <w:szCs w:val="28"/>
        </w:rPr>
        <w:t>инвест</w:t>
      </w:r>
      <w:r w:rsidR="005256A3" w:rsidRPr="007672CE">
        <w:rPr>
          <w:rFonts w:ascii="Times New Roman" w:hAnsi="Times New Roman"/>
          <w:sz w:val="28"/>
          <w:szCs w:val="28"/>
        </w:rPr>
        <w:t>иции</w:t>
      </w:r>
      <w:r w:rsidR="00810DDB" w:rsidRPr="007672CE">
        <w:rPr>
          <w:rFonts w:ascii="Times New Roman" w:hAnsi="Times New Roman"/>
          <w:sz w:val="28"/>
          <w:szCs w:val="28"/>
        </w:rPr>
        <w:t xml:space="preserve"> были</w:t>
      </w:r>
      <w:r w:rsidR="00810DDB" w:rsidRPr="001D0094">
        <w:rPr>
          <w:rFonts w:ascii="Times New Roman" w:hAnsi="Times New Roman"/>
          <w:sz w:val="28"/>
          <w:szCs w:val="28"/>
        </w:rPr>
        <w:t xml:space="preserve"> названы ими </w:t>
      </w:r>
      <w:r w:rsidR="005256A3" w:rsidRPr="001D0094">
        <w:rPr>
          <w:rFonts w:ascii="Times New Roman" w:hAnsi="Times New Roman"/>
          <w:sz w:val="28"/>
          <w:szCs w:val="28"/>
        </w:rPr>
        <w:t>«</w:t>
      </w:r>
      <w:r w:rsidR="00810DDB" w:rsidRPr="001D0094">
        <w:rPr>
          <w:rFonts w:ascii="Times New Roman" w:hAnsi="Times New Roman"/>
          <w:sz w:val="28"/>
          <w:szCs w:val="28"/>
        </w:rPr>
        <w:t>кооперативными</w:t>
      </w:r>
      <w:r w:rsidR="005256A3" w:rsidRPr="001D0094">
        <w:rPr>
          <w:rFonts w:ascii="Times New Roman" w:hAnsi="Times New Roman"/>
          <w:sz w:val="28"/>
          <w:szCs w:val="28"/>
        </w:rPr>
        <w:t xml:space="preserve">» </w:t>
      </w:r>
      <w:r w:rsidR="008A0165" w:rsidRPr="001D0094">
        <w:rPr>
          <w:rFonts w:ascii="Times New Roman" w:hAnsi="Times New Roman"/>
          <w:sz w:val="28"/>
          <w:szCs w:val="28"/>
        </w:rPr>
        <w:t>(</w:t>
      </w:r>
      <w:r w:rsidR="00F61A41" w:rsidRPr="00200E8A">
        <w:rPr>
          <w:rFonts w:ascii="Times New Roman" w:hAnsi="Times New Roman"/>
          <w:i/>
          <w:sz w:val="28"/>
          <w:szCs w:val="28"/>
        </w:rPr>
        <w:t>англ</w:t>
      </w:r>
      <w:r w:rsidR="00F61A41" w:rsidRPr="001D0094">
        <w:rPr>
          <w:rFonts w:ascii="Times New Roman" w:hAnsi="Times New Roman"/>
          <w:sz w:val="28"/>
          <w:szCs w:val="28"/>
        </w:rPr>
        <w:t xml:space="preserve">. </w:t>
      </w:r>
      <w:r w:rsidR="008A0165" w:rsidRPr="001D0094">
        <w:rPr>
          <w:rFonts w:ascii="Times New Roman" w:hAnsi="Times New Roman"/>
          <w:sz w:val="28"/>
          <w:szCs w:val="28"/>
          <w:lang w:val="en-US"/>
        </w:rPr>
        <w:t>cooperative</w:t>
      </w:r>
      <w:r w:rsidR="008A0165" w:rsidRPr="001D0094">
        <w:rPr>
          <w:rFonts w:ascii="Times New Roman" w:hAnsi="Times New Roman"/>
          <w:sz w:val="28"/>
          <w:szCs w:val="28"/>
        </w:rPr>
        <w:t xml:space="preserve"> </w:t>
      </w:r>
      <w:r w:rsidR="008A0165" w:rsidRPr="001D0094">
        <w:rPr>
          <w:rFonts w:ascii="Times New Roman" w:hAnsi="Times New Roman"/>
          <w:sz w:val="28"/>
          <w:szCs w:val="28"/>
          <w:lang w:val="en-US"/>
        </w:rPr>
        <w:t>specific</w:t>
      </w:r>
      <w:r w:rsidR="008A0165" w:rsidRPr="001D0094">
        <w:rPr>
          <w:rFonts w:ascii="Times New Roman" w:hAnsi="Times New Roman"/>
          <w:sz w:val="28"/>
          <w:szCs w:val="28"/>
        </w:rPr>
        <w:t xml:space="preserve"> </w:t>
      </w:r>
      <w:r w:rsidR="008A0165" w:rsidRPr="001D0094">
        <w:rPr>
          <w:rFonts w:ascii="Times New Roman" w:hAnsi="Times New Roman"/>
          <w:sz w:val="28"/>
          <w:szCs w:val="28"/>
          <w:lang w:val="en-US"/>
        </w:rPr>
        <w:t>investments</w:t>
      </w:r>
      <w:r w:rsidR="008A0165" w:rsidRPr="001D0094">
        <w:rPr>
          <w:rFonts w:ascii="Times New Roman" w:hAnsi="Times New Roman"/>
          <w:sz w:val="28"/>
          <w:szCs w:val="28"/>
        </w:rPr>
        <w:t>)</w:t>
      </w:r>
      <w:r w:rsidR="00D86CD9" w:rsidRPr="001D0094">
        <w:rPr>
          <w:rFonts w:ascii="Times New Roman" w:hAnsi="Times New Roman"/>
          <w:sz w:val="28"/>
          <w:szCs w:val="28"/>
        </w:rPr>
        <w:t xml:space="preserve"> </w:t>
      </w:r>
      <w:r w:rsidR="00201283" w:rsidRPr="001D0094">
        <w:rPr>
          <w:rFonts w:ascii="Times New Roman" w:hAnsi="Times New Roman"/>
          <w:sz w:val="28"/>
          <w:szCs w:val="28"/>
        </w:rPr>
        <w:t>(</w:t>
      </w:r>
      <w:r w:rsidR="00B4764A" w:rsidRPr="001D0094">
        <w:rPr>
          <w:rFonts w:ascii="Times New Roman" w:hAnsi="Times New Roman"/>
          <w:sz w:val="28"/>
          <w:szCs w:val="28"/>
          <w:lang w:val="en-US"/>
        </w:rPr>
        <w:t>Che</w:t>
      </w:r>
      <w:r w:rsidR="00FE4819" w:rsidRPr="001D0094">
        <w:rPr>
          <w:rFonts w:ascii="Times New Roman" w:hAnsi="Times New Roman"/>
          <w:sz w:val="28"/>
          <w:szCs w:val="28"/>
        </w:rPr>
        <w:t xml:space="preserve"> </w:t>
      </w:r>
      <w:r w:rsidR="00115059" w:rsidRPr="001D0094">
        <w:rPr>
          <w:rFonts w:ascii="Times New Roman" w:hAnsi="Times New Roman"/>
          <w:sz w:val="28"/>
          <w:szCs w:val="28"/>
          <w:lang w:val="en-US"/>
        </w:rPr>
        <w:t>and</w:t>
      </w:r>
      <w:r w:rsidR="00B4764A" w:rsidRPr="001D0094">
        <w:rPr>
          <w:rFonts w:ascii="Times New Roman" w:hAnsi="Times New Roman"/>
          <w:sz w:val="28"/>
          <w:szCs w:val="28"/>
        </w:rPr>
        <w:t xml:space="preserve"> </w:t>
      </w:r>
      <w:r w:rsidR="00B4764A" w:rsidRPr="001D0094">
        <w:rPr>
          <w:rFonts w:ascii="Times New Roman" w:hAnsi="Times New Roman"/>
          <w:sz w:val="28"/>
          <w:szCs w:val="28"/>
          <w:lang w:val="en-US"/>
        </w:rPr>
        <w:t>Hausch</w:t>
      </w:r>
      <w:r w:rsidR="00B4764A" w:rsidRPr="001D0094">
        <w:rPr>
          <w:rFonts w:ascii="Times New Roman" w:hAnsi="Times New Roman"/>
          <w:sz w:val="28"/>
          <w:szCs w:val="28"/>
        </w:rPr>
        <w:t>, 1999</w:t>
      </w:r>
      <w:r w:rsidR="008C250D" w:rsidRPr="001D0094">
        <w:rPr>
          <w:rFonts w:ascii="Times New Roman" w:hAnsi="Times New Roman"/>
          <w:sz w:val="28"/>
          <w:szCs w:val="28"/>
        </w:rPr>
        <w:t>,</w:t>
      </w:r>
      <w:r w:rsidR="00B4764A" w:rsidRPr="001D0094">
        <w:rPr>
          <w:rFonts w:ascii="Times New Roman" w:hAnsi="Times New Roman"/>
          <w:sz w:val="28"/>
          <w:szCs w:val="28"/>
        </w:rPr>
        <w:t xml:space="preserve"> </w:t>
      </w:r>
      <w:r w:rsidR="00B4764A" w:rsidRPr="001D0094">
        <w:rPr>
          <w:rFonts w:ascii="Times New Roman" w:hAnsi="Times New Roman"/>
          <w:sz w:val="28"/>
          <w:szCs w:val="28"/>
          <w:lang w:val="en-US"/>
        </w:rPr>
        <w:t>C</w:t>
      </w:r>
      <w:r w:rsidR="008C250D" w:rsidRPr="001D0094">
        <w:rPr>
          <w:rFonts w:ascii="Times New Roman" w:hAnsi="Times New Roman"/>
          <w:sz w:val="28"/>
          <w:szCs w:val="28"/>
        </w:rPr>
        <w:t>.126</w:t>
      </w:r>
      <w:r w:rsidR="00201283" w:rsidRPr="001D0094">
        <w:rPr>
          <w:rFonts w:ascii="Times New Roman" w:hAnsi="Times New Roman"/>
          <w:sz w:val="28"/>
          <w:szCs w:val="28"/>
        </w:rPr>
        <w:t>)</w:t>
      </w:r>
      <w:r w:rsidR="008A0165" w:rsidRPr="001D0094">
        <w:rPr>
          <w:rFonts w:ascii="Times New Roman" w:hAnsi="Times New Roman"/>
          <w:sz w:val="28"/>
          <w:szCs w:val="28"/>
        </w:rPr>
        <w:t>.</w:t>
      </w:r>
      <w:r w:rsidR="00B4764A" w:rsidRPr="001D0094">
        <w:rPr>
          <w:rFonts w:ascii="Times New Roman" w:hAnsi="Times New Roman"/>
          <w:sz w:val="28"/>
          <w:szCs w:val="28"/>
        </w:rPr>
        <w:t xml:space="preserve"> </w:t>
      </w:r>
      <w:r w:rsidR="00D65D7F" w:rsidRPr="001D0094">
        <w:rPr>
          <w:rFonts w:ascii="Times New Roman" w:hAnsi="Times New Roman"/>
          <w:sz w:val="28"/>
          <w:szCs w:val="28"/>
        </w:rPr>
        <w:t xml:space="preserve">Их подход к моделированию кооперативных специфических инвестиций </w:t>
      </w:r>
      <w:r w:rsidR="00052300" w:rsidRPr="001D0094">
        <w:rPr>
          <w:rFonts w:ascii="Times New Roman" w:hAnsi="Times New Roman"/>
          <w:sz w:val="28"/>
          <w:szCs w:val="28"/>
        </w:rPr>
        <w:t xml:space="preserve">базируется </w:t>
      </w:r>
      <w:r w:rsidR="00926679" w:rsidRPr="001D0094">
        <w:rPr>
          <w:rFonts w:ascii="Times New Roman" w:hAnsi="Times New Roman"/>
          <w:sz w:val="28"/>
          <w:szCs w:val="28"/>
        </w:rPr>
        <w:t>на рассмотрении</w:t>
      </w:r>
      <w:r w:rsidR="00271857" w:rsidRPr="007672CE">
        <w:rPr>
          <w:rFonts w:ascii="Times New Roman" w:hAnsi="Times New Roman"/>
          <w:sz w:val="28"/>
          <w:szCs w:val="28"/>
        </w:rPr>
        <w:t xml:space="preserve"> </w:t>
      </w:r>
      <w:r w:rsidR="00052300" w:rsidRPr="001D0094">
        <w:rPr>
          <w:rFonts w:ascii="Times New Roman" w:hAnsi="Times New Roman"/>
          <w:sz w:val="28"/>
          <w:szCs w:val="28"/>
        </w:rPr>
        <w:t>внутреннего торга</w:t>
      </w:r>
      <w:r w:rsidR="006B5E54" w:rsidRPr="001D0094">
        <w:rPr>
          <w:rFonts w:ascii="Times New Roman" w:hAnsi="Times New Roman"/>
          <w:sz w:val="28"/>
          <w:szCs w:val="28"/>
        </w:rPr>
        <w:t xml:space="preserve"> и исключает возможность </w:t>
      </w:r>
      <w:r w:rsidR="00926679" w:rsidRPr="001D0094">
        <w:rPr>
          <w:rFonts w:ascii="Times New Roman" w:hAnsi="Times New Roman"/>
          <w:sz w:val="28"/>
          <w:szCs w:val="28"/>
        </w:rPr>
        <w:t xml:space="preserve">разрыва взаимоотношений между основными партнерами и переключения на альтернативных контрагентов. </w:t>
      </w:r>
      <w:r w:rsidR="007B391E" w:rsidRPr="001D0094">
        <w:rPr>
          <w:rFonts w:ascii="Times New Roman" w:hAnsi="Times New Roman"/>
          <w:sz w:val="28"/>
          <w:szCs w:val="28"/>
        </w:rPr>
        <w:t>К</w:t>
      </w:r>
      <w:r w:rsidR="00926679" w:rsidRPr="001D0094">
        <w:rPr>
          <w:rFonts w:ascii="Times New Roman" w:hAnsi="Times New Roman"/>
          <w:sz w:val="28"/>
          <w:szCs w:val="28"/>
        </w:rPr>
        <w:t>онтакт</w:t>
      </w:r>
      <w:r w:rsidR="007B391E" w:rsidRPr="001D0094">
        <w:rPr>
          <w:rFonts w:ascii="Times New Roman" w:hAnsi="Times New Roman"/>
          <w:sz w:val="28"/>
          <w:szCs w:val="28"/>
        </w:rPr>
        <w:t>ы</w:t>
      </w:r>
      <w:r w:rsidR="00926679" w:rsidRPr="001D0094">
        <w:rPr>
          <w:rFonts w:ascii="Times New Roman" w:hAnsi="Times New Roman"/>
          <w:sz w:val="28"/>
          <w:szCs w:val="28"/>
        </w:rPr>
        <w:t xml:space="preserve"> с альтернативными контрагентами име</w:t>
      </w:r>
      <w:r w:rsidR="007B391E" w:rsidRPr="001D0094">
        <w:rPr>
          <w:rFonts w:ascii="Times New Roman" w:hAnsi="Times New Roman"/>
          <w:sz w:val="28"/>
          <w:szCs w:val="28"/>
        </w:rPr>
        <w:t>ют</w:t>
      </w:r>
      <w:r w:rsidR="00926679" w:rsidRPr="001D0094">
        <w:rPr>
          <w:rFonts w:ascii="Times New Roman" w:hAnsi="Times New Roman"/>
          <w:sz w:val="28"/>
          <w:szCs w:val="28"/>
        </w:rPr>
        <w:t xml:space="preserve"> значение лишь </w:t>
      </w:r>
      <w:r w:rsidR="002124E6" w:rsidRPr="001D0094">
        <w:rPr>
          <w:rFonts w:ascii="Times New Roman" w:hAnsi="Times New Roman"/>
          <w:sz w:val="28"/>
          <w:szCs w:val="28"/>
        </w:rPr>
        <w:t>для</w:t>
      </w:r>
      <w:r w:rsidR="00926679" w:rsidRPr="001D0094">
        <w:rPr>
          <w:rFonts w:ascii="Times New Roman" w:hAnsi="Times New Roman"/>
          <w:sz w:val="28"/>
          <w:szCs w:val="28"/>
        </w:rPr>
        <w:t xml:space="preserve"> обсуждения</w:t>
      </w:r>
      <w:r w:rsidR="00926679" w:rsidRPr="007672CE">
        <w:rPr>
          <w:rFonts w:ascii="Times New Roman" w:hAnsi="Times New Roman"/>
          <w:sz w:val="28"/>
          <w:szCs w:val="28"/>
        </w:rPr>
        <w:t xml:space="preserve"> размеров </w:t>
      </w:r>
      <w:r w:rsidR="00115059" w:rsidRPr="007672CE">
        <w:rPr>
          <w:rFonts w:ascii="Times New Roman" w:hAnsi="Times New Roman"/>
          <w:sz w:val="28"/>
          <w:szCs w:val="28"/>
        </w:rPr>
        <w:t>квазиренты (разницы</w:t>
      </w:r>
      <w:r w:rsidR="00926679" w:rsidRPr="007672CE">
        <w:rPr>
          <w:rFonts w:ascii="Times New Roman" w:hAnsi="Times New Roman"/>
          <w:sz w:val="28"/>
          <w:szCs w:val="28"/>
        </w:rPr>
        <w:t xml:space="preserve"> между выигрышами, получаемыми участниками соглашения во внутреннем торге, и выгодами, которые могут быть получены </w:t>
      </w:r>
      <w:r w:rsidR="006B5E54" w:rsidRPr="001D0094">
        <w:rPr>
          <w:rFonts w:ascii="Times New Roman" w:hAnsi="Times New Roman"/>
          <w:sz w:val="28"/>
          <w:szCs w:val="28"/>
        </w:rPr>
        <w:t xml:space="preserve">ими </w:t>
      </w:r>
      <w:r w:rsidR="00926679" w:rsidRPr="001D0094">
        <w:rPr>
          <w:rFonts w:ascii="Times New Roman" w:hAnsi="Times New Roman"/>
          <w:sz w:val="28"/>
          <w:szCs w:val="28"/>
        </w:rPr>
        <w:t>в рамках внешнего торга).</w:t>
      </w:r>
    </w:p>
    <w:p w:rsidR="00F1734E" w:rsidRDefault="00926679" w:rsidP="00034321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D0094">
        <w:rPr>
          <w:rFonts w:ascii="Times New Roman" w:hAnsi="Times New Roman"/>
          <w:sz w:val="28"/>
          <w:szCs w:val="28"/>
        </w:rPr>
        <w:t xml:space="preserve"> </w:t>
      </w:r>
      <w:r w:rsidR="00F1734E" w:rsidRPr="001D0094">
        <w:rPr>
          <w:rFonts w:ascii="Times New Roman" w:hAnsi="Times New Roman"/>
          <w:sz w:val="28"/>
          <w:szCs w:val="28"/>
        </w:rPr>
        <w:t>Этот подход явился основой для исследования кооперативных специфических инвестиций</w:t>
      </w:r>
      <w:r w:rsidR="008C250D" w:rsidRPr="001D0094">
        <w:rPr>
          <w:rFonts w:ascii="Times New Roman" w:hAnsi="Times New Roman"/>
          <w:sz w:val="28"/>
          <w:szCs w:val="28"/>
        </w:rPr>
        <w:t xml:space="preserve"> в более поздних работах </w:t>
      </w:r>
      <w:r w:rsidR="00201283" w:rsidRPr="001D0094">
        <w:rPr>
          <w:rFonts w:ascii="Times New Roman" w:hAnsi="Times New Roman"/>
          <w:sz w:val="28"/>
          <w:szCs w:val="28"/>
        </w:rPr>
        <w:t>(</w:t>
      </w:r>
      <w:r w:rsidR="00F1734E" w:rsidRPr="001D0094">
        <w:rPr>
          <w:rFonts w:ascii="Times New Roman" w:hAnsi="Times New Roman"/>
          <w:sz w:val="28"/>
          <w:szCs w:val="28"/>
          <w:lang w:val="en-US"/>
        </w:rPr>
        <w:t>De</w:t>
      </w:r>
      <w:r w:rsidR="00F1734E" w:rsidRPr="001D0094">
        <w:rPr>
          <w:rFonts w:ascii="Times New Roman" w:hAnsi="Times New Roman"/>
          <w:sz w:val="28"/>
          <w:szCs w:val="28"/>
        </w:rPr>
        <w:t xml:space="preserve"> </w:t>
      </w:r>
      <w:r w:rsidR="00F1734E" w:rsidRPr="001D0094">
        <w:rPr>
          <w:rFonts w:ascii="Times New Roman" w:hAnsi="Times New Roman"/>
          <w:sz w:val="28"/>
          <w:szCs w:val="28"/>
          <w:lang w:val="en-US"/>
        </w:rPr>
        <w:t>Fraja</w:t>
      </w:r>
      <w:r w:rsidR="00F1734E" w:rsidRPr="001D0094">
        <w:rPr>
          <w:rFonts w:ascii="Times New Roman" w:hAnsi="Times New Roman"/>
          <w:sz w:val="28"/>
          <w:szCs w:val="28"/>
        </w:rPr>
        <w:t xml:space="preserve">, 1999; </w:t>
      </w:r>
      <w:r w:rsidR="00F1734E" w:rsidRPr="001D0094">
        <w:rPr>
          <w:rFonts w:ascii="Times New Roman" w:hAnsi="Times New Roman"/>
          <w:sz w:val="28"/>
          <w:szCs w:val="28"/>
          <w:lang w:val="en-US"/>
        </w:rPr>
        <w:t>Elman</w:t>
      </w:r>
      <w:r w:rsidR="00F1734E" w:rsidRPr="001D0094">
        <w:rPr>
          <w:rFonts w:ascii="Times New Roman" w:hAnsi="Times New Roman"/>
          <w:sz w:val="28"/>
          <w:szCs w:val="28"/>
        </w:rPr>
        <w:t xml:space="preserve">, 2006; </w:t>
      </w:r>
      <w:r w:rsidR="00F1734E" w:rsidRPr="001D0094">
        <w:rPr>
          <w:rFonts w:ascii="Times New Roman" w:hAnsi="Times New Roman"/>
          <w:sz w:val="28"/>
          <w:szCs w:val="28"/>
          <w:lang w:val="en-US"/>
        </w:rPr>
        <w:t>Schweizer</w:t>
      </w:r>
      <w:r w:rsidR="00F1734E" w:rsidRPr="001D0094">
        <w:rPr>
          <w:rFonts w:ascii="Times New Roman" w:hAnsi="Times New Roman"/>
          <w:sz w:val="28"/>
          <w:szCs w:val="28"/>
        </w:rPr>
        <w:t xml:space="preserve">, 2006; </w:t>
      </w:r>
      <w:r w:rsidR="00F1734E" w:rsidRPr="001D0094">
        <w:rPr>
          <w:rFonts w:ascii="Times New Roman" w:hAnsi="Times New Roman"/>
          <w:sz w:val="28"/>
          <w:szCs w:val="28"/>
          <w:lang w:val="en-US"/>
        </w:rPr>
        <w:t>Itoh</w:t>
      </w:r>
      <w:r w:rsidR="00F1734E" w:rsidRPr="001D0094">
        <w:rPr>
          <w:rFonts w:ascii="Times New Roman" w:hAnsi="Times New Roman"/>
          <w:sz w:val="28"/>
          <w:szCs w:val="28"/>
        </w:rPr>
        <w:t xml:space="preserve"> and </w:t>
      </w:r>
      <w:r w:rsidR="00F1734E" w:rsidRPr="001D0094">
        <w:rPr>
          <w:rFonts w:ascii="Times New Roman" w:hAnsi="Times New Roman"/>
          <w:sz w:val="28"/>
          <w:szCs w:val="28"/>
          <w:lang w:val="en-US"/>
        </w:rPr>
        <w:t>Morita</w:t>
      </w:r>
      <w:r w:rsidR="00F1734E" w:rsidRPr="001D0094">
        <w:rPr>
          <w:rFonts w:ascii="Times New Roman" w:hAnsi="Times New Roman"/>
          <w:sz w:val="28"/>
          <w:szCs w:val="28"/>
        </w:rPr>
        <w:t>, 20</w:t>
      </w:r>
      <w:r w:rsidR="00F1734E" w:rsidRPr="00503874">
        <w:rPr>
          <w:rFonts w:ascii="Times New Roman" w:hAnsi="Times New Roman"/>
          <w:sz w:val="28"/>
          <w:szCs w:val="28"/>
        </w:rPr>
        <w:t xml:space="preserve">11; </w:t>
      </w:r>
      <w:r w:rsidR="00F1734E" w:rsidRPr="00503874">
        <w:rPr>
          <w:rFonts w:ascii="Times New Roman" w:hAnsi="Times New Roman"/>
          <w:sz w:val="28"/>
          <w:szCs w:val="28"/>
          <w:lang w:val="en-US"/>
        </w:rPr>
        <w:t>Hart</w:t>
      </w:r>
      <w:r w:rsidR="00F1734E" w:rsidRPr="00503874">
        <w:rPr>
          <w:rFonts w:ascii="Times New Roman" w:hAnsi="Times New Roman"/>
          <w:sz w:val="28"/>
          <w:szCs w:val="28"/>
        </w:rPr>
        <w:t xml:space="preserve">, 2011 </w:t>
      </w:r>
      <w:r w:rsidR="00F1734E" w:rsidRPr="00503874">
        <w:rPr>
          <w:rFonts w:ascii="Times New Roman" w:hAnsi="Times New Roman"/>
          <w:sz w:val="28"/>
          <w:szCs w:val="28"/>
          <w:lang w:val="en-US"/>
        </w:rPr>
        <w:t>Stremitzer</w:t>
      </w:r>
      <w:r w:rsidR="008C250D">
        <w:rPr>
          <w:rFonts w:ascii="Times New Roman" w:hAnsi="Times New Roman"/>
          <w:sz w:val="28"/>
          <w:szCs w:val="28"/>
        </w:rPr>
        <w:t>, 2012</w:t>
      </w:r>
      <w:r w:rsidR="00201283">
        <w:rPr>
          <w:rFonts w:ascii="Times New Roman" w:hAnsi="Times New Roman"/>
          <w:sz w:val="28"/>
          <w:szCs w:val="28"/>
        </w:rPr>
        <w:t>)</w:t>
      </w:r>
      <w:r w:rsidR="00F1734E">
        <w:rPr>
          <w:rFonts w:ascii="Times New Roman" w:hAnsi="Times New Roman"/>
          <w:sz w:val="28"/>
          <w:szCs w:val="28"/>
        </w:rPr>
        <w:t xml:space="preserve">, которые также сконцентрированы на рассмотрении </w:t>
      </w:r>
      <w:r w:rsidR="00B46D8D">
        <w:rPr>
          <w:rFonts w:ascii="Times New Roman" w:hAnsi="Times New Roman"/>
          <w:sz w:val="28"/>
          <w:szCs w:val="28"/>
        </w:rPr>
        <w:t>внутреннего торга</w:t>
      </w:r>
      <w:r w:rsidR="00F1734E">
        <w:rPr>
          <w:rFonts w:ascii="Times New Roman" w:hAnsi="Times New Roman"/>
          <w:sz w:val="28"/>
          <w:szCs w:val="28"/>
        </w:rPr>
        <w:t>.</w:t>
      </w:r>
    </w:p>
    <w:p w:rsidR="001D69D4" w:rsidRDefault="00F1734E" w:rsidP="00034321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менее,</w:t>
      </w:r>
      <w:r w:rsidR="007172AA" w:rsidRPr="00503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обсуждении позиций сторон лишь </w:t>
      </w:r>
      <w:r w:rsidR="007172AA" w:rsidRPr="00503874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172AA" w:rsidRPr="00503874">
        <w:rPr>
          <w:rFonts w:ascii="Times New Roman" w:hAnsi="Times New Roman"/>
          <w:sz w:val="28"/>
          <w:szCs w:val="28"/>
        </w:rPr>
        <w:t xml:space="preserve">внутреннего торга </w:t>
      </w:r>
      <w:r>
        <w:rPr>
          <w:rFonts w:ascii="Times New Roman" w:hAnsi="Times New Roman"/>
          <w:sz w:val="28"/>
          <w:szCs w:val="28"/>
        </w:rPr>
        <w:t xml:space="preserve">довольно </w:t>
      </w:r>
      <w:r w:rsidR="007172AA" w:rsidRPr="00503874">
        <w:rPr>
          <w:rFonts w:ascii="Times New Roman" w:hAnsi="Times New Roman"/>
          <w:sz w:val="28"/>
          <w:szCs w:val="28"/>
        </w:rPr>
        <w:t xml:space="preserve">затруднительно проводить разграничение между эгоистическими и кооперативными </w:t>
      </w:r>
      <w:r>
        <w:rPr>
          <w:rFonts w:ascii="Times New Roman" w:hAnsi="Times New Roman"/>
          <w:sz w:val="28"/>
          <w:szCs w:val="28"/>
        </w:rPr>
        <w:t xml:space="preserve">специфическими </w:t>
      </w:r>
      <w:r w:rsidR="007172AA" w:rsidRPr="00503874">
        <w:rPr>
          <w:rFonts w:ascii="Times New Roman" w:hAnsi="Times New Roman"/>
          <w:sz w:val="28"/>
          <w:szCs w:val="28"/>
        </w:rPr>
        <w:t>инвестициями</w:t>
      </w:r>
      <w:r w:rsidR="008400D8">
        <w:rPr>
          <w:rFonts w:ascii="Times New Roman" w:hAnsi="Times New Roman"/>
          <w:sz w:val="28"/>
          <w:szCs w:val="28"/>
        </w:rPr>
        <w:t xml:space="preserve"> на практике</w:t>
      </w:r>
      <w:r w:rsidR="007172AA" w:rsidRPr="005038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72AA">
        <w:rPr>
          <w:rFonts w:ascii="Times New Roman" w:hAnsi="Times New Roman"/>
          <w:sz w:val="28"/>
          <w:szCs w:val="28"/>
        </w:rPr>
        <w:t>Вне зависимости</w:t>
      </w:r>
      <w:r w:rsidR="008F0479">
        <w:rPr>
          <w:rFonts w:ascii="Times New Roman" w:hAnsi="Times New Roman"/>
          <w:sz w:val="28"/>
          <w:szCs w:val="28"/>
        </w:rPr>
        <w:t xml:space="preserve"> от того</w:t>
      </w:r>
      <w:r w:rsidR="007B391E">
        <w:rPr>
          <w:rFonts w:ascii="Times New Roman" w:hAnsi="Times New Roman"/>
          <w:sz w:val="28"/>
          <w:szCs w:val="28"/>
        </w:rPr>
        <w:t>,</w:t>
      </w:r>
      <w:r w:rsidR="006627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72AA" w:rsidRPr="00503874">
        <w:rPr>
          <w:rFonts w:ascii="Times New Roman" w:hAnsi="Times New Roman"/>
          <w:sz w:val="28"/>
          <w:szCs w:val="28"/>
        </w:rPr>
        <w:t xml:space="preserve">приведут ли специфические инвестиции одной из сторон к понижению издержек поставщика или </w:t>
      </w:r>
      <w:r w:rsidR="00115059">
        <w:rPr>
          <w:rFonts w:ascii="Times New Roman" w:hAnsi="Times New Roman"/>
          <w:sz w:val="28"/>
          <w:szCs w:val="28"/>
        </w:rPr>
        <w:t>же повышению выручки покупателя,</w:t>
      </w:r>
      <w:r w:rsidR="007172AA" w:rsidRPr="00503874">
        <w:rPr>
          <w:rFonts w:ascii="Times New Roman" w:hAnsi="Times New Roman"/>
          <w:sz w:val="28"/>
          <w:szCs w:val="28"/>
        </w:rPr>
        <w:t xml:space="preserve"> и в том, и в другом случае на стадии </w:t>
      </w:r>
      <w:r w:rsidR="007172AA" w:rsidRPr="00503874">
        <w:rPr>
          <w:rFonts w:ascii="Times New Roman" w:hAnsi="Times New Roman"/>
          <w:sz w:val="28"/>
          <w:szCs w:val="28"/>
          <w:lang w:val="en-US"/>
        </w:rPr>
        <w:t>ex</w:t>
      </w:r>
      <w:r w:rsidR="007172AA" w:rsidRPr="00503874">
        <w:rPr>
          <w:rFonts w:ascii="Times New Roman" w:hAnsi="Times New Roman"/>
          <w:sz w:val="28"/>
          <w:szCs w:val="28"/>
        </w:rPr>
        <w:t xml:space="preserve"> </w:t>
      </w:r>
      <w:r w:rsidR="007172AA" w:rsidRPr="00503874">
        <w:rPr>
          <w:rFonts w:ascii="Times New Roman" w:hAnsi="Times New Roman"/>
          <w:sz w:val="28"/>
          <w:szCs w:val="28"/>
          <w:lang w:val="en-US"/>
        </w:rPr>
        <w:t>post</w:t>
      </w:r>
      <w:r w:rsidR="007172AA" w:rsidRPr="00503874">
        <w:rPr>
          <w:rFonts w:ascii="Times New Roman" w:hAnsi="Times New Roman"/>
          <w:sz w:val="28"/>
          <w:szCs w:val="28"/>
        </w:rPr>
        <w:t xml:space="preserve"> эффект от этих инвестиций будет поделен между сторонами в соответствии с той  переговорной властью, которую они имеют во внутреннем торге. </w:t>
      </w:r>
      <w:proofErr w:type="gramEnd"/>
    </w:p>
    <w:p w:rsidR="006F6AC1" w:rsidRDefault="00C9384F" w:rsidP="00150823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D0094">
        <w:rPr>
          <w:rFonts w:ascii="Times New Roman" w:hAnsi="Times New Roman"/>
          <w:sz w:val="28"/>
          <w:szCs w:val="28"/>
        </w:rPr>
        <w:t xml:space="preserve">В качестве возможной альтернативы подходу Че и Хауша </w:t>
      </w:r>
      <w:r w:rsidR="002A4447">
        <w:rPr>
          <w:rFonts w:ascii="Times New Roman" w:hAnsi="Times New Roman"/>
          <w:sz w:val="28"/>
          <w:szCs w:val="28"/>
        </w:rPr>
        <w:t xml:space="preserve">может быть рассмотрен подход, основывающийся на </w:t>
      </w:r>
      <w:r w:rsidR="002A4447" w:rsidRPr="00150823">
        <w:rPr>
          <w:rFonts w:ascii="Times New Roman" w:hAnsi="Times New Roman"/>
          <w:sz w:val="28"/>
          <w:szCs w:val="28"/>
        </w:rPr>
        <w:t>(</w:t>
      </w:r>
      <w:r w:rsidR="002A4447" w:rsidRPr="00150823">
        <w:rPr>
          <w:rFonts w:ascii="Times New Roman" w:hAnsi="Times New Roman"/>
          <w:sz w:val="28"/>
          <w:szCs w:val="28"/>
          <w:lang w:val="en-US"/>
        </w:rPr>
        <w:t>Segal</w:t>
      </w:r>
      <w:r w:rsidR="002A4447" w:rsidRPr="008F625B">
        <w:rPr>
          <w:rFonts w:ascii="Times New Roman" w:hAnsi="Times New Roman"/>
          <w:sz w:val="28"/>
          <w:szCs w:val="28"/>
        </w:rPr>
        <w:t xml:space="preserve"> </w:t>
      </w:r>
      <w:r w:rsidR="002A4447" w:rsidRPr="008F625B">
        <w:rPr>
          <w:rFonts w:ascii="Times New Roman" w:hAnsi="Times New Roman"/>
          <w:sz w:val="28"/>
          <w:szCs w:val="28"/>
          <w:lang w:val="en-US"/>
        </w:rPr>
        <w:t>and</w:t>
      </w:r>
      <w:r w:rsidR="002A4447" w:rsidRPr="008F625B">
        <w:rPr>
          <w:rFonts w:ascii="Times New Roman" w:hAnsi="Times New Roman"/>
          <w:sz w:val="28"/>
          <w:szCs w:val="28"/>
        </w:rPr>
        <w:t xml:space="preserve"> </w:t>
      </w:r>
      <w:r w:rsidR="002A4447" w:rsidRPr="008F625B">
        <w:rPr>
          <w:rFonts w:ascii="Times New Roman" w:hAnsi="Times New Roman"/>
          <w:sz w:val="28"/>
          <w:szCs w:val="28"/>
          <w:lang w:val="en-US"/>
        </w:rPr>
        <w:t>Whinston</w:t>
      </w:r>
      <w:r w:rsidR="002A4447" w:rsidRPr="008F625B">
        <w:rPr>
          <w:rFonts w:ascii="Times New Roman" w:hAnsi="Times New Roman"/>
          <w:sz w:val="28"/>
          <w:szCs w:val="28"/>
        </w:rPr>
        <w:t>, 2000)</w:t>
      </w:r>
      <w:r w:rsidR="002A4447">
        <w:rPr>
          <w:rFonts w:ascii="Times New Roman" w:hAnsi="Times New Roman"/>
          <w:sz w:val="28"/>
          <w:szCs w:val="28"/>
        </w:rPr>
        <w:t>.</w:t>
      </w:r>
      <w:r w:rsidR="002A4447" w:rsidRPr="008F625B">
        <w:rPr>
          <w:rFonts w:ascii="Times New Roman" w:hAnsi="Times New Roman"/>
          <w:sz w:val="28"/>
          <w:szCs w:val="28"/>
        </w:rPr>
        <w:t xml:space="preserve"> </w:t>
      </w:r>
      <w:r w:rsidR="002A4447">
        <w:rPr>
          <w:rFonts w:ascii="Times New Roman" w:hAnsi="Times New Roman"/>
          <w:sz w:val="28"/>
          <w:szCs w:val="28"/>
        </w:rPr>
        <w:t xml:space="preserve"> </w:t>
      </w:r>
      <w:r w:rsidR="002A4447" w:rsidRPr="001D0094">
        <w:rPr>
          <w:rFonts w:ascii="Times New Roman" w:hAnsi="Times New Roman"/>
          <w:sz w:val="28"/>
          <w:szCs w:val="28"/>
        </w:rPr>
        <w:t xml:space="preserve"> </w:t>
      </w:r>
      <w:r w:rsidR="002A4447">
        <w:rPr>
          <w:rFonts w:ascii="Times New Roman" w:hAnsi="Times New Roman"/>
          <w:sz w:val="28"/>
          <w:szCs w:val="28"/>
        </w:rPr>
        <w:t>Х</w:t>
      </w:r>
      <w:r w:rsidR="00552AE8" w:rsidRPr="008F625B">
        <w:rPr>
          <w:rFonts w:ascii="Times New Roman" w:hAnsi="Times New Roman"/>
          <w:sz w:val="28"/>
          <w:szCs w:val="28"/>
        </w:rPr>
        <w:t xml:space="preserve">отя </w:t>
      </w:r>
      <w:r w:rsidR="0061639A" w:rsidRPr="00DD01EE">
        <w:rPr>
          <w:rFonts w:ascii="Times New Roman" w:hAnsi="Times New Roman"/>
          <w:sz w:val="28"/>
          <w:szCs w:val="28"/>
        </w:rPr>
        <w:t>с</w:t>
      </w:r>
      <w:r w:rsidRPr="00DD01EE">
        <w:rPr>
          <w:rFonts w:ascii="Times New Roman" w:hAnsi="Times New Roman"/>
          <w:sz w:val="28"/>
          <w:szCs w:val="28"/>
        </w:rPr>
        <w:t xml:space="preserve">ама статья не содержит ссылок </w:t>
      </w:r>
      <w:r w:rsidRPr="001D0094">
        <w:rPr>
          <w:rFonts w:ascii="Times New Roman" w:hAnsi="Times New Roman"/>
          <w:sz w:val="28"/>
          <w:szCs w:val="28"/>
        </w:rPr>
        <w:t xml:space="preserve">на </w:t>
      </w:r>
      <w:r w:rsidR="00552AE8" w:rsidRPr="001D0094">
        <w:rPr>
          <w:rFonts w:ascii="Times New Roman" w:hAnsi="Times New Roman"/>
          <w:sz w:val="28"/>
          <w:szCs w:val="28"/>
        </w:rPr>
        <w:t>понятия</w:t>
      </w:r>
      <w:r w:rsidR="002A4447">
        <w:rPr>
          <w:rFonts w:ascii="Times New Roman" w:hAnsi="Times New Roman"/>
          <w:sz w:val="28"/>
          <w:szCs w:val="28"/>
        </w:rPr>
        <w:t xml:space="preserve"> эгоистических и кооперативных специфических инвестиций, в ней, по сути, сформулирован подход к их разграничению, не ограничивающийся рассмотрением лишь внутреннего торга</w:t>
      </w:r>
      <w:r w:rsidRPr="001D0094">
        <w:rPr>
          <w:rFonts w:ascii="Times New Roman" w:hAnsi="Times New Roman"/>
          <w:sz w:val="28"/>
          <w:szCs w:val="28"/>
        </w:rPr>
        <w:t xml:space="preserve">. </w:t>
      </w:r>
      <w:r w:rsidR="00381F99">
        <w:rPr>
          <w:rFonts w:ascii="Times New Roman" w:hAnsi="Times New Roman"/>
          <w:sz w:val="28"/>
          <w:szCs w:val="28"/>
        </w:rPr>
        <w:lastRenderedPageBreak/>
        <w:t>Это разграничение построено на том, как соотносятся между собой эффекты от специфических инвестиций, получаемые инвестирующей стороной во внутреннем и во внешнем торге</w:t>
      </w:r>
      <w:r w:rsidR="00EF0B3C">
        <w:rPr>
          <w:rFonts w:ascii="Times New Roman" w:hAnsi="Times New Roman"/>
          <w:sz w:val="28"/>
          <w:szCs w:val="28"/>
        </w:rPr>
        <w:t xml:space="preserve">. </w:t>
      </w:r>
      <w:r w:rsidR="00381F99">
        <w:rPr>
          <w:rFonts w:ascii="Times New Roman" w:hAnsi="Times New Roman"/>
          <w:sz w:val="28"/>
          <w:szCs w:val="28"/>
        </w:rPr>
        <w:t>Соответственно этому</w:t>
      </w:r>
      <w:r w:rsidR="00EF0B3C">
        <w:rPr>
          <w:rFonts w:ascii="Times New Roman" w:hAnsi="Times New Roman"/>
          <w:sz w:val="28"/>
          <w:szCs w:val="28"/>
        </w:rPr>
        <w:t xml:space="preserve"> </w:t>
      </w:r>
      <w:r w:rsidR="00381F99">
        <w:rPr>
          <w:rFonts w:ascii="Times New Roman" w:hAnsi="Times New Roman"/>
          <w:sz w:val="28"/>
          <w:szCs w:val="28"/>
        </w:rPr>
        <w:t>а</w:t>
      </w:r>
      <w:r w:rsidR="00381F99" w:rsidRPr="001D0094">
        <w:rPr>
          <w:rFonts w:ascii="Times New Roman" w:hAnsi="Times New Roman"/>
          <w:sz w:val="28"/>
          <w:szCs w:val="28"/>
        </w:rPr>
        <w:t xml:space="preserve">вторы </w:t>
      </w:r>
      <w:r w:rsidR="00EF0B3C">
        <w:rPr>
          <w:rFonts w:ascii="Times New Roman" w:hAnsi="Times New Roman"/>
          <w:sz w:val="28"/>
          <w:szCs w:val="28"/>
        </w:rPr>
        <w:t>выделяют</w:t>
      </w:r>
      <w:r w:rsidR="00381F99" w:rsidRPr="008F625B">
        <w:rPr>
          <w:rFonts w:ascii="Times New Roman" w:hAnsi="Times New Roman"/>
          <w:sz w:val="28"/>
          <w:szCs w:val="28"/>
        </w:rPr>
        <w:t xml:space="preserve"> </w:t>
      </w:r>
      <w:r w:rsidR="00EF0B3C" w:rsidRPr="008F625B">
        <w:rPr>
          <w:rFonts w:ascii="Times New Roman" w:hAnsi="Times New Roman"/>
          <w:sz w:val="28"/>
          <w:szCs w:val="28"/>
        </w:rPr>
        <w:t>комплементарны</w:t>
      </w:r>
      <w:r w:rsidR="00EF0B3C">
        <w:rPr>
          <w:rFonts w:ascii="Times New Roman" w:hAnsi="Times New Roman"/>
          <w:sz w:val="28"/>
          <w:szCs w:val="28"/>
        </w:rPr>
        <w:t>е</w:t>
      </w:r>
      <w:r w:rsidR="00EF0B3C" w:rsidRPr="008F625B">
        <w:rPr>
          <w:rFonts w:ascii="Times New Roman" w:hAnsi="Times New Roman"/>
          <w:sz w:val="28"/>
          <w:szCs w:val="28"/>
        </w:rPr>
        <w:t xml:space="preserve"> </w:t>
      </w:r>
      <w:r w:rsidR="00381F99" w:rsidRPr="008F625B">
        <w:rPr>
          <w:rFonts w:ascii="Times New Roman" w:hAnsi="Times New Roman"/>
          <w:sz w:val="28"/>
          <w:szCs w:val="28"/>
        </w:rPr>
        <w:t>(</w:t>
      </w:r>
      <w:r w:rsidR="00381F99" w:rsidRPr="001D0094">
        <w:rPr>
          <w:rFonts w:ascii="Times New Roman" w:hAnsi="Times New Roman"/>
          <w:i/>
          <w:sz w:val="28"/>
          <w:szCs w:val="28"/>
        </w:rPr>
        <w:t>англ</w:t>
      </w:r>
      <w:r w:rsidR="00381F99" w:rsidRPr="008F625B">
        <w:rPr>
          <w:rFonts w:ascii="Times New Roman" w:hAnsi="Times New Roman"/>
          <w:sz w:val="28"/>
          <w:szCs w:val="28"/>
        </w:rPr>
        <w:t>. complementary investment effects</w:t>
      </w:r>
      <w:r w:rsidR="00381F99" w:rsidRPr="00D23116">
        <w:rPr>
          <w:rFonts w:ascii="Times New Roman" w:hAnsi="Times New Roman"/>
          <w:sz w:val="28"/>
          <w:szCs w:val="28"/>
        </w:rPr>
        <w:t xml:space="preserve">) и </w:t>
      </w:r>
      <w:r w:rsidR="00EF0B3C" w:rsidRPr="00D23116">
        <w:rPr>
          <w:rFonts w:ascii="Times New Roman" w:hAnsi="Times New Roman"/>
          <w:sz w:val="28"/>
          <w:szCs w:val="28"/>
        </w:rPr>
        <w:t>замещающи</w:t>
      </w:r>
      <w:r w:rsidR="00EF0B3C">
        <w:rPr>
          <w:rFonts w:ascii="Times New Roman" w:hAnsi="Times New Roman"/>
          <w:sz w:val="28"/>
          <w:szCs w:val="28"/>
        </w:rPr>
        <w:t>е</w:t>
      </w:r>
      <w:r w:rsidR="00EF0B3C" w:rsidRPr="0083748A">
        <w:rPr>
          <w:rFonts w:ascii="Times New Roman" w:hAnsi="Times New Roman"/>
          <w:sz w:val="28"/>
          <w:szCs w:val="28"/>
        </w:rPr>
        <w:t xml:space="preserve"> </w:t>
      </w:r>
      <w:r w:rsidR="00381F99" w:rsidRPr="0083748A">
        <w:rPr>
          <w:rFonts w:ascii="Times New Roman" w:hAnsi="Times New Roman"/>
          <w:sz w:val="28"/>
          <w:szCs w:val="28"/>
        </w:rPr>
        <w:t>(</w:t>
      </w:r>
      <w:r w:rsidR="00381F99" w:rsidRPr="001D0094">
        <w:rPr>
          <w:rFonts w:ascii="Times New Roman" w:hAnsi="Times New Roman"/>
          <w:i/>
          <w:sz w:val="28"/>
          <w:szCs w:val="28"/>
        </w:rPr>
        <w:t>англ</w:t>
      </w:r>
      <w:r w:rsidR="00381F99" w:rsidRPr="007672CE">
        <w:rPr>
          <w:rFonts w:ascii="Times New Roman" w:hAnsi="Times New Roman"/>
          <w:sz w:val="28"/>
          <w:szCs w:val="28"/>
        </w:rPr>
        <w:t xml:space="preserve">. </w:t>
      </w:r>
      <w:r w:rsidR="00381F99" w:rsidRPr="007672CE">
        <w:rPr>
          <w:rFonts w:ascii="Times New Roman" w:hAnsi="Times New Roman"/>
          <w:sz w:val="28"/>
          <w:szCs w:val="28"/>
          <w:lang w:val="en-US"/>
        </w:rPr>
        <w:t>substitutable</w:t>
      </w:r>
      <w:r w:rsidR="00381F99" w:rsidRPr="007672CE">
        <w:rPr>
          <w:rFonts w:ascii="Times New Roman" w:hAnsi="Times New Roman"/>
          <w:sz w:val="28"/>
          <w:szCs w:val="28"/>
        </w:rPr>
        <w:t xml:space="preserve"> </w:t>
      </w:r>
      <w:r w:rsidR="00381F99" w:rsidRPr="007672CE">
        <w:rPr>
          <w:rFonts w:ascii="Times New Roman" w:hAnsi="Times New Roman"/>
          <w:sz w:val="28"/>
          <w:szCs w:val="28"/>
          <w:lang w:val="en-US"/>
        </w:rPr>
        <w:t>investment</w:t>
      </w:r>
      <w:r w:rsidR="00381F99" w:rsidRPr="007672CE">
        <w:rPr>
          <w:rFonts w:ascii="Times New Roman" w:hAnsi="Times New Roman"/>
          <w:sz w:val="28"/>
          <w:szCs w:val="28"/>
        </w:rPr>
        <w:t xml:space="preserve"> </w:t>
      </w:r>
      <w:r w:rsidR="00381F99" w:rsidRPr="007672CE">
        <w:rPr>
          <w:rFonts w:ascii="Times New Roman" w:hAnsi="Times New Roman"/>
          <w:sz w:val="28"/>
          <w:szCs w:val="28"/>
          <w:lang w:val="en-US"/>
        </w:rPr>
        <w:t>effects</w:t>
      </w:r>
      <w:r w:rsidR="00381F99" w:rsidRPr="007672CE">
        <w:rPr>
          <w:rFonts w:ascii="Times New Roman" w:hAnsi="Times New Roman"/>
          <w:sz w:val="28"/>
          <w:szCs w:val="28"/>
        </w:rPr>
        <w:t xml:space="preserve">) </w:t>
      </w:r>
      <w:r w:rsidR="00EF0B3C" w:rsidRPr="007672CE">
        <w:rPr>
          <w:rFonts w:ascii="Times New Roman" w:hAnsi="Times New Roman"/>
          <w:sz w:val="28"/>
          <w:szCs w:val="28"/>
        </w:rPr>
        <w:t>эффект</w:t>
      </w:r>
      <w:r w:rsidR="00EF0B3C">
        <w:rPr>
          <w:rFonts w:ascii="Times New Roman" w:hAnsi="Times New Roman"/>
          <w:sz w:val="28"/>
          <w:szCs w:val="28"/>
        </w:rPr>
        <w:t>ы</w:t>
      </w:r>
      <w:r w:rsidR="00EF0B3C" w:rsidRPr="007672CE">
        <w:rPr>
          <w:rFonts w:ascii="Times New Roman" w:hAnsi="Times New Roman"/>
          <w:sz w:val="28"/>
          <w:szCs w:val="28"/>
        </w:rPr>
        <w:t xml:space="preserve"> </w:t>
      </w:r>
      <w:r w:rsidR="00381F99" w:rsidRPr="007672CE">
        <w:rPr>
          <w:rFonts w:ascii="Times New Roman" w:hAnsi="Times New Roman"/>
          <w:sz w:val="28"/>
          <w:szCs w:val="28"/>
        </w:rPr>
        <w:t>от специфических инвестиций (</w:t>
      </w:r>
      <w:r w:rsidR="00381F99" w:rsidRPr="007672CE">
        <w:rPr>
          <w:rFonts w:ascii="Times New Roman" w:hAnsi="Times New Roman"/>
          <w:sz w:val="28"/>
          <w:szCs w:val="28"/>
          <w:lang w:val="en-US"/>
        </w:rPr>
        <w:t>Segal</w:t>
      </w:r>
      <w:r w:rsidR="00381F99" w:rsidRPr="007672CE">
        <w:rPr>
          <w:rFonts w:ascii="Times New Roman" w:hAnsi="Times New Roman"/>
          <w:sz w:val="28"/>
          <w:szCs w:val="28"/>
        </w:rPr>
        <w:t xml:space="preserve"> </w:t>
      </w:r>
      <w:r w:rsidR="00381F99" w:rsidRPr="007672CE">
        <w:rPr>
          <w:rFonts w:ascii="Times New Roman" w:hAnsi="Times New Roman"/>
          <w:sz w:val="28"/>
          <w:szCs w:val="28"/>
          <w:lang w:val="en-US"/>
        </w:rPr>
        <w:t>and</w:t>
      </w:r>
      <w:r w:rsidR="00381F99" w:rsidRPr="007672CE">
        <w:rPr>
          <w:rFonts w:ascii="Times New Roman" w:hAnsi="Times New Roman"/>
          <w:sz w:val="28"/>
          <w:szCs w:val="28"/>
        </w:rPr>
        <w:t xml:space="preserve"> </w:t>
      </w:r>
      <w:r w:rsidR="00381F99" w:rsidRPr="007672CE">
        <w:rPr>
          <w:rFonts w:ascii="Times New Roman" w:hAnsi="Times New Roman"/>
          <w:sz w:val="28"/>
          <w:szCs w:val="28"/>
          <w:lang w:val="en-US"/>
        </w:rPr>
        <w:t>Winston</w:t>
      </w:r>
      <w:r w:rsidR="00381F99" w:rsidRPr="007672CE">
        <w:rPr>
          <w:rFonts w:ascii="Times New Roman" w:hAnsi="Times New Roman"/>
          <w:sz w:val="28"/>
          <w:szCs w:val="28"/>
        </w:rPr>
        <w:t>, 2000, С. 605).</w:t>
      </w:r>
      <w:r w:rsidR="00375ACE">
        <w:rPr>
          <w:rFonts w:ascii="Times New Roman" w:hAnsi="Times New Roman"/>
          <w:sz w:val="28"/>
          <w:szCs w:val="28"/>
        </w:rPr>
        <w:t xml:space="preserve"> </w:t>
      </w:r>
      <w:r w:rsidR="00EF0B3C">
        <w:rPr>
          <w:rFonts w:ascii="Times New Roman" w:hAnsi="Times New Roman"/>
          <w:sz w:val="28"/>
        </w:rPr>
        <w:t>В</w:t>
      </w:r>
      <w:r w:rsidR="00AF7118">
        <w:rPr>
          <w:rFonts w:ascii="Times New Roman" w:hAnsi="Times New Roman"/>
          <w:sz w:val="28"/>
        </w:rPr>
        <w:t xml:space="preserve"> том случае</w:t>
      </w:r>
      <w:r w:rsidR="00EF0B3C">
        <w:rPr>
          <w:rFonts w:ascii="Times New Roman" w:hAnsi="Times New Roman"/>
          <w:sz w:val="28"/>
        </w:rPr>
        <w:t>,</w:t>
      </w:r>
      <w:r w:rsidR="00AF7118">
        <w:rPr>
          <w:rFonts w:ascii="Times New Roman" w:hAnsi="Times New Roman"/>
          <w:sz w:val="28"/>
        </w:rPr>
        <w:t xml:space="preserve"> если эффект</w:t>
      </w:r>
      <w:r w:rsidR="00EF0B3C">
        <w:rPr>
          <w:rFonts w:ascii="Times New Roman" w:hAnsi="Times New Roman"/>
          <w:sz w:val="28"/>
        </w:rPr>
        <w:t>ы</w:t>
      </w:r>
      <w:r w:rsidR="00AF7118">
        <w:rPr>
          <w:rFonts w:ascii="Times New Roman" w:hAnsi="Times New Roman"/>
          <w:sz w:val="28"/>
        </w:rPr>
        <w:t xml:space="preserve"> </w:t>
      </w:r>
      <w:r w:rsidR="00EF0B3C">
        <w:rPr>
          <w:rFonts w:ascii="Times New Roman" w:hAnsi="Times New Roman"/>
          <w:sz w:val="28"/>
        </w:rPr>
        <w:t xml:space="preserve">от специфических </w:t>
      </w:r>
      <w:r w:rsidR="00EF0B3C" w:rsidRPr="00D76110">
        <w:rPr>
          <w:rFonts w:ascii="Times New Roman" w:hAnsi="Times New Roman"/>
          <w:sz w:val="28"/>
        </w:rPr>
        <w:t>инвестиций</w:t>
      </w:r>
      <w:r w:rsidR="00EF0B3C">
        <w:rPr>
          <w:rFonts w:ascii="Times New Roman" w:hAnsi="Times New Roman"/>
          <w:sz w:val="28"/>
        </w:rPr>
        <w:t xml:space="preserve"> </w:t>
      </w:r>
      <w:r w:rsidR="00AF7118">
        <w:rPr>
          <w:rFonts w:ascii="Times New Roman" w:hAnsi="Times New Roman"/>
          <w:sz w:val="28"/>
        </w:rPr>
        <w:t>и во внешнем</w:t>
      </w:r>
      <w:r w:rsidR="002823E2">
        <w:rPr>
          <w:rFonts w:ascii="Times New Roman" w:hAnsi="Times New Roman"/>
          <w:sz w:val="28"/>
        </w:rPr>
        <w:t>,</w:t>
      </w:r>
      <w:r w:rsidR="00AF7118">
        <w:rPr>
          <w:rFonts w:ascii="Times New Roman" w:hAnsi="Times New Roman"/>
          <w:sz w:val="28"/>
        </w:rPr>
        <w:t xml:space="preserve"> и во внутреннем торге явля</w:t>
      </w:r>
      <w:r w:rsidR="006F6AC1">
        <w:rPr>
          <w:rFonts w:ascii="Times New Roman" w:hAnsi="Times New Roman"/>
          <w:sz w:val="28"/>
        </w:rPr>
        <w:t>ю</w:t>
      </w:r>
      <w:r w:rsidR="00AF7118">
        <w:rPr>
          <w:rFonts w:ascii="Times New Roman" w:hAnsi="Times New Roman"/>
          <w:sz w:val="28"/>
        </w:rPr>
        <w:t xml:space="preserve">тся положительным, то </w:t>
      </w:r>
      <w:r w:rsidR="00AE726F">
        <w:rPr>
          <w:rFonts w:ascii="Times New Roman" w:hAnsi="Times New Roman"/>
          <w:sz w:val="28"/>
        </w:rPr>
        <w:t>в терминах (</w:t>
      </w:r>
      <w:r w:rsidR="00AE726F" w:rsidRPr="00D76110">
        <w:rPr>
          <w:rFonts w:ascii="Times New Roman" w:hAnsi="Times New Roman"/>
          <w:sz w:val="28"/>
          <w:lang w:val="en-US"/>
        </w:rPr>
        <w:t>Segal</w:t>
      </w:r>
      <w:r w:rsidR="00AE726F" w:rsidRPr="00D76110">
        <w:rPr>
          <w:rFonts w:ascii="Times New Roman" w:hAnsi="Times New Roman"/>
          <w:sz w:val="28"/>
        </w:rPr>
        <w:t xml:space="preserve"> </w:t>
      </w:r>
      <w:r w:rsidR="00AE726F" w:rsidRPr="00D76110">
        <w:rPr>
          <w:rFonts w:ascii="Times New Roman" w:hAnsi="Times New Roman"/>
          <w:sz w:val="28"/>
          <w:lang w:val="en-US"/>
        </w:rPr>
        <w:t>and</w:t>
      </w:r>
      <w:r w:rsidR="00AE726F" w:rsidRPr="00D76110">
        <w:rPr>
          <w:rFonts w:ascii="Times New Roman" w:hAnsi="Times New Roman"/>
          <w:sz w:val="28"/>
        </w:rPr>
        <w:t xml:space="preserve"> </w:t>
      </w:r>
      <w:r w:rsidR="00AE726F" w:rsidRPr="00D76110">
        <w:rPr>
          <w:rFonts w:ascii="Times New Roman" w:hAnsi="Times New Roman"/>
          <w:sz w:val="28"/>
          <w:lang w:val="en-US"/>
        </w:rPr>
        <w:t>Winston</w:t>
      </w:r>
      <w:r w:rsidR="00AE726F">
        <w:rPr>
          <w:rFonts w:ascii="Times New Roman" w:hAnsi="Times New Roman"/>
          <w:sz w:val="28"/>
        </w:rPr>
        <w:t>, 2000)</w:t>
      </w:r>
      <w:r w:rsidR="00AE726F" w:rsidRPr="00D76110">
        <w:rPr>
          <w:rFonts w:ascii="Times New Roman" w:hAnsi="Times New Roman"/>
          <w:sz w:val="28"/>
        </w:rPr>
        <w:t xml:space="preserve"> </w:t>
      </w:r>
      <w:r w:rsidR="00AF7118">
        <w:rPr>
          <w:rFonts w:ascii="Times New Roman" w:hAnsi="Times New Roman"/>
          <w:sz w:val="28"/>
        </w:rPr>
        <w:t xml:space="preserve">речь идет </w:t>
      </w:r>
      <w:proofErr w:type="gramStart"/>
      <w:r w:rsidR="00AF7118">
        <w:rPr>
          <w:rFonts w:ascii="Times New Roman" w:hAnsi="Times New Roman"/>
          <w:sz w:val="28"/>
        </w:rPr>
        <w:t>о</w:t>
      </w:r>
      <w:r w:rsidR="00EF0B3C">
        <w:rPr>
          <w:rFonts w:ascii="Times New Roman" w:hAnsi="Times New Roman"/>
          <w:sz w:val="28"/>
        </w:rPr>
        <w:t>б</w:t>
      </w:r>
      <w:proofErr w:type="gramEnd"/>
      <w:r w:rsidR="00EF0B3C">
        <w:rPr>
          <w:rFonts w:ascii="Times New Roman" w:hAnsi="Times New Roman"/>
          <w:sz w:val="28"/>
        </w:rPr>
        <w:t xml:space="preserve"> </w:t>
      </w:r>
      <w:proofErr w:type="gramStart"/>
      <w:r w:rsidR="00EF0B3C">
        <w:rPr>
          <w:rFonts w:ascii="Times New Roman" w:hAnsi="Times New Roman"/>
          <w:sz w:val="28"/>
        </w:rPr>
        <w:t>их</w:t>
      </w:r>
      <w:proofErr w:type="gramEnd"/>
      <w:r w:rsidR="00AF7118">
        <w:rPr>
          <w:rFonts w:ascii="Times New Roman" w:hAnsi="Times New Roman"/>
          <w:sz w:val="28"/>
        </w:rPr>
        <w:t xml:space="preserve"> компл</w:t>
      </w:r>
      <w:r w:rsidR="00EF0B3C">
        <w:rPr>
          <w:rFonts w:ascii="Times New Roman" w:hAnsi="Times New Roman"/>
          <w:sz w:val="28"/>
        </w:rPr>
        <w:t>е</w:t>
      </w:r>
      <w:r w:rsidR="00AF7118">
        <w:rPr>
          <w:rFonts w:ascii="Times New Roman" w:hAnsi="Times New Roman"/>
          <w:sz w:val="28"/>
        </w:rPr>
        <w:t>мента</w:t>
      </w:r>
      <w:r w:rsidR="00EF0B3C">
        <w:rPr>
          <w:rFonts w:ascii="Times New Roman" w:hAnsi="Times New Roman"/>
          <w:sz w:val="28"/>
        </w:rPr>
        <w:t>р</w:t>
      </w:r>
      <w:r w:rsidR="00AF7118">
        <w:rPr>
          <w:rFonts w:ascii="Times New Roman" w:hAnsi="Times New Roman"/>
          <w:sz w:val="28"/>
        </w:rPr>
        <w:t>ности</w:t>
      </w:r>
      <w:r w:rsidR="00EF0B3C">
        <w:rPr>
          <w:rFonts w:ascii="Times New Roman" w:hAnsi="Times New Roman"/>
          <w:sz w:val="28"/>
        </w:rPr>
        <w:t>.</w:t>
      </w:r>
      <w:r w:rsidR="005B71B8">
        <w:rPr>
          <w:rFonts w:ascii="Times New Roman" w:hAnsi="Times New Roman"/>
          <w:sz w:val="28"/>
        </w:rPr>
        <w:t xml:space="preserve"> </w:t>
      </w:r>
    </w:p>
    <w:p w:rsidR="00AE726F" w:rsidRDefault="002823E2" w:rsidP="00150823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сочетании положительного внутреннего эффекта с отрицательным внешним воздействием специфических инвестиций</w:t>
      </w:r>
      <w:r w:rsidR="006F6AC1">
        <w:rPr>
          <w:rFonts w:ascii="Times New Roman" w:hAnsi="Times New Roman"/>
          <w:sz w:val="28"/>
        </w:rPr>
        <w:t xml:space="preserve"> на инвестирующую сторону</w:t>
      </w:r>
      <w:r w:rsidR="00AE726F">
        <w:rPr>
          <w:rFonts w:ascii="Times New Roman" w:hAnsi="Times New Roman"/>
          <w:sz w:val="28"/>
        </w:rPr>
        <w:t>, напротив, - о замещаемости.</w:t>
      </w:r>
      <w:r w:rsidR="00AE726F" w:rsidRPr="00AE726F">
        <w:rPr>
          <w:rFonts w:ascii="Times New Roman" w:hAnsi="Times New Roman"/>
          <w:sz w:val="28"/>
          <w:szCs w:val="28"/>
        </w:rPr>
        <w:t xml:space="preserve"> </w:t>
      </w:r>
      <w:r w:rsidR="00AE726F">
        <w:rPr>
          <w:rFonts w:ascii="Times New Roman" w:hAnsi="Times New Roman"/>
          <w:sz w:val="28"/>
          <w:szCs w:val="28"/>
        </w:rPr>
        <w:t xml:space="preserve">Например, </w:t>
      </w:r>
      <w:r w:rsidR="00AE726F" w:rsidRPr="00D76110">
        <w:rPr>
          <w:rFonts w:ascii="Times New Roman" w:hAnsi="Times New Roman"/>
          <w:sz w:val="28"/>
          <w:szCs w:val="28"/>
        </w:rPr>
        <w:t xml:space="preserve">усилия продавца, </w:t>
      </w:r>
      <w:r w:rsidR="00AE726F">
        <w:rPr>
          <w:rFonts w:ascii="Times New Roman" w:hAnsi="Times New Roman"/>
          <w:sz w:val="28"/>
          <w:szCs w:val="28"/>
        </w:rPr>
        <w:t xml:space="preserve">учитывающего при создании своего промежуточного продукта специфику </w:t>
      </w:r>
      <w:r w:rsidR="00AE726F" w:rsidRPr="00D76110">
        <w:rPr>
          <w:rFonts w:ascii="Times New Roman" w:hAnsi="Times New Roman"/>
          <w:sz w:val="28"/>
          <w:szCs w:val="28"/>
        </w:rPr>
        <w:t>оборудования покупателя,</w:t>
      </w:r>
      <w:r w:rsidR="00AE726F">
        <w:rPr>
          <w:rFonts w:ascii="Times New Roman" w:hAnsi="Times New Roman"/>
          <w:sz w:val="28"/>
          <w:szCs w:val="28"/>
        </w:rPr>
        <w:t xml:space="preserve"> которое будет применяться на следующей стадии производства</w:t>
      </w:r>
      <w:r w:rsidR="00AE726F" w:rsidRPr="00D76110">
        <w:rPr>
          <w:rFonts w:ascii="Times New Roman" w:hAnsi="Times New Roman"/>
          <w:sz w:val="28"/>
          <w:szCs w:val="28"/>
        </w:rPr>
        <w:t xml:space="preserve">, могут затруднить использование этого </w:t>
      </w:r>
      <w:r w:rsidR="00AE726F">
        <w:rPr>
          <w:rFonts w:ascii="Times New Roman" w:hAnsi="Times New Roman"/>
          <w:sz w:val="28"/>
          <w:szCs w:val="28"/>
        </w:rPr>
        <w:t xml:space="preserve">промежуточного </w:t>
      </w:r>
      <w:r w:rsidR="00AE726F" w:rsidRPr="00D76110">
        <w:rPr>
          <w:rFonts w:ascii="Times New Roman" w:hAnsi="Times New Roman"/>
          <w:sz w:val="28"/>
          <w:szCs w:val="28"/>
        </w:rPr>
        <w:t>про</w:t>
      </w:r>
      <w:r w:rsidR="00AE726F">
        <w:rPr>
          <w:rFonts w:ascii="Times New Roman" w:hAnsi="Times New Roman"/>
          <w:sz w:val="28"/>
          <w:szCs w:val="28"/>
        </w:rPr>
        <w:t>дукта прочими покупателями (</w:t>
      </w:r>
      <w:r w:rsidR="00AE726F" w:rsidRPr="00D76110">
        <w:rPr>
          <w:rFonts w:ascii="Times New Roman" w:hAnsi="Times New Roman"/>
          <w:sz w:val="28"/>
          <w:szCs w:val="28"/>
          <w:lang w:val="en-US"/>
        </w:rPr>
        <w:t>Fumagalli</w:t>
      </w:r>
      <w:r w:rsidR="00AE726F" w:rsidRPr="00D76110">
        <w:rPr>
          <w:rFonts w:ascii="Times New Roman" w:hAnsi="Times New Roman"/>
          <w:sz w:val="28"/>
          <w:szCs w:val="28"/>
        </w:rPr>
        <w:t xml:space="preserve">, </w:t>
      </w:r>
      <w:r w:rsidR="00AE726F" w:rsidRPr="00D76110">
        <w:rPr>
          <w:rFonts w:ascii="Times New Roman" w:hAnsi="Times New Roman"/>
          <w:sz w:val="28"/>
          <w:szCs w:val="28"/>
          <w:lang w:val="en-US"/>
        </w:rPr>
        <w:t>Motta</w:t>
      </w:r>
      <w:r w:rsidR="00AE726F" w:rsidRPr="00D76110">
        <w:rPr>
          <w:rFonts w:ascii="Times New Roman" w:hAnsi="Times New Roman"/>
          <w:sz w:val="28"/>
          <w:szCs w:val="28"/>
        </w:rPr>
        <w:t xml:space="preserve"> </w:t>
      </w:r>
      <w:r w:rsidR="00AE726F" w:rsidRPr="00D76110">
        <w:rPr>
          <w:rFonts w:ascii="Times New Roman" w:hAnsi="Times New Roman"/>
          <w:sz w:val="28"/>
          <w:szCs w:val="28"/>
          <w:lang w:val="en-US"/>
        </w:rPr>
        <w:t>and</w:t>
      </w:r>
      <w:r w:rsidR="00AE726F" w:rsidRPr="00D76110">
        <w:rPr>
          <w:rFonts w:ascii="Times New Roman" w:hAnsi="Times New Roman"/>
          <w:sz w:val="28"/>
          <w:szCs w:val="28"/>
        </w:rPr>
        <w:t xml:space="preserve"> </w:t>
      </w:r>
      <w:r w:rsidR="00AE726F" w:rsidRPr="00D76110">
        <w:rPr>
          <w:rFonts w:ascii="Times New Roman" w:hAnsi="Times New Roman"/>
          <w:sz w:val="28"/>
          <w:szCs w:val="28"/>
          <w:lang w:val="en-US"/>
        </w:rPr>
        <w:t>Ronde</w:t>
      </w:r>
      <w:r w:rsidR="00AE726F">
        <w:rPr>
          <w:rFonts w:ascii="Times New Roman" w:hAnsi="Times New Roman"/>
          <w:sz w:val="28"/>
          <w:szCs w:val="28"/>
        </w:rPr>
        <w:t>, 2011, С</w:t>
      </w:r>
      <w:r w:rsidR="00AE726F" w:rsidRPr="00D76110">
        <w:rPr>
          <w:rFonts w:ascii="Times New Roman" w:hAnsi="Times New Roman"/>
          <w:sz w:val="28"/>
          <w:szCs w:val="28"/>
        </w:rPr>
        <w:t>.5</w:t>
      </w:r>
      <w:r w:rsidR="00AE726F">
        <w:rPr>
          <w:rFonts w:ascii="Times New Roman" w:hAnsi="Times New Roman"/>
          <w:sz w:val="28"/>
          <w:szCs w:val="28"/>
        </w:rPr>
        <w:t>).</w:t>
      </w:r>
    </w:p>
    <w:p w:rsidR="00AF7118" w:rsidRDefault="00AE726F" w:rsidP="0020490C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Комплементарность эффектов от специфических инвестиций</w:t>
      </w:r>
      <w:r>
        <w:rPr>
          <w:rFonts w:ascii="Times New Roman" w:hAnsi="Times New Roman"/>
          <w:sz w:val="28"/>
        </w:rPr>
        <w:t xml:space="preserve"> в</w:t>
      </w:r>
      <w:r w:rsidR="006F6AC1">
        <w:rPr>
          <w:rFonts w:ascii="Times New Roman" w:hAnsi="Times New Roman"/>
          <w:sz w:val="28"/>
        </w:rPr>
        <w:t xml:space="preserve"> (</w:t>
      </w:r>
      <w:r w:rsidR="006F6AC1" w:rsidRPr="00D76110">
        <w:rPr>
          <w:rFonts w:ascii="Times New Roman" w:hAnsi="Times New Roman"/>
          <w:sz w:val="28"/>
          <w:lang w:val="en-US"/>
        </w:rPr>
        <w:t>Segal</w:t>
      </w:r>
      <w:r w:rsidR="006F6AC1" w:rsidRPr="00D76110">
        <w:rPr>
          <w:rFonts w:ascii="Times New Roman" w:hAnsi="Times New Roman"/>
          <w:sz w:val="28"/>
        </w:rPr>
        <w:t xml:space="preserve"> </w:t>
      </w:r>
      <w:r w:rsidR="006F6AC1" w:rsidRPr="00D76110">
        <w:rPr>
          <w:rFonts w:ascii="Times New Roman" w:hAnsi="Times New Roman"/>
          <w:sz w:val="28"/>
          <w:lang w:val="en-US"/>
        </w:rPr>
        <w:t>and</w:t>
      </w:r>
      <w:r w:rsidR="006F6AC1" w:rsidRPr="00D76110">
        <w:rPr>
          <w:rFonts w:ascii="Times New Roman" w:hAnsi="Times New Roman"/>
          <w:sz w:val="28"/>
        </w:rPr>
        <w:t xml:space="preserve"> </w:t>
      </w:r>
      <w:r w:rsidR="006F6AC1" w:rsidRPr="00D76110">
        <w:rPr>
          <w:rFonts w:ascii="Times New Roman" w:hAnsi="Times New Roman"/>
          <w:sz w:val="28"/>
          <w:lang w:val="en-US"/>
        </w:rPr>
        <w:t>Winston</w:t>
      </w:r>
      <w:r w:rsidR="006F6AC1">
        <w:rPr>
          <w:rFonts w:ascii="Times New Roman" w:hAnsi="Times New Roman"/>
          <w:sz w:val="28"/>
        </w:rPr>
        <w:t xml:space="preserve">, 2000) </w:t>
      </w:r>
      <w:proofErr w:type="gramStart"/>
      <w:r>
        <w:rPr>
          <w:rFonts w:ascii="Times New Roman" w:hAnsi="Times New Roman"/>
          <w:sz w:val="28"/>
        </w:rPr>
        <w:t>т</w:t>
      </w:r>
      <w:r w:rsidR="00D13522" w:rsidRPr="00D76110">
        <w:rPr>
          <w:rFonts w:ascii="Times New Roman" w:hAnsi="Times New Roman"/>
          <w:sz w:val="28"/>
        </w:rPr>
        <w:t>ождественн</w:t>
      </w:r>
      <w:r>
        <w:rPr>
          <w:rFonts w:ascii="Times New Roman" w:hAnsi="Times New Roman"/>
          <w:sz w:val="28"/>
        </w:rPr>
        <w:t>а</w:t>
      </w:r>
      <w:proofErr w:type="gramEnd"/>
      <w:r w:rsidR="00D13522" w:rsidRPr="00D76110">
        <w:rPr>
          <w:rFonts w:ascii="Times New Roman" w:hAnsi="Times New Roman"/>
          <w:sz w:val="28"/>
        </w:rPr>
        <w:t xml:space="preserve"> </w:t>
      </w:r>
      <w:r w:rsidR="00381F99">
        <w:rPr>
          <w:rFonts w:ascii="Times New Roman" w:hAnsi="Times New Roman"/>
          <w:sz w:val="28"/>
        </w:rPr>
        <w:t xml:space="preserve">общепринятому </w:t>
      </w:r>
      <w:r w:rsidR="005B71B8">
        <w:rPr>
          <w:rFonts w:ascii="Times New Roman" w:hAnsi="Times New Roman"/>
          <w:sz w:val="28"/>
        </w:rPr>
        <w:t xml:space="preserve">определению </w:t>
      </w:r>
      <w:r w:rsidR="00D13522" w:rsidRPr="00D76110">
        <w:rPr>
          <w:rFonts w:ascii="Times New Roman" w:hAnsi="Times New Roman"/>
          <w:sz w:val="28"/>
        </w:rPr>
        <w:t>частичной специфичности эгоистических инвестици</w:t>
      </w:r>
      <w:r>
        <w:rPr>
          <w:rFonts w:ascii="Times New Roman" w:hAnsi="Times New Roman"/>
          <w:sz w:val="28"/>
        </w:rPr>
        <w:t xml:space="preserve">й, в то время как замещаемость </w:t>
      </w:r>
      <w:r>
        <w:rPr>
          <w:rFonts w:ascii="Times New Roman" w:hAnsi="Times New Roman"/>
          <w:sz w:val="28"/>
          <w:szCs w:val="28"/>
        </w:rPr>
        <w:t>может рассматриваться</w:t>
      </w:r>
      <w:r w:rsidR="00EE01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повод признать такого рода инвестиции кооперативными</w:t>
      </w:r>
      <w:r w:rsidR="006F6AC1">
        <w:rPr>
          <w:rFonts w:ascii="Times New Roman" w:hAnsi="Times New Roman"/>
          <w:sz w:val="28"/>
          <w:szCs w:val="28"/>
        </w:rPr>
        <w:t>.</w:t>
      </w:r>
    </w:p>
    <w:p w:rsidR="007556CC" w:rsidRDefault="00CE1B48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Несмотря на то, что подход </w:t>
      </w:r>
      <w:r w:rsidR="00C86B7F">
        <w:rPr>
          <w:rFonts w:ascii="Times New Roman" w:hAnsi="Times New Roman"/>
          <w:sz w:val="28"/>
          <w:szCs w:val="28"/>
        </w:rPr>
        <w:t xml:space="preserve">к </w:t>
      </w:r>
      <w:r w:rsidR="007A688A">
        <w:rPr>
          <w:rFonts w:ascii="Times New Roman" w:hAnsi="Times New Roman"/>
          <w:sz w:val="28"/>
          <w:szCs w:val="28"/>
        </w:rPr>
        <w:t>классификации</w:t>
      </w:r>
      <w:r w:rsidR="00C86B7F">
        <w:rPr>
          <w:rFonts w:ascii="Times New Roman" w:hAnsi="Times New Roman"/>
          <w:sz w:val="28"/>
          <w:szCs w:val="28"/>
        </w:rPr>
        <w:t xml:space="preserve"> специфических инвестиций</w:t>
      </w:r>
      <w:r w:rsidR="00B06E99">
        <w:rPr>
          <w:rFonts w:ascii="Times New Roman" w:hAnsi="Times New Roman"/>
          <w:sz w:val="28"/>
          <w:szCs w:val="28"/>
        </w:rPr>
        <w:t xml:space="preserve">, </w:t>
      </w:r>
      <w:r w:rsidR="00AF7118">
        <w:rPr>
          <w:rFonts w:ascii="Times New Roman" w:hAnsi="Times New Roman"/>
          <w:sz w:val="28"/>
          <w:szCs w:val="28"/>
        </w:rPr>
        <w:t>в неявном виде присутствующий в (</w:t>
      </w:r>
      <w:r w:rsidR="00AF7118">
        <w:rPr>
          <w:rFonts w:ascii="Times New Roman" w:hAnsi="Times New Roman"/>
          <w:sz w:val="28"/>
          <w:szCs w:val="28"/>
          <w:lang w:val="en-US"/>
        </w:rPr>
        <w:t>Segal</w:t>
      </w:r>
      <w:r w:rsidR="00AF7118">
        <w:rPr>
          <w:rFonts w:ascii="Times New Roman" w:hAnsi="Times New Roman"/>
          <w:sz w:val="28"/>
          <w:szCs w:val="28"/>
        </w:rPr>
        <w:t>,</w:t>
      </w:r>
      <w:r w:rsidR="00AF7118" w:rsidRPr="00B06E99">
        <w:rPr>
          <w:rFonts w:ascii="Times New Roman" w:hAnsi="Times New Roman"/>
          <w:sz w:val="28"/>
          <w:szCs w:val="28"/>
        </w:rPr>
        <w:t xml:space="preserve"> </w:t>
      </w:r>
      <w:r w:rsidR="00AF7118">
        <w:rPr>
          <w:rFonts w:ascii="Times New Roman" w:hAnsi="Times New Roman"/>
          <w:sz w:val="28"/>
          <w:szCs w:val="28"/>
          <w:lang w:val="en-US"/>
        </w:rPr>
        <w:t>Whinston</w:t>
      </w:r>
      <w:r w:rsidR="00AF7118" w:rsidRPr="00B06E99">
        <w:rPr>
          <w:rFonts w:ascii="Times New Roman" w:hAnsi="Times New Roman"/>
          <w:sz w:val="28"/>
          <w:szCs w:val="28"/>
        </w:rPr>
        <w:t>, 2000</w:t>
      </w:r>
      <w:r w:rsidR="00AF7118">
        <w:rPr>
          <w:rFonts w:ascii="Times New Roman" w:hAnsi="Times New Roman"/>
          <w:sz w:val="28"/>
          <w:szCs w:val="28"/>
        </w:rPr>
        <w:t xml:space="preserve">), </w:t>
      </w:r>
      <w:r w:rsidR="00D13522" w:rsidRPr="00D76110">
        <w:rPr>
          <w:rFonts w:ascii="Times New Roman" w:hAnsi="Times New Roman"/>
          <w:sz w:val="28"/>
          <w:szCs w:val="28"/>
        </w:rPr>
        <w:t xml:space="preserve">представляется более продуктивным, </w:t>
      </w:r>
      <w:r w:rsidR="002823E2">
        <w:rPr>
          <w:rFonts w:ascii="Times New Roman" w:hAnsi="Times New Roman"/>
          <w:sz w:val="28"/>
          <w:szCs w:val="28"/>
        </w:rPr>
        <w:t>одн</w:t>
      </w:r>
      <w:r w:rsidR="00AF7118">
        <w:rPr>
          <w:rFonts w:ascii="Times New Roman" w:hAnsi="Times New Roman"/>
          <w:sz w:val="28"/>
          <w:szCs w:val="28"/>
        </w:rPr>
        <w:t>ако он тоже не лишен недоста</w:t>
      </w:r>
      <w:r w:rsidR="002823E2">
        <w:rPr>
          <w:rFonts w:ascii="Times New Roman" w:hAnsi="Times New Roman"/>
          <w:sz w:val="28"/>
          <w:szCs w:val="28"/>
        </w:rPr>
        <w:t>т</w:t>
      </w:r>
      <w:r w:rsidR="00AF7118">
        <w:rPr>
          <w:rFonts w:ascii="Times New Roman" w:hAnsi="Times New Roman"/>
          <w:sz w:val="28"/>
          <w:szCs w:val="28"/>
        </w:rPr>
        <w:t>ков</w:t>
      </w:r>
      <w:r w:rsidR="002823E2">
        <w:rPr>
          <w:rFonts w:ascii="Times New Roman" w:hAnsi="Times New Roman"/>
          <w:sz w:val="28"/>
          <w:szCs w:val="28"/>
        </w:rPr>
        <w:t>,</w:t>
      </w:r>
      <w:r w:rsidR="00AF7118">
        <w:rPr>
          <w:rFonts w:ascii="Times New Roman" w:hAnsi="Times New Roman"/>
          <w:sz w:val="28"/>
          <w:szCs w:val="28"/>
        </w:rPr>
        <w:t xml:space="preserve"> поскольку всецело фокусируясь на тех э</w:t>
      </w:r>
      <w:r w:rsidR="002823E2">
        <w:rPr>
          <w:rFonts w:ascii="Times New Roman" w:hAnsi="Times New Roman"/>
          <w:sz w:val="28"/>
          <w:szCs w:val="28"/>
        </w:rPr>
        <w:t>ф</w:t>
      </w:r>
      <w:r w:rsidR="00AF7118">
        <w:rPr>
          <w:rFonts w:ascii="Times New Roman" w:hAnsi="Times New Roman"/>
          <w:sz w:val="28"/>
          <w:szCs w:val="28"/>
        </w:rPr>
        <w:t>фек</w:t>
      </w:r>
      <w:r w:rsidR="002823E2">
        <w:rPr>
          <w:rFonts w:ascii="Times New Roman" w:hAnsi="Times New Roman"/>
          <w:sz w:val="28"/>
          <w:szCs w:val="28"/>
        </w:rPr>
        <w:t>т</w:t>
      </w:r>
      <w:r w:rsidR="00AF7118">
        <w:rPr>
          <w:rFonts w:ascii="Times New Roman" w:hAnsi="Times New Roman"/>
          <w:sz w:val="28"/>
          <w:szCs w:val="28"/>
        </w:rPr>
        <w:t>ах</w:t>
      </w:r>
      <w:r w:rsidR="002823E2">
        <w:rPr>
          <w:rFonts w:ascii="Times New Roman" w:hAnsi="Times New Roman"/>
          <w:sz w:val="28"/>
          <w:szCs w:val="28"/>
        </w:rPr>
        <w:t>,</w:t>
      </w:r>
      <w:r w:rsidR="00AF7118">
        <w:rPr>
          <w:rFonts w:ascii="Times New Roman" w:hAnsi="Times New Roman"/>
          <w:sz w:val="28"/>
          <w:szCs w:val="28"/>
        </w:rPr>
        <w:t xml:space="preserve"> котор</w:t>
      </w:r>
      <w:r w:rsidR="002823E2">
        <w:rPr>
          <w:rFonts w:ascii="Times New Roman" w:hAnsi="Times New Roman"/>
          <w:sz w:val="28"/>
          <w:szCs w:val="28"/>
        </w:rPr>
        <w:t>ы</w:t>
      </w:r>
      <w:r w:rsidR="00AF7118">
        <w:rPr>
          <w:rFonts w:ascii="Times New Roman" w:hAnsi="Times New Roman"/>
          <w:sz w:val="28"/>
          <w:szCs w:val="28"/>
        </w:rPr>
        <w:t>е получает</w:t>
      </w:r>
      <w:r w:rsidR="002823E2">
        <w:rPr>
          <w:rFonts w:ascii="Times New Roman" w:hAnsi="Times New Roman"/>
          <w:sz w:val="28"/>
          <w:szCs w:val="28"/>
        </w:rPr>
        <w:t xml:space="preserve"> от специфических инвестиций</w:t>
      </w:r>
      <w:r w:rsidR="00AF7118">
        <w:rPr>
          <w:rFonts w:ascii="Times New Roman" w:hAnsi="Times New Roman"/>
          <w:sz w:val="28"/>
          <w:szCs w:val="28"/>
        </w:rPr>
        <w:t xml:space="preserve"> сама </w:t>
      </w:r>
      <w:r w:rsidR="002823E2">
        <w:rPr>
          <w:rFonts w:ascii="Times New Roman" w:hAnsi="Times New Roman"/>
          <w:sz w:val="28"/>
          <w:szCs w:val="28"/>
        </w:rPr>
        <w:t>инвестирующая</w:t>
      </w:r>
      <w:r w:rsidR="00AF7118">
        <w:rPr>
          <w:rFonts w:ascii="Times New Roman" w:hAnsi="Times New Roman"/>
          <w:sz w:val="28"/>
          <w:szCs w:val="28"/>
        </w:rPr>
        <w:t xml:space="preserve"> сторона</w:t>
      </w:r>
      <w:r w:rsidR="002823E2">
        <w:rPr>
          <w:rFonts w:ascii="Times New Roman" w:hAnsi="Times New Roman"/>
          <w:sz w:val="28"/>
          <w:szCs w:val="28"/>
        </w:rPr>
        <w:t>,</w:t>
      </w:r>
      <w:r w:rsidR="00AF7118">
        <w:rPr>
          <w:rFonts w:ascii="Times New Roman" w:hAnsi="Times New Roman"/>
          <w:sz w:val="28"/>
          <w:szCs w:val="28"/>
        </w:rPr>
        <w:t xml:space="preserve"> он не</w:t>
      </w:r>
      <w:r w:rsidR="002823E2">
        <w:rPr>
          <w:rFonts w:ascii="Times New Roman" w:hAnsi="Times New Roman"/>
          <w:sz w:val="28"/>
          <w:szCs w:val="28"/>
        </w:rPr>
        <w:t xml:space="preserve"> принимает в расчет те последствия, которые эти инвестиции имеют</w:t>
      </w:r>
      <w:r w:rsidR="00AF7118">
        <w:rPr>
          <w:rFonts w:ascii="Times New Roman" w:hAnsi="Times New Roman"/>
          <w:sz w:val="28"/>
          <w:szCs w:val="28"/>
        </w:rPr>
        <w:t xml:space="preserve"> </w:t>
      </w:r>
      <w:r w:rsidR="00AF7118" w:rsidRPr="00D76110">
        <w:rPr>
          <w:rFonts w:ascii="Times New Roman" w:hAnsi="Times New Roman"/>
          <w:sz w:val="28"/>
          <w:szCs w:val="28"/>
        </w:rPr>
        <w:t xml:space="preserve">для резервной полезности </w:t>
      </w:r>
      <w:r w:rsidR="0072091B">
        <w:rPr>
          <w:rFonts w:ascii="Times New Roman" w:hAnsi="Times New Roman"/>
          <w:sz w:val="28"/>
          <w:szCs w:val="28"/>
        </w:rPr>
        <w:t xml:space="preserve">ее </w:t>
      </w:r>
      <w:r w:rsidR="00AF7118" w:rsidRPr="00D76110">
        <w:rPr>
          <w:rFonts w:ascii="Times New Roman" w:hAnsi="Times New Roman"/>
          <w:sz w:val="28"/>
          <w:szCs w:val="28"/>
        </w:rPr>
        <w:t>контрагента.</w:t>
      </w:r>
      <w:r w:rsidR="00AF711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700A3" w:rsidRPr="00D76110" w:rsidRDefault="003215E3" w:rsidP="00034321">
      <w:pPr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7015" w:rsidRPr="00503874">
        <w:rPr>
          <w:rFonts w:ascii="Times New Roman" w:hAnsi="Times New Roman"/>
          <w:sz w:val="28"/>
          <w:szCs w:val="28"/>
        </w:rPr>
        <w:t xml:space="preserve">В диссертационном исследовании предложен </w:t>
      </w:r>
      <w:r w:rsidR="00F371D7" w:rsidRPr="00503874">
        <w:rPr>
          <w:rFonts w:ascii="Times New Roman" w:hAnsi="Times New Roman"/>
          <w:sz w:val="28"/>
          <w:szCs w:val="28"/>
        </w:rPr>
        <w:t>новый</w:t>
      </w:r>
      <w:r w:rsidR="00477015" w:rsidRPr="00503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теоретический </w:t>
      </w:r>
      <w:r w:rsidR="00477015" w:rsidRPr="00503874">
        <w:rPr>
          <w:rFonts w:ascii="Times New Roman" w:hAnsi="Times New Roman"/>
          <w:sz w:val="28"/>
          <w:szCs w:val="28"/>
        </w:rPr>
        <w:t xml:space="preserve">подход к классификации специфических инвестиций, </w:t>
      </w:r>
      <w:r w:rsidR="005D51FA">
        <w:rPr>
          <w:rFonts w:ascii="Times New Roman" w:hAnsi="Times New Roman"/>
          <w:sz w:val="28"/>
          <w:szCs w:val="28"/>
        </w:rPr>
        <w:t xml:space="preserve">который </w:t>
      </w:r>
      <w:r w:rsidR="00F371D7" w:rsidRPr="00503874">
        <w:rPr>
          <w:rFonts w:ascii="Times New Roman" w:hAnsi="Times New Roman"/>
          <w:sz w:val="28"/>
          <w:szCs w:val="28"/>
        </w:rPr>
        <w:t>основыва</w:t>
      </w:r>
      <w:r w:rsidR="007556CC">
        <w:rPr>
          <w:rFonts w:ascii="Times New Roman" w:hAnsi="Times New Roman"/>
          <w:sz w:val="28"/>
          <w:szCs w:val="28"/>
        </w:rPr>
        <w:t>ется</w:t>
      </w:r>
      <w:r w:rsidR="00F371D7" w:rsidRPr="00503874">
        <w:rPr>
          <w:rFonts w:ascii="Times New Roman" w:hAnsi="Times New Roman"/>
          <w:sz w:val="28"/>
          <w:szCs w:val="28"/>
        </w:rPr>
        <w:t xml:space="preserve"> на рассмотрении </w:t>
      </w:r>
      <w:r w:rsidR="007A688A">
        <w:rPr>
          <w:rFonts w:ascii="Times New Roman" w:hAnsi="Times New Roman"/>
          <w:sz w:val="28"/>
          <w:szCs w:val="28"/>
        </w:rPr>
        <w:t>исключительно лишь</w:t>
      </w:r>
      <w:r w:rsidR="007A688A" w:rsidRPr="00503874">
        <w:rPr>
          <w:rFonts w:ascii="Times New Roman" w:hAnsi="Times New Roman"/>
          <w:sz w:val="28"/>
          <w:szCs w:val="28"/>
        </w:rPr>
        <w:t xml:space="preserve"> </w:t>
      </w:r>
      <w:r w:rsidR="00477015" w:rsidRPr="00503874">
        <w:rPr>
          <w:rFonts w:ascii="Times New Roman" w:hAnsi="Times New Roman"/>
          <w:sz w:val="28"/>
          <w:szCs w:val="28"/>
        </w:rPr>
        <w:t>внешнег</w:t>
      </w:r>
      <w:r w:rsidR="007556CC">
        <w:rPr>
          <w:rFonts w:ascii="Times New Roman" w:hAnsi="Times New Roman"/>
          <w:sz w:val="28"/>
          <w:szCs w:val="28"/>
        </w:rPr>
        <w:t>о торга</w:t>
      </w:r>
      <w:r w:rsidR="002F1C94">
        <w:rPr>
          <w:rFonts w:ascii="Times New Roman" w:hAnsi="Times New Roman"/>
          <w:sz w:val="28"/>
          <w:szCs w:val="28"/>
        </w:rPr>
        <w:t>.</w:t>
      </w:r>
      <w:r w:rsidR="007556CC">
        <w:rPr>
          <w:rFonts w:ascii="Times New Roman" w:hAnsi="Times New Roman"/>
          <w:sz w:val="28"/>
          <w:szCs w:val="28"/>
        </w:rPr>
        <w:t xml:space="preserve"> </w:t>
      </w:r>
      <w:r w:rsidR="00E700A3" w:rsidRPr="00D76110">
        <w:rPr>
          <w:rFonts w:ascii="Times New Roman" w:hAnsi="Times New Roman"/>
          <w:sz w:val="28"/>
          <w:szCs w:val="28"/>
        </w:rPr>
        <w:t xml:space="preserve">В сжатом виде это может быть изложено следующим </w:t>
      </w:r>
      <w:r w:rsidR="00E700A3" w:rsidRPr="001D0094">
        <w:rPr>
          <w:rFonts w:ascii="Times New Roman" w:hAnsi="Times New Roman"/>
          <w:sz w:val="28"/>
          <w:szCs w:val="28"/>
        </w:rPr>
        <w:t xml:space="preserve">образом: возрастание резервной полезности самого </w:t>
      </w:r>
      <w:r w:rsidR="00E700A3" w:rsidRPr="001D0094">
        <w:rPr>
          <w:rFonts w:ascii="Times New Roman" w:hAnsi="Times New Roman"/>
          <w:sz w:val="28"/>
          <w:szCs w:val="28"/>
        </w:rPr>
        <w:lastRenderedPageBreak/>
        <w:t>инвестора свидетельствует об эгоистическом характере специфических инвестиций, в то время как повышение резервной полезности контрагента инвестирующей стороны расценивается как результат кооперативных  специфических инвестиций.</w:t>
      </w:r>
      <w:r w:rsidR="00E700A3" w:rsidRPr="00D76110">
        <w:rPr>
          <w:rFonts w:ascii="Times New Roman" w:hAnsi="Times New Roman"/>
          <w:sz w:val="28"/>
          <w:szCs w:val="28"/>
        </w:rPr>
        <w:t xml:space="preserve"> </w:t>
      </w:r>
    </w:p>
    <w:p w:rsidR="00BC3F89" w:rsidRPr="00D76110" w:rsidRDefault="00477015" w:rsidP="003C339B">
      <w:pPr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sz w:val="28"/>
          <w:szCs w:val="28"/>
        </w:rPr>
        <w:t xml:space="preserve"> </w:t>
      </w:r>
      <w:r w:rsidR="00BC3F89" w:rsidRPr="00D76110">
        <w:rPr>
          <w:rFonts w:ascii="Times New Roman" w:hAnsi="Times New Roman"/>
          <w:sz w:val="28"/>
          <w:szCs w:val="28"/>
        </w:rPr>
        <w:t xml:space="preserve">Несомненным преимуществом подобного </w:t>
      </w:r>
      <w:r w:rsidR="00150823">
        <w:rPr>
          <w:rFonts w:ascii="Times New Roman" w:hAnsi="Times New Roman"/>
          <w:sz w:val="28"/>
          <w:szCs w:val="28"/>
        </w:rPr>
        <w:t>анализа</w:t>
      </w:r>
      <w:r w:rsidR="00150823" w:rsidRPr="00D76110">
        <w:rPr>
          <w:rFonts w:ascii="Times New Roman" w:hAnsi="Times New Roman"/>
          <w:sz w:val="28"/>
          <w:szCs w:val="28"/>
        </w:rPr>
        <w:t xml:space="preserve"> </w:t>
      </w:r>
      <w:r w:rsidR="00BC3F89" w:rsidRPr="00D76110">
        <w:rPr>
          <w:rFonts w:ascii="Times New Roman" w:hAnsi="Times New Roman"/>
          <w:sz w:val="28"/>
          <w:szCs w:val="28"/>
        </w:rPr>
        <w:t xml:space="preserve">является </w:t>
      </w:r>
      <w:r w:rsidR="00BC3F89">
        <w:rPr>
          <w:rFonts w:ascii="Times New Roman" w:hAnsi="Times New Roman"/>
          <w:sz w:val="28"/>
          <w:szCs w:val="28"/>
        </w:rPr>
        <w:t xml:space="preserve"> </w:t>
      </w:r>
      <w:r w:rsidR="00BC3F89" w:rsidRPr="00D76110">
        <w:rPr>
          <w:rFonts w:ascii="Times New Roman" w:hAnsi="Times New Roman"/>
          <w:sz w:val="28"/>
          <w:szCs w:val="28"/>
        </w:rPr>
        <w:t>то, что он</w:t>
      </w:r>
      <w:r w:rsidR="00364B42">
        <w:rPr>
          <w:rFonts w:ascii="Times New Roman" w:hAnsi="Times New Roman"/>
          <w:sz w:val="28"/>
          <w:szCs w:val="28"/>
        </w:rPr>
        <w:t xml:space="preserve"> </w:t>
      </w:r>
      <w:r w:rsidR="00BC3F89">
        <w:rPr>
          <w:rFonts w:ascii="Times New Roman" w:hAnsi="Times New Roman"/>
          <w:sz w:val="28"/>
          <w:szCs w:val="28"/>
        </w:rPr>
        <w:t>позволяет вписать в общую схему</w:t>
      </w:r>
      <w:r w:rsidR="008021FD">
        <w:rPr>
          <w:rFonts w:ascii="Times New Roman" w:hAnsi="Times New Roman"/>
          <w:sz w:val="28"/>
          <w:szCs w:val="28"/>
        </w:rPr>
        <w:t xml:space="preserve"> все</w:t>
      </w:r>
      <w:r w:rsidR="0061639A">
        <w:rPr>
          <w:rFonts w:ascii="Times New Roman" w:hAnsi="Times New Roman"/>
          <w:sz w:val="28"/>
          <w:szCs w:val="28"/>
        </w:rPr>
        <w:t>,</w:t>
      </w:r>
      <w:r w:rsidR="008021FD">
        <w:rPr>
          <w:rFonts w:ascii="Times New Roman" w:hAnsi="Times New Roman"/>
          <w:sz w:val="28"/>
          <w:szCs w:val="28"/>
        </w:rPr>
        <w:t xml:space="preserve"> ранее рассматриваемые разнови</w:t>
      </w:r>
      <w:r w:rsidR="0061639A">
        <w:rPr>
          <w:rFonts w:ascii="Times New Roman" w:hAnsi="Times New Roman"/>
          <w:sz w:val="28"/>
          <w:szCs w:val="28"/>
        </w:rPr>
        <w:t>дности специфических инвестиций</w:t>
      </w:r>
      <w:r w:rsidR="008021FD">
        <w:rPr>
          <w:rFonts w:ascii="Times New Roman" w:hAnsi="Times New Roman"/>
          <w:sz w:val="28"/>
          <w:szCs w:val="28"/>
        </w:rPr>
        <w:t>:</w:t>
      </w:r>
      <w:r w:rsidR="00BC3F89">
        <w:rPr>
          <w:rFonts w:ascii="Times New Roman" w:hAnsi="Times New Roman"/>
          <w:sz w:val="28"/>
          <w:szCs w:val="28"/>
        </w:rPr>
        <w:t xml:space="preserve"> </w:t>
      </w:r>
      <w:r w:rsidR="0061639A">
        <w:rPr>
          <w:rFonts w:ascii="Times New Roman" w:hAnsi="Times New Roman"/>
          <w:sz w:val="28"/>
          <w:szCs w:val="28"/>
        </w:rPr>
        <w:t>полностью и частично специфические эгоистические инвестиции,</w:t>
      </w:r>
      <w:r w:rsidR="00150823">
        <w:rPr>
          <w:rFonts w:ascii="Times New Roman" w:hAnsi="Times New Roman"/>
          <w:sz w:val="28"/>
          <w:szCs w:val="28"/>
        </w:rPr>
        <w:t xml:space="preserve"> </w:t>
      </w:r>
      <w:r w:rsidR="00BC3F89">
        <w:rPr>
          <w:rFonts w:ascii="Times New Roman" w:hAnsi="Times New Roman"/>
          <w:sz w:val="28"/>
          <w:szCs w:val="28"/>
        </w:rPr>
        <w:t>полностью и частично специфические</w:t>
      </w:r>
      <w:r w:rsidR="0061639A">
        <w:rPr>
          <w:rFonts w:ascii="Times New Roman" w:hAnsi="Times New Roman"/>
          <w:sz w:val="28"/>
          <w:szCs w:val="28"/>
        </w:rPr>
        <w:t xml:space="preserve"> кооперативные инвестиции</w:t>
      </w:r>
      <w:r w:rsidR="00BC3F89">
        <w:rPr>
          <w:rFonts w:ascii="Times New Roman" w:hAnsi="Times New Roman"/>
          <w:sz w:val="28"/>
          <w:szCs w:val="28"/>
        </w:rPr>
        <w:t xml:space="preserve">, </w:t>
      </w:r>
      <w:r w:rsidR="00BC3F89" w:rsidRPr="00D76110">
        <w:rPr>
          <w:rFonts w:ascii="Times New Roman" w:hAnsi="Times New Roman"/>
          <w:sz w:val="28"/>
          <w:szCs w:val="28"/>
        </w:rPr>
        <w:t xml:space="preserve"> гибридные </w:t>
      </w:r>
      <w:r w:rsidR="006967BC">
        <w:rPr>
          <w:rFonts w:ascii="Times New Roman" w:hAnsi="Times New Roman"/>
          <w:sz w:val="28"/>
          <w:szCs w:val="28"/>
        </w:rPr>
        <w:t>инвестици</w:t>
      </w:r>
      <w:r w:rsidR="0061639A">
        <w:rPr>
          <w:rFonts w:ascii="Times New Roman" w:hAnsi="Times New Roman"/>
          <w:sz w:val="28"/>
          <w:szCs w:val="28"/>
        </w:rPr>
        <w:t>и</w:t>
      </w:r>
      <w:r w:rsidR="00AF7118">
        <w:rPr>
          <w:rFonts w:ascii="Times New Roman" w:hAnsi="Times New Roman"/>
          <w:sz w:val="28"/>
          <w:szCs w:val="28"/>
        </w:rPr>
        <w:t xml:space="preserve"> </w:t>
      </w:r>
      <w:r w:rsidR="0061639A">
        <w:rPr>
          <w:rFonts w:ascii="Times New Roman" w:hAnsi="Times New Roman"/>
          <w:sz w:val="28"/>
          <w:szCs w:val="28"/>
        </w:rPr>
        <w:t>и т.д.</w:t>
      </w:r>
      <w:r w:rsidR="00BC3F89">
        <w:rPr>
          <w:rFonts w:ascii="Times New Roman" w:hAnsi="Times New Roman"/>
          <w:sz w:val="28"/>
          <w:szCs w:val="28"/>
        </w:rPr>
        <w:t xml:space="preserve"> </w:t>
      </w:r>
    </w:p>
    <w:p w:rsidR="003215E3" w:rsidRDefault="0061639A" w:rsidP="00A03790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иллюстрирует прив</w:t>
      </w:r>
      <w:r w:rsidR="008021FD">
        <w:rPr>
          <w:rFonts w:ascii="Times New Roman" w:hAnsi="Times New Roman"/>
          <w:sz w:val="28"/>
          <w:szCs w:val="28"/>
        </w:rPr>
        <w:t>еденна</w:t>
      </w:r>
      <w:r>
        <w:rPr>
          <w:rFonts w:ascii="Times New Roman" w:hAnsi="Times New Roman"/>
          <w:sz w:val="28"/>
          <w:szCs w:val="28"/>
        </w:rPr>
        <w:t>я</w:t>
      </w:r>
      <w:r w:rsidR="008021FD">
        <w:rPr>
          <w:rFonts w:ascii="Times New Roman" w:hAnsi="Times New Roman"/>
          <w:sz w:val="28"/>
          <w:szCs w:val="28"/>
        </w:rPr>
        <w:t xml:space="preserve"> ниже </w:t>
      </w:r>
      <w:r>
        <w:rPr>
          <w:rFonts w:ascii="Times New Roman" w:hAnsi="Times New Roman"/>
          <w:sz w:val="28"/>
          <w:szCs w:val="28"/>
        </w:rPr>
        <w:t>матрица</w:t>
      </w:r>
      <w:r w:rsidR="00026FBC" w:rsidRPr="00503874">
        <w:rPr>
          <w:rFonts w:ascii="Times New Roman" w:hAnsi="Times New Roman"/>
          <w:sz w:val="28"/>
          <w:szCs w:val="28"/>
        </w:rPr>
        <w:t xml:space="preserve">, строки которой, соответствуют позитивному, нулевому и негативному воздействию, оказываемому инвестициями </w:t>
      </w:r>
      <w:r w:rsidR="0008621E">
        <w:rPr>
          <w:rFonts w:ascii="Times New Roman" w:hAnsi="Times New Roman"/>
          <w:sz w:val="28"/>
          <w:szCs w:val="28"/>
        </w:rPr>
        <w:t>по</w:t>
      </w:r>
      <w:r w:rsidR="00756EB4">
        <w:rPr>
          <w:rFonts w:ascii="Times New Roman" w:hAnsi="Times New Roman"/>
          <w:sz w:val="28"/>
          <w:szCs w:val="28"/>
        </w:rPr>
        <w:t xml:space="preserve">ставщика </w:t>
      </w:r>
      <w:r w:rsidR="00026FBC" w:rsidRPr="00503874">
        <w:rPr>
          <w:rFonts w:ascii="Times New Roman" w:hAnsi="Times New Roman"/>
          <w:sz w:val="28"/>
          <w:szCs w:val="28"/>
        </w:rPr>
        <w:t xml:space="preserve">на его резервную полезность, а ее столбцы – аналогичным воздействиям инвестиций </w:t>
      </w:r>
      <w:r w:rsidR="0008621E">
        <w:rPr>
          <w:rFonts w:ascii="Times New Roman" w:hAnsi="Times New Roman"/>
          <w:sz w:val="28"/>
          <w:szCs w:val="28"/>
        </w:rPr>
        <w:t>по</w:t>
      </w:r>
      <w:r w:rsidR="00756EB4">
        <w:rPr>
          <w:rFonts w:ascii="Times New Roman" w:hAnsi="Times New Roman"/>
          <w:sz w:val="28"/>
          <w:szCs w:val="28"/>
        </w:rPr>
        <w:t xml:space="preserve">ставщика </w:t>
      </w:r>
      <w:r w:rsidR="00026FBC" w:rsidRPr="00503874">
        <w:rPr>
          <w:rFonts w:ascii="Times New Roman" w:hAnsi="Times New Roman"/>
          <w:sz w:val="28"/>
          <w:szCs w:val="28"/>
        </w:rPr>
        <w:t xml:space="preserve">на резервную полезность его контрагента, т.е. </w:t>
      </w:r>
      <w:r w:rsidR="00756EB4">
        <w:rPr>
          <w:rFonts w:ascii="Times New Roman" w:hAnsi="Times New Roman"/>
          <w:sz w:val="28"/>
          <w:szCs w:val="28"/>
        </w:rPr>
        <w:t>покупателя</w:t>
      </w:r>
      <w:r w:rsidR="002B2ABB">
        <w:rPr>
          <w:rFonts w:ascii="Times New Roman" w:hAnsi="Times New Roman"/>
          <w:sz w:val="28"/>
          <w:szCs w:val="28"/>
        </w:rPr>
        <w:t xml:space="preserve"> (табл. 1)</w:t>
      </w:r>
      <w:r w:rsidR="00756EB4">
        <w:rPr>
          <w:rFonts w:ascii="Times New Roman" w:hAnsi="Times New Roman"/>
          <w:sz w:val="28"/>
          <w:szCs w:val="28"/>
        </w:rPr>
        <w:t>.</w:t>
      </w:r>
      <w:r w:rsidR="00026FBC" w:rsidRPr="00503874">
        <w:rPr>
          <w:rFonts w:ascii="Times New Roman" w:hAnsi="Times New Roman"/>
          <w:sz w:val="28"/>
          <w:szCs w:val="28"/>
        </w:rPr>
        <w:t xml:space="preserve"> </w:t>
      </w:r>
      <w:r w:rsidR="00EA49CF">
        <w:rPr>
          <w:rFonts w:ascii="Times New Roman" w:hAnsi="Times New Roman"/>
          <w:sz w:val="28"/>
          <w:szCs w:val="28"/>
        </w:rPr>
        <w:t>При этом мы предполагаем,</w:t>
      </w:r>
      <w:r w:rsidR="00F5472D">
        <w:rPr>
          <w:rFonts w:ascii="Times New Roman" w:hAnsi="Times New Roman"/>
          <w:sz w:val="28"/>
          <w:szCs w:val="28"/>
        </w:rPr>
        <w:t xml:space="preserve"> что в рамках внутреннего торга стороны получаю</w:t>
      </w:r>
      <w:r w:rsidR="00115059">
        <w:rPr>
          <w:rFonts w:ascii="Times New Roman" w:hAnsi="Times New Roman"/>
          <w:sz w:val="28"/>
          <w:szCs w:val="28"/>
        </w:rPr>
        <w:t>т</w:t>
      </w:r>
      <w:r w:rsidR="00F5472D">
        <w:rPr>
          <w:rFonts w:ascii="Times New Roman" w:hAnsi="Times New Roman"/>
          <w:sz w:val="28"/>
          <w:szCs w:val="28"/>
        </w:rPr>
        <w:t xml:space="preserve"> позитивные выигрыши</w:t>
      </w:r>
      <w:r w:rsidR="00EA49CF">
        <w:rPr>
          <w:rFonts w:ascii="Times New Roman" w:hAnsi="Times New Roman"/>
          <w:sz w:val="28"/>
          <w:szCs w:val="28"/>
        </w:rPr>
        <w:t>, т.е. неким образом де</w:t>
      </w:r>
      <w:r w:rsidR="00F5472D">
        <w:rPr>
          <w:rFonts w:ascii="Times New Roman" w:hAnsi="Times New Roman"/>
          <w:sz w:val="28"/>
          <w:szCs w:val="28"/>
        </w:rPr>
        <w:t>л</w:t>
      </w:r>
      <w:r w:rsidR="00EA49CF">
        <w:rPr>
          <w:rFonts w:ascii="Times New Roman" w:hAnsi="Times New Roman"/>
          <w:sz w:val="28"/>
          <w:szCs w:val="28"/>
        </w:rPr>
        <w:t>я</w:t>
      </w:r>
      <w:r w:rsidR="00F5472D">
        <w:rPr>
          <w:rFonts w:ascii="Times New Roman" w:hAnsi="Times New Roman"/>
          <w:sz w:val="28"/>
          <w:szCs w:val="28"/>
        </w:rPr>
        <w:t>т между собой квазиренту</w:t>
      </w:r>
      <w:r w:rsidR="002823E2">
        <w:rPr>
          <w:rFonts w:ascii="Times New Roman" w:hAnsi="Times New Roman"/>
          <w:sz w:val="28"/>
          <w:szCs w:val="28"/>
        </w:rPr>
        <w:t>.</w:t>
      </w:r>
    </w:p>
    <w:p w:rsidR="003215E3" w:rsidRDefault="003215E3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215E3" w:rsidSect="004309F4">
          <w:footerReference w:type="defaul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78246D" w:rsidRDefault="003E0B3D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sz w:val="28"/>
          <w:szCs w:val="28"/>
        </w:rPr>
        <w:lastRenderedPageBreak/>
        <w:t>Таблица 1. Эффекты от инвестиций поставщика во внешнем торге и разновидности специфических инвестиций.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6"/>
        <w:gridCol w:w="496"/>
        <w:gridCol w:w="3584"/>
        <w:gridCol w:w="4153"/>
        <w:gridCol w:w="4769"/>
      </w:tblGrid>
      <w:tr w:rsidR="003E0B3D" w:rsidRPr="00503874" w:rsidTr="00C67256">
        <w:trPr>
          <w:trHeight w:val="964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3E0B3D" w:rsidRPr="00503874" w:rsidRDefault="0078246D" w:rsidP="00C67256">
            <w:pPr>
              <w:spacing w:before="0" w:after="0"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3E0B3D" w:rsidRPr="00503874">
              <w:rPr>
                <w:rFonts w:ascii="Times New Roman" w:hAnsi="Times New Roman"/>
                <w:sz w:val="28"/>
                <w:szCs w:val="28"/>
              </w:rPr>
              <w:t xml:space="preserve">Эффекты от инвестиций </w:t>
            </w:r>
            <w:r w:rsidR="00756EB4">
              <w:rPr>
                <w:rFonts w:ascii="Times New Roman" w:hAnsi="Times New Roman"/>
                <w:sz w:val="28"/>
                <w:szCs w:val="28"/>
              </w:rPr>
              <w:t>поставщика</w:t>
            </w:r>
          </w:p>
          <w:p w:rsidR="003E0B3D" w:rsidRPr="00503874" w:rsidRDefault="003E0B3D" w:rsidP="00C67256">
            <w:pPr>
              <w:spacing w:before="0" w:after="0"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во внешнем торге (</w:t>
            </w:r>
            <w:r w:rsidR="00756EB4">
              <w:rPr>
                <w:rFonts w:ascii="Times New Roman" w:hAnsi="Times New Roman"/>
                <w:sz w:val="28"/>
                <w:szCs w:val="28"/>
              </w:rPr>
              <w:t>поставщик</w:t>
            </w:r>
            <w:r w:rsidRPr="005038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 xml:space="preserve">Эффекты от инвестиций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56EB4">
              <w:rPr>
                <w:rFonts w:ascii="Times New Roman" w:hAnsi="Times New Roman"/>
                <w:sz w:val="28"/>
                <w:szCs w:val="28"/>
              </w:rPr>
              <w:t>оставщика</w:t>
            </w:r>
            <w:r w:rsidRPr="00503874">
              <w:rPr>
                <w:rFonts w:ascii="Times New Roman" w:hAnsi="Times New Roman"/>
                <w:sz w:val="28"/>
                <w:szCs w:val="28"/>
              </w:rPr>
              <w:t xml:space="preserve"> во внешнем торге (</w:t>
            </w:r>
            <w:r w:rsidR="00756EB4">
              <w:rPr>
                <w:rFonts w:ascii="Times New Roman" w:hAnsi="Times New Roman"/>
                <w:sz w:val="28"/>
                <w:szCs w:val="28"/>
              </w:rPr>
              <w:t>покупатель</w:t>
            </w:r>
            <w:r w:rsidRPr="005038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0B3D" w:rsidRPr="00503874" w:rsidTr="00C67256">
        <w:trPr>
          <w:trHeight w:val="454"/>
        </w:trPr>
        <w:tc>
          <w:tcPr>
            <w:tcW w:w="0" w:type="auto"/>
            <w:vMerge/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874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3E0B3D" w:rsidRPr="00503874" w:rsidTr="00C67256">
        <w:trPr>
          <w:trHeight w:val="964"/>
        </w:trPr>
        <w:tc>
          <w:tcPr>
            <w:tcW w:w="0" w:type="auto"/>
            <w:vMerge/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B3D" w:rsidRPr="003215E3" w:rsidRDefault="003E0B3D" w:rsidP="00C67256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5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Гибридные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0B3D" w:rsidRPr="00503874" w:rsidRDefault="003E0B3D" w:rsidP="00C67256">
            <w:pPr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Частично специфические эгоистические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0B3D" w:rsidRPr="00503874" w:rsidRDefault="003E0B3D" w:rsidP="00C67256">
            <w:pPr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Частично специфические эгоистические инвестиции, понижающие резервную полезность  партнера инвестировавшей стороны</w:t>
            </w:r>
          </w:p>
        </w:tc>
      </w:tr>
      <w:tr w:rsidR="003E0B3D" w:rsidRPr="00503874" w:rsidTr="00C67256">
        <w:trPr>
          <w:trHeight w:val="964"/>
        </w:trPr>
        <w:tc>
          <w:tcPr>
            <w:tcW w:w="0" w:type="auto"/>
            <w:vMerge/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B3D" w:rsidRPr="00503874" w:rsidRDefault="008100E9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E0B3D" w:rsidRPr="0050387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E0B3D" w:rsidRPr="00503874" w:rsidRDefault="003E0B3D" w:rsidP="00C67256">
            <w:pPr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Частично специфические кооперативные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Полностью специфические  инвестиции (инвестиции, не имеющие внешних эффектов)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E0B3D" w:rsidRPr="00503874" w:rsidRDefault="003E0B3D" w:rsidP="00C67256">
            <w:pPr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Полностью специфические эгоистические инвестиции, понижающие резервную полезность  партнера инвестировавшей стороны</w:t>
            </w:r>
          </w:p>
        </w:tc>
      </w:tr>
      <w:tr w:rsidR="003E0B3D" w:rsidRPr="00503874" w:rsidTr="00C67256">
        <w:trPr>
          <w:trHeight w:val="964"/>
        </w:trPr>
        <w:tc>
          <w:tcPr>
            <w:tcW w:w="0" w:type="auto"/>
            <w:vMerge/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B3D" w:rsidRPr="00503874" w:rsidRDefault="008100E9" w:rsidP="00C67256">
            <w:pPr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E0B3D" w:rsidRPr="00503874" w:rsidRDefault="003E0B3D" w:rsidP="00C67256">
            <w:pPr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Частично кооперативные инвестиции, понижающие резервную полезность инвестора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E0B3D" w:rsidRPr="00503874" w:rsidRDefault="003E0B3D" w:rsidP="00C67256">
            <w:pPr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Полностью специфические кооперативные инвестиции, понижающие уровень резервной полезности инвестора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3D" w:rsidRPr="00503874" w:rsidRDefault="003E0B3D" w:rsidP="00C67256">
            <w:pPr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74">
              <w:rPr>
                <w:rFonts w:ascii="Times New Roman" w:hAnsi="Times New Roman"/>
                <w:sz w:val="28"/>
                <w:szCs w:val="28"/>
              </w:rPr>
              <w:t>Специфические  инвестиции, сопряженные с издержками переключения для обоих партнеров.</w:t>
            </w:r>
          </w:p>
        </w:tc>
      </w:tr>
    </w:tbl>
    <w:p w:rsidR="0078246D" w:rsidRDefault="0078246D" w:rsidP="00034321">
      <w:p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15E3" w:rsidRDefault="003215E3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215E3" w:rsidSect="003215E3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1971A8" w:rsidRPr="00121F34" w:rsidRDefault="001971A8" w:rsidP="00034321">
      <w:pPr>
        <w:spacing w:before="0"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121F34">
        <w:rPr>
          <w:rFonts w:ascii="Times New Roman" w:hAnsi="Times New Roman"/>
          <w:i/>
          <w:sz w:val="28"/>
          <w:szCs w:val="28"/>
        </w:rPr>
        <w:lastRenderedPageBreak/>
        <w:t>Специфические инвестиции, не оказывающие воздействие на уровни резервных полезностей обеих сторон.</w:t>
      </w:r>
    </w:p>
    <w:p w:rsidR="004970D3" w:rsidRPr="00B55524" w:rsidRDefault="0033672B" w:rsidP="00034321">
      <w:pPr>
        <w:spacing w:before="0" w:after="0" w:line="36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21F34">
        <w:rPr>
          <w:rFonts w:ascii="Times New Roman" w:hAnsi="Times New Roman"/>
          <w:sz w:val="28"/>
          <w:szCs w:val="28"/>
        </w:rPr>
        <w:t xml:space="preserve">Центральному элементу </w:t>
      </w:r>
      <w:r w:rsidR="00796AB0" w:rsidRPr="00121F34">
        <w:rPr>
          <w:rFonts w:ascii="Times New Roman" w:hAnsi="Times New Roman"/>
          <w:sz w:val="28"/>
          <w:szCs w:val="28"/>
        </w:rPr>
        <w:t>матрицы</w:t>
      </w:r>
      <w:proofErr w:type="gramStart"/>
      <w:r w:rsidR="00CC0317" w:rsidRPr="00121F34">
        <w:rPr>
          <w:rFonts w:ascii="Times New Roman" w:hAnsi="Times New Roman"/>
          <w:sz w:val="28"/>
          <w:szCs w:val="28"/>
        </w:rPr>
        <w:t xml:space="preserve"> </w:t>
      </w:r>
      <w:r w:rsidRPr="00121F34">
        <w:rPr>
          <w:rFonts w:ascii="Times New Roman" w:hAnsi="Times New Roman"/>
          <w:b/>
          <w:sz w:val="28"/>
          <w:szCs w:val="28"/>
        </w:rPr>
        <w:t>(</w:t>
      </w:r>
      <w:r w:rsidRPr="00121F34">
        <w:rPr>
          <w:rFonts w:ascii="Times New Roman" w:hAnsi="Times New Roman"/>
          <w:b/>
          <w:sz w:val="28"/>
          <w:szCs w:val="28"/>
        </w:rPr>
        <w:fldChar w:fldCharType="begin"/>
      </w:r>
      <w:r w:rsidRPr="00121F34">
        <w:rPr>
          <w:rFonts w:ascii="Times New Roman" w:hAnsi="Times New Roman"/>
          <w:b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Pr="00121F34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121F34">
        <w:rPr>
          <w:rFonts w:ascii="Times New Roman" w:hAnsi="Times New Roman"/>
          <w:b/>
          <w:sz w:val="28"/>
          <w:szCs w:val="28"/>
        </w:rPr>
        <w:fldChar w:fldCharType="separate"/>
      </w:r>
      <w:r w:rsidRPr="00121F34">
        <w:rPr>
          <w:rFonts w:ascii="Times New Roman" w:hAnsi="Times New Roman"/>
          <w:b/>
          <w:position w:val="-10"/>
          <w:sz w:val="28"/>
          <w:szCs w:val="28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7.4pt" o:ole="">
            <v:imagedata r:id="rId12" o:title=""/>
          </v:shape>
          <o:OLEObject Type="Embed" ProgID="Equation.3" ShapeID="_x0000_i1025" DrawAspect="Content" ObjectID="_1510986434" r:id="rId13"/>
        </w:object>
      </w:r>
      <w:r w:rsidRPr="00121F34">
        <w:rPr>
          <w:rFonts w:ascii="Times New Roman" w:hAnsi="Times New Roman"/>
          <w:b/>
          <w:sz w:val="28"/>
          <w:szCs w:val="28"/>
        </w:rPr>
        <w:fldChar w:fldCharType="end"/>
      </w:r>
      <w:r w:rsidRPr="00121F34">
        <w:rPr>
          <w:rFonts w:ascii="Times New Roman" w:hAnsi="Times New Roman"/>
          <w:b/>
          <w:sz w:val="28"/>
          <w:szCs w:val="28"/>
        </w:rPr>
        <w:t>)</w:t>
      </w:r>
      <w:r w:rsidR="002A3974" w:rsidRPr="00121F3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21F34">
        <w:rPr>
          <w:rFonts w:ascii="Times New Roman" w:hAnsi="Times New Roman"/>
          <w:sz w:val="28"/>
          <w:szCs w:val="28"/>
        </w:rPr>
        <w:t xml:space="preserve">соответствуют </w:t>
      </w:r>
      <w:r w:rsidR="008C250D" w:rsidRPr="00121F34">
        <w:rPr>
          <w:rFonts w:ascii="Times New Roman" w:hAnsi="Times New Roman"/>
          <w:i/>
          <w:sz w:val="28"/>
          <w:szCs w:val="28"/>
        </w:rPr>
        <w:t>полностью специфические</w:t>
      </w:r>
      <w:r w:rsidR="008C250D" w:rsidRPr="00121F34">
        <w:rPr>
          <w:rFonts w:ascii="Times New Roman" w:hAnsi="Times New Roman"/>
          <w:sz w:val="28"/>
          <w:szCs w:val="28"/>
        </w:rPr>
        <w:t xml:space="preserve"> </w:t>
      </w:r>
      <w:r w:rsidRPr="00121F34">
        <w:rPr>
          <w:rFonts w:ascii="Times New Roman" w:hAnsi="Times New Roman"/>
          <w:sz w:val="28"/>
          <w:szCs w:val="28"/>
        </w:rPr>
        <w:t>инвестиции поставщика, не созда</w:t>
      </w:r>
      <w:r w:rsidR="008C250D" w:rsidRPr="00121F34">
        <w:rPr>
          <w:rFonts w:ascii="Times New Roman" w:hAnsi="Times New Roman"/>
          <w:sz w:val="28"/>
          <w:szCs w:val="28"/>
        </w:rPr>
        <w:t xml:space="preserve">ющие эффектов во внешнем торге для обеих сторон. </w:t>
      </w:r>
      <w:r w:rsidR="004970D3" w:rsidRPr="00121F34">
        <w:rPr>
          <w:rFonts w:ascii="Times New Roman" w:hAnsi="Times New Roman"/>
          <w:sz w:val="28"/>
          <w:szCs w:val="28"/>
        </w:rPr>
        <w:t xml:space="preserve">Такого рода ситуации </w:t>
      </w:r>
      <w:r w:rsidR="00FA35E3" w:rsidRPr="00121F34">
        <w:rPr>
          <w:rFonts w:ascii="Times New Roman" w:hAnsi="Times New Roman"/>
          <w:sz w:val="28"/>
          <w:szCs w:val="28"/>
        </w:rPr>
        <w:t>типичны</w:t>
      </w:r>
      <w:r w:rsidR="004970D3" w:rsidRPr="00121F34">
        <w:rPr>
          <w:rFonts w:ascii="Times New Roman" w:hAnsi="Times New Roman"/>
          <w:sz w:val="28"/>
          <w:szCs w:val="28"/>
        </w:rPr>
        <w:t xml:space="preserve"> при </w:t>
      </w:r>
      <w:r w:rsidR="00FA35E3" w:rsidRPr="00121F34">
        <w:rPr>
          <w:rFonts w:ascii="Times New Roman" w:hAnsi="Times New Roman"/>
          <w:sz w:val="28"/>
          <w:szCs w:val="28"/>
        </w:rPr>
        <w:t>«целевой»</w:t>
      </w:r>
      <w:r w:rsidR="004970D3" w:rsidRPr="00121F34">
        <w:rPr>
          <w:rFonts w:ascii="Times New Roman" w:hAnsi="Times New Roman"/>
          <w:sz w:val="28"/>
          <w:szCs w:val="28"/>
        </w:rPr>
        <w:t xml:space="preserve"> специфичности инвестиций</w:t>
      </w:r>
      <w:r w:rsidR="00A03790">
        <w:rPr>
          <w:rFonts w:ascii="Times New Roman" w:hAnsi="Times New Roman"/>
          <w:sz w:val="28"/>
          <w:szCs w:val="28"/>
        </w:rPr>
        <w:t>, т.е. когда продукция поставщика предназначена для конкретного покупателя и не может быть реализована прочим лицам.</w:t>
      </w:r>
    </w:p>
    <w:p w:rsidR="008C250D" w:rsidRDefault="001971A8" w:rsidP="00034321">
      <w:pPr>
        <w:spacing w:before="0"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8C250D" w:rsidRPr="009E1025">
        <w:rPr>
          <w:rFonts w:ascii="Times New Roman" w:hAnsi="Times New Roman"/>
          <w:i/>
          <w:sz w:val="28"/>
          <w:szCs w:val="28"/>
        </w:rPr>
        <w:t>пецифические инвестиции</w:t>
      </w:r>
      <w:r w:rsidR="008C250D">
        <w:rPr>
          <w:rFonts w:ascii="Times New Roman" w:hAnsi="Times New Roman"/>
          <w:i/>
          <w:sz w:val="28"/>
          <w:szCs w:val="28"/>
        </w:rPr>
        <w:t xml:space="preserve">, оказывающие положительное воздействие на </w:t>
      </w:r>
      <w:r>
        <w:rPr>
          <w:rFonts w:ascii="Times New Roman" w:hAnsi="Times New Roman"/>
          <w:i/>
          <w:sz w:val="28"/>
          <w:szCs w:val="28"/>
        </w:rPr>
        <w:t>резервную полезность одной</w:t>
      </w:r>
      <w:r w:rsidR="008C250D">
        <w:rPr>
          <w:rFonts w:ascii="Times New Roman" w:hAnsi="Times New Roman"/>
          <w:i/>
          <w:sz w:val="28"/>
          <w:szCs w:val="28"/>
        </w:rPr>
        <w:t xml:space="preserve"> из сторон</w:t>
      </w:r>
      <w:r w:rsidR="009E3FA0">
        <w:rPr>
          <w:rFonts w:ascii="Times New Roman" w:hAnsi="Times New Roman"/>
          <w:i/>
          <w:sz w:val="28"/>
          <w:szCs w:val="28"/>
        </w:rPr>
        <w:t xml:space="preserve"> при неизменной резервной полезности ее контрагента</w:t>
      </w:r>
      <w:r w:rsidR="008C250D">
        <w:rPr>
          <w:rFonts w:ascii="Times New Roman" w:hAnsi="Times New Roman"/>
          <w:i/>
          <w:sz w:val="28"/>
          <w:szCs w:val="28"/>
        </w:rPr>
        <w:t>.</w:t>
      </w:r>
    </w:p>
    <w:p w:rsidR="008C250D" w:rsidRDefault="008C250D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матрицы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3014E">
        <w:rPr>
          <w:rFonts w:ascii="Times New Roman" w:hAnsi="Times New Roman"/>
          <w:b/>
          <w:sz w:val="28"/>
          <w:szCs w:val="28"/>
        </w:rPr>
        <w:t>(</w:t>
      </w:r>
      <w:r w:rsidRPr="0063014E">
        <w:rPr>
          <w:rFonts w:ascii="Times New Roman" w:hAnsi="Times New Roman"/>
          <w:b/>
          <w:position w:val="-10"/>
          <w:sz w:val="28"/>
          <w:szCs w:val="28"/>
        </w:rPr>
        <w:object w:dxaOrig="320" w:dyaOrig="340">
          <v:shape id="_x0000_i1026" type="#_x0000_t75" style="width:16.2pt;height:17.4pt" o:ole="">
            <v:imagedata r:id="rId14" o:title=""/>
          </v:shape>
          <o:OLEObject Type="Embed" ProgID="Equation.3" ShapeID="_x0000_i1026" DrawAspect="Content" ObjectID="_1510986435" r:id="rId15"/>
        </w:object>
      </w:r>
      <w:r w:rsidRPr="0063014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и </w:t>
      </w:r>
      <w:r w:rsidRPr="0063014E">
        <w:rPr>
          <w:rFonts w:ascii="Times New Roman" w:hAnsi="Times New Roman"/>
          <w:b/>
          <w:sz w:val="28"/>
          <w:szCs w:val="28"/>
        </w:rPr>
        <w:t>(</w:t>
      </w:r>
      <w:r w:rsidRPr="0063014E">
        <w:rPr>
          <w:rFonts w:ascii="Times New Roman" w:hAnsi="Times New Roman"/>
          <w:b/>
          <w:position w:val="-10"/>
          <w:sz w:val="28"/>
          <w:szCs w:val="28"/>
        </w:rPr>
        <w:object w:dxaOrig="340" w:dyaOrig="340">
          <v:shape id="_x0000_i1027" type="#_x0000_t75" style="width:17.4pt;height:17.4pt" o:ole="">
            <v:imagedata r:id="rId16" o:title=""/>
          </v:shape>
          <o:OLEObject Type="Embed" ProgID="Equation.3" ShapeID="_x0000_i1027" DrawAspect="Content" ObjectID="_1510986436" r:id="rId17"/>
        </w:object>
      </w:r>
      <w:r w:rsidRPr="0063014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3014E">
        <w:rPr>
          <w:rFonts w:ascii="Times New Roman" w:hAnsi="Times New Roman"/>
          <w:i/>
          <w:sz w:val="28"/>
          <w:szCs w:val="28"/>
        </w:rPr>
        <w:t xml:space="preserve">частично специфические </w:t>
      </w:r>
      <w:r w:rsidRPr="0063014E">
        <w:rPr>
          <w:rFonts w:ascii="Times New Roman" w:hAnsi="Times New Roman"/>
          <w:b/>
          <w:i/>
          <w:sz w:val="28"/>
          <w:szCs w:val="28"/>
        </w:rPr>
        <w:t>эгоистические</w:t>
      </w:r>
      <w:r w:rsidRPr="0063014E">
        <w:rPr>
          <w:rFonts w:ascii="Times New Roman" w:hAnsi="Times New Roman"/>
          <w:i/>
          <w:sz w:val="28"/>
          <w:szCs w:val="28"/>
        </w:rPr>
        <w:t xml:space="preserve"> и частично специфические </w:t>
      </w:r>
      <w:r w:rsidRPr="0063014E">
        <w:rPr>
          <w:rFonts w:ascii="Times New Roman" w:hAnsi="Times New Roman"/>
          <w:b/>
          <w:i/>
          <w:sz w:val="28"/>
          <w:szCs w:val="28"/>
        </w:rPr>
        <w:t>кооперативные</w:t>
      </w:r>
      <w:r w:rsidRPr="0063014E">
        <w:rPr>
          <w:rFonts w:ascii="Times New Roman" w:hAnsi="Times New Roman"/>
          <w:i/>
          <w:sz w:val="28"/>
          <w:szCs w:val="28"/>
        </w:rPr>
        <w:t xml:space="preserve"> инвестиции.</w:t>
      </w:r>
      <w:r>
        <w:rPr>
          <w:rFonts w:ascii="Times New Roman" w:hAnsi="Times New Roman"/>
          <w:sz w:val="28"/>
          <w:szCs w:val="28"/>
        </w:rPr>
        <w:t xml:space="preserve"> При этом элемент матрицы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3014E">
        <w:rPr>
          <w:rFonts w:ascii="Times New Roman" w:hAnsi="Times New Roman"/>
          <w:b/>
          <w:sz w:val="28"/>
          <w:szCs w:val="28"/>
        </w:rPr>
        <w:t>(</w:t>
      </w:r>
      <w:r w:rsidRPr="0063014E">
        <w:rPr>
          <w:rFonts w:ascii="Times New Roman" w:hAnsi="Times New Roman"/>
          <w:b/>
          <w:position w:val="-10"/>
          <w:sz w:val="28"/>
          <w:szCs w:val="28"/>
        </w:rPr>
        <w:object w:dxaOrig="320" w:dyaOrig="340">
          <v:shape id="_x0000_i1028" type="#_x0000_t75" style="width:16.2pt;height:17.4pt" o:ole="">
            <v:imagedata r:id="rId14" o:title=""/>
          </v:shape>
          <o:OLEObject Type="Embed" ProgID="Equation.3" ShapeID="_x0000_i1028" DrawAspect="Content" ObjectID="_1510986437" r:id="rId18"/>
        </w:object>
      </w:r>
      <w:r w:rsidRPr="0063014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полностью соответствует  традиционному определению частичной специфичности эгоистических инвестиций, которое использовалось в модели вертикального взаимодействия О. Харта </w:t>
      </w:r>
      <w:r w:rsidR="002012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Hart</w:t>
      </w:r>
      <w:r w:rsidRPr="00432855">
        <w:rPr>
          <w:rFonts w:ascii="Times New Roman" w:hAnsi="Times New Roman"/>
          <w:sz w:val="28"/>
          <w:szCs w:val="28"/>
        </w:rPr>
        <w:t>,</w:t>
      </w:r>
      <w:r w:rsidR="006F181D" w:rsidRPr="006F181D">
        <w:rPr>
          <w:rFonts w:ascii="Times New Roman" w:hAnsi="Times New Roman"/>
          <w:sz w:val="28"/>
          <w:szCs w:val="28"/>
        </w:rPr>
        <w:t xml:space="preserve"> </w:t>
      </w:r>
      <w:r w:rsidRPr="00432855">
        <w:rPr>
          <w:rFonts w:ascii="Times New Roman" w:hAnsi="Times New Roman"/>
          <w:sz w:val="28"/>
          <w:szCs w:val="28"/>
        </w:rPr>
        <w:t xml:space="preserve">1995,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32855">
        <w:rPr>
          <w:rFonts w:ascii="Times New Roman" w:hAnsi="Times New Roman"/>
          <w:sz w:val="28"/>
          <w:szCs w:val="28"/>
        </w:rPr>
        <w:t>.37</w:t>
      </w:r>
      <w:r w:rsidR="002012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они повышают резервную полезность инвестора, т.е. поставщика, сохраняя на прежнем уровне резервную полезность покупателя. </w:t>
      </w:r>
    </w:p>
    <w:p w:rsidR="008C250D" w:rsidRDefault="008C250D" w:rsidP="00034321">
      <w:pPr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2D08F4">
        <w:rPr>
          <w:rFonts w:ascii="Times New Roman" w:hAnsi="Times New Roman"/>
          <w:i/>
          <w:sz w:val="28"/>
          <w:szCs w:val="28"/>
        </w:rPr>
        <w:t xml:space="preserve">частично специфических </w:t>
      </w:r>
      <w:r w:rsidRPr="002D08F4">
        <w:rPr>
          <w:rFonts w:ascii="Times New Roman" w:hAnsi="Times New Roman"/>
          <w:b/>
          <w:i/>
          <w:sz w:val="28"/>
          <w:szCs w:val="28"/>
        </w:rPr>
        <w:t>кооперативных</w:t>
      </w:r>
      <w:r w:rsidRPr="002D08F4">
        <w:rPr>
          <w:rFonts w:ascii="Times New Roman" w:hAnsi="Times New Roman"/>
          <w:i/>
          <w:sz w:val="28"/>
          <w:szCs w:val="28"/>
        </w:rPr>
        <w:t xml:space="preserve"> инвестициях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3014E">
        <w:rPr>
          <w:rFonts w:ascii="Times New Roman" w:hAnsi="Times New Roman"/>
          <w:b/>
          <w:sz w:val="28"/>
          <w:szCs w:val="28"/>
        </w:rPr>
        <w:t>(</w:t>
      </w:r>
      <w:r w:rsidRPr="0063014E">
        <w:rPr>
          <w:rFonts w:ascii="Times New Roman" w:hAnsi="Times New Roman"/>
          <w:b/>
          <w:position w:val="-10"/>
          <w:sz w:val="28"/>
          <w:szCs w:val="28"/>
        </w:rPr>
        <w:object w:dxaOrig="340" w:dyaOrig="340">
          <v:shape id="_x0000_i1029" type="#_x0000_t75" style="width:17.4pt;height:17.4pt" o:ole="">
            <v:imagedata r:id="rId16" o:title=""/>
          </v:shape>
          <o:OLEObject Type="Embed" ProgID="Equation.3" ShapeID="_x0000_i1029" DrawAspect="Content" ObjectID="_1510986438" r:id="rId19"/>
        </w:object>
      </w:r>
      <w:r w:rsidRPr="0063014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 xml:space="preserve">напротив,  </w:t>
      </w:r>
      <w:r w:rsidRPr="00D76110">
        <w:rPr>
          <w:rFonts w:ascii="Times New Roman" w:hAnsi="Times New Roman"/>
          <w:sz w:val="28"/>
          <w:szCs w:val="28"/>
        </w:rPr>
        <w:t>повыша</w:t>
      </w:r>
      <w:r>
        <w:rPr>
          <w:rFonts w:ascii="Times New Roman" w:hAnsi="Times New Roman"/>
          <w:sz w:val="28"/>
          <w:szCs w:val="28"/>
        </w:rPr>
        <w:t>ется</w:t>
      </w:r>
      <w:r w:rsidRPr="00D76110">
        <w:rPr>
          <w:rFonts w:ascii="Times New Roman" w:hAnsi="Times New Roman"/>
          <w:sz w:val="28"/>
          <w:szCs w:val="28"/>
        </w:rPr>
        <w:t xml:space="preserve"> резервн</w:t>
      </w:r>
      <w:r>
        <w:rPr>
          <w:rFonts w:ascii="Times New Roman" w:hAnsi="Times New Roman"/>
          <w:sz w:val="28"/>
          <w:szCs w:val="28"/>
        </w:rPr>
        <w:t>ая</w:t>
      </w:r>
      <w:r w:rsidRPr="00D76110">
        <w:rPr>
          <w:rFonts w:ascii="Times New Roman" w:hAnsi="Times New Roman"/>
          <w:sz w:val="28"/>
          <w:szCs w:val="28"/>
        </w:rPr>
        <w:t xml:space="preserve"> полезность партнера, но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76110">
        <w:rPr>
          <w:rFonts w:ascii="Times New Roman" w:hAnsi="Times New Roman"/>
          <w:sz w:val="28"/>
          <w:szCs w:val="28"/>
        </w:rPr>
        <w:t xml:space="preserve">самого инвестора (нечто подобное происходит в результате вложений поставщика в обеспечение соблюдения стандартов хранения или транспортировки его продукции дилером). </w:t>
      </w:r>
    </w:p>
    <w:p w:rsidR="001971A8" w:rsidRPr="001971A8" w:rsidRDefault="001971A8" w:rsidP="00034321">
      <w:pPr>
        <w:spacing w:before="0"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1971A8">
        <w:rPr>
          <w:rFonts w:ascii="Times New Roman" w:hAnsi="Times New Roman"/>
          <w:i/>
          <w:sz w:val="28"/>
          <w:szCs w:val="28"/>
        </w:rPr>
        <w:t>Специфические инвестиции, оказывающие положительное воздействие на резервные полезности обеих сторон.</w:t>
      </w:r>
    </w:p>
    <w:p w:rsidR="008C250D" w:rsidRDefault="00136CBD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</w:t>
      </w:r>
      <w:r w:rsidR="00E40E7E">
        <w:rPr>
          <w:rFonts w:ascii="Times New Roman" w:hAnsi="Times New Roman"/>
          <w:sz w:val="28"/>
          <w:szCs w:val="28"/>
        </w:rPr>
        <w:t>у</w:t>
      </w:r>
      <w:proofErr w:type="gramStart"/>
      <w:r w:rsidR="00E40E7E">
        <w:rPr>
          <w:rFonts w:ascii="Times New Roman" w:hAnsi="Times New Roman"/>
          <w:sz w:val="28"/>
          <w:szCs w:val="28"/>
        </w:rPr>
        <w:t xml:space="preserve"> </w:t>
      </w:r>
      <w:r w:rsidRPr="0063014E">
        <w:rPr>
          <w:rFonts w:ascii="Times New Roman" w:hAnsi="Times New Roman"/>
          <w:b/>
          <w:sz w:val="28"/>
          <w:szCs w:val="28"/>
        </w:rPr>
        <w:t>(</w:t>
      </w:r>
      <w:r w:rsidRPr="0063014E">
        <w:rPr>
          <w:rFonts w:ascii="Times New Roman" w:hAnsi="Times New Roman"/>
          <w:b/>
          <w:position w:val="-10"/>
          <w:sz w:val="28"/>
          <w:szCs w:val="28"/>
        </w:rPr>
        <w:object w:dxaOrig="320" w:dyaOrig="340">
          <v:shape id="_x0000_i1030" type="#_x0000_t75" style="width:16.2pt;height:17.4pt" o:ole="">
            <v:imagedata r:id="rId20" o:title=""/>
          </v:shape>
          <o:OLEObject Type="Embed" ProgID="Equation.3" ShapeID="_x0000_i1030" DrawAspect="Content" ObjectID="_1510986439" r:id="rId21"/>
        </w:object>
      </w:r>
      <w:r w:rsidRPr="0063014E">
        <w:rPr>
          <w:rFonts w:ascii="Times New Roman" w:hAnsi="Times New Roman"/>
          <w:b/>
          <w:sz w:val="28"/>
          <w:szCs w:val="28"/>
        </w:rPr>
        <w:t>)</w:t>
      </w:r>
      <w:r w:rsidR="002F201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F2018">
        <w:rPr>
          <w:rFonts w:ascii="Times New Roman" w:hAnsi="Times New Roman"/>
          <w:sz w:val="28"/>
          <w:szCs w:val="28"/>
        </w:rPr>
        <w:t xml:space="preserve">соответствуют специфические инвестиции, </w:t>
      </w:r>
      <w:r w:rsidR="002F2018" w:rsidRPr="002A3974">
        <w:rPr>
          <w:rFonts w:ascii="Times New Roman" w:hAnsi="Times New Roman"/>
          <w:sz w:val="28"/>
          <w:szCs w:val="28"/>
        </w:rPr>
        <w:t xml:space="preserve">оказывающие </w:t>
      </w:r>
      <w:r w:rsidR="002F2018">
        <w:rPr>
          <w:rFonts w:ascii="Times New Roman" w:hAnsi="Times New Roman"/>
          <w:sz w:val="28"/>
          <w:szCs w:val="28"/>
        </w:rPr>
        <w:t>положительное</w:t>
      </w:r>
      <w:r w:rsidR="002F2018" w:rsidRPr="002A3974">
        <w:rPr>
          <w:rFonts w:ascii="Times New Roman" w:hAnsi="Times New Roman"/>
          <w:sz w:val="28"/>
          <w:szCs w:val="28"/>
        </w:rPr>
        <w:t xml:space="preserve"> воздействие на резервные уровни полезности обоих партнеров</w:t>
      </w:r>
      <w:r w:rsidR="002F2018">
        <w:rPr>
          <w:rFonts w:ascii="Times New Roman" w:hAnsi="Times New Roman"/>
          <w:sz w:val="28"/>
          <w:szCs w:val="28"/>
        </w:rPr>
        <w:t xml:space="preserve">, примером которых </w:t>
      </w:r>
      <w:r w:rsidR="002F2018" w:rsidRPr="00D76110">
        <w:rPr>
          <w:rFonts w:ascii="Times New Roman" w:hAnsi="Times New Roman"/>
          <w:sz w:val="28"/>
          <w:szCs w:val="28"/>
        </w:rPr>
        <w:t xml:space="preserve">могут </w:t>
      </w:r>
      <w:r w:rsidR="002F2018">
        <w:rPr>
          <w:rFonts w:ascii="Times New Roman" w:hAnsi="Times New Roman"/>
          <w:sz w:val="28"/>
          <w:szCs w:val="28"/>
        </w:rPr>
        <w:t xml:space="preserve">быть рекламные расходы </w:t>
      </w:r>
      <w:r w:rsidR="002F2018" w:rsidRPr="00D76110">
        <w:rPr>
          <w:rFonts w:ascii="Times New Roman" w:hAnsi="Times New Roman"/>
          <w:sz w:val="28"/>
          <w:szCs w:val="28"/>
        </w:rPr>
        <w:t>поставщика</w:t>
      </w:r>
      <w:r w:rsidR="002F2018">
        <w:rPr>
          <w:rFonts w:ascii="Times New Roman" w:hAnsi="Times New Roman"/>
          <w:sz w:val="28"/>
          <w:szCs w:val="28"/>
        </w:rPr>
        <w:t>, сказывающиеся позитивным образом на имидж регионального дилера. С</w:t>
      </w:r>
      <w:r w:rsidR="00796AB0">
        <w:rPr>
          <w:rFonts w:ascii="Times New Roman" w:hAnsi="Times New Roman"/>
          <w:sz w:val="28"/>
          <w:szCs w:val="28"/>
        </w:rPr>
        <w:t xml:space="preserve"> </w:t>
      </w:r>
      <w:r w:rsidR="00796AB0">
        <w:rPr>
          <w:rFonts w:ascii="Times New Roman" w:hAnsi="Times New Roman"/>
          <w:sz w:val="28"/>
          <w:szCs w:val="28"/>
        </w:rPr>
        <w:lastRenderedPageBreak/>
        <w:t>некот</w:t>
      </w:r>
      <w:r w:rsidR="002F2018">
        <w:rPr>
          <w:rFonts w:ascii="Times New Roman" w:hAnsi="Times New Roman"/>
          <w:sz w:val="28"/>
          <w:szCs w:val="28"/>
        </w:rPr>
        <w:t>о</w:t>
      </w:r>
      <w:r w:rsidR="00796AB0">
        <w:rPr>
          <w:rFonts w:ascii="Times New Roman" w:hAnsi="Times New Roman"/>
          <w:sz w:val="28"/>
          <w:szCs w:val="28"/>
        </w:rPr>
        <w:t>рыми оговорками</w:t>
      </w:r>
      <w:r w:rsidR="002F2018">
        <w:rPr>
          <w:rFonts w:ascii="Times New Roman" w:hAnsi="Times New Roman"/>
          <w:sz w:val="28"/>
          <w:szCs w:val="28"/>
        </w:rPr>
        <w:t>,</w:t>
      </w:r>
      <w:r w:rsidR="00796AB0">
        <w:rPr>
          <w:rFonts w:ascii="Times New Roman" w:hAnsi="Times New Roman"/>
          <w:sz w:val="28"/>
          <w:szCs w:val="28"/>
        </w:rPr>
        <w:t xml:space="preserve"> касающими</w:t>
      </w:r>
      <w:r w:rsidR="002F2018">
        <w:rPr>
          <w:rFonts w:ascii="Times New Roman" w:hAnsi="Times New Roman"/>
          <w:sz w:val="28"/>
          <w:szCs w:val="28"/>
        </w:rPr>
        <w:t>ся</w:t>
      </w:r>
      <w:r w:rsidR="00796AB0">
        <w:rPr>
          <w:rFonts w:ascii="Times New Roman" w:hAnsi="Times New Roman"/>
          <w:sz w:val="28"/>
          <w:szCs w:val="28"/>
        </w:rPr>
        <w:t xml:space="preserve"> замен</w:t>
      </w:r>
      <w:r w:rsidR="002F2018">
        <w:rPr>
          <w:rFonts w:ascii="Times New Roman" w:hAnsi="Times New Roman"/>
          <w:sz w:val="28"/>
          <w:szCs w:val="28"/>
        </w:rPr>
        <w:t>ы</w:t>
      </w:r>
      <w:r w:rsidR="00796AB0">
        <w:rPr>
          <w:rFonts w:ascii="Times New Roman" w:hAnsi="Times New Roman"/>
          <w:sz w:val="28"/>
          <w:szCs w:val="28"/>
        </w:rPr>
        <w:t xml:space="preserve"> внутреннего торга внешним</w:t>
      </w:r>
      <w:r w:rsidR="002F2018">
        <w:rPr>
          <w:rFonts w:ascii="Times New Roman" w:hAnsi="Times New Roman"/>
          <w:sz w:val="28"/>
          <w:szCs w:val="28"/>
        </w:rPr>
        <w:t>,</w:t>
      </w:r>
      <w:r w:rsidR="00796AB0">
        <w:rPr>
          <w:rFonts w:ascii="Times New Roman" w:hAnsi="Times New Roman"/>
          <w:sz w:val="28"/>
          <w:szCs w:val="28"/>
        </w:rPr>
        <w:t xml:space="preserve"> дл</w:t>
      </w:r>
      <w:r w:rsidR="002F2018">
        <w:rPr>
          <w:rFonts w:ascii="Times New Roman" w:hAnsi="Times New Roman"/>
          <w:sz w:val="28"/>
          <w:szCs w:val="28"/>
        </w:rPr>
        <w:t>я</w:t>
      </w:r>
      <w:r w:rsidR="00796AB0">
        <w:rPr>
          <w:rFonts w:ascii="Times New Roman" w:hAnsi="Times New Roman"/>
          <w:sz w:val="28"/>
          <w:szCs w:val="28"/>
        </w:rPr>
        <w:t xml:space="preserve"> обозначения </w:t>
      </w:r>
      <w:r w:rsidR="002F2018">
        <w:rPr>
          <w:rFonts w:ascii="Times New Roman" w:hAnsi="Times New Roman"/>
          <w:sz w:val="28"/>
          <w:szCs w:val="28"/>
        </w:rPr>
        <w:t>э</w:t>
      </w:r>
      <w:r w:rsidR="00796AB0">
        <w:rPr>
          <w:rFonts w:ascii="Times New Roman" w:hAnsi="Times New Roman"/>
          <w:sz w:val="28"/>
          <w:szCs w:val="28"/>
        </w:rPr>
        <w:t>тих специф</w:t>
      </w:r>
      <w:r w:rsidR="002F2018">
        <w:rPr>
          <w:rFonts w:ascii="Times New Roman" w:hAnsi="Times New Roman"/>
          <w:sz w:val="28"/>
          <w:szCs w:val="28"/>
        </w:rPr>
        <w:t>ических</w:t>
      </w:r>
      <w:r w:rsidR="00796AB0">
        <w:rPr>
          <w:rFonts w:ascii="Times New Roman" w:hAnsi="Times New Roman"/>
          <w:sz w:val="28"/>
          <w:szCs w:val="28"/>
        </w:rPr>
        <w:t xml:space="preserve"> </w:t>
      </w:r>
      <w:r w:rsidR="002F2018">
        <w:rPr>
          <w:rFonts w:ascii="Times New Roman" w:hAnsi="Times New Roman"/>
          <w:sz w:val="28"/>
          <w:szCs w:val="28"/>
        </w:rPr>
        <w:t xml:space="preserve">инвестиций можно воспользоваться термином </w:t>
      </w:r>
      <w:r w:rsidR="002F2018" w:rsidRPr="00201283">
        <w:rPr>
          <w:rFonts w:ascii="Times New Roman" w:hAnsi="Times New Roman"/>
          <w:b/>
          <w:i/>
          <w:sz w:val="28"/>
          <w:szCs w:val="28"/>
        </w:rPr>
        <w:t>гибридные</w:t>
      </w:r>
      <w:r w:rsidR="002F2018" w:rsidRPr="002F2018">
        <w:rPr>
          <w:rFonts w:ascii="Times New Roman" w:hAnsi="Times New Roman"/>
          <w:i/>
          <w:sz w:val="28"/>
          <w:szCs w:val="28"/>
        </w:rPr>
        <w:t xml:space="preserve"> специфические инвестиции</w:t>
      </w:r>
      <w:r w:rsidR="002F2018">
        <w:rPr>
          <w:rFonts w:ascii="Times New Roman" w:hAnsi="Times New Roman"/>
          <w:sz w:val="28"/>
          <w:szCs w:val="28"/>
        </w:rPr>
        <w:t>, введенн</w:t>
      </w:r>
      <w:r w:rsidR="004970D3">
        <w:rPr>
          <w:rFonts w:ascii="Times New Roman" w:hAnsi="Times New Roman"/>
          <w:sz w:val="28"/>
          <w:szCs w:val="28"/>
        </w:rPr>
        <w:t>ы</w:t>
      </w:r>
      <w:r w:rsidR="002F2018">
        <w:rPr>
          <w:rFonts w:ascii="Times New Roman" w:hAnsi="Times New Roman"/>
          <w:sz w:val="28"/>
          <w:szCs w:val="28"/>
        </w:rPr>
        <w:t xml:space="preserve">м в </w:t>
      </w:r>
      <w:r w:rsidR="00201283">
        <w:rPr>
          <w:rFonts w:ascii="Times New Roman" w:hAnsi="Times New Roman"/>
          <w:sz w:val="28"/>
          <w:szCs w:val="28"/>
        </w:rPr>
        <w:t>(</w:t>
      </w:r>
      <w:r w:rsidR="002F2018">
        <w:rPr>
          <w:rFonts w:ascii="Times New Roman" w:hAnsi="Times New Roman"/>
          <w:sz w:val="28"/>
          <w:szCs w:val="28"/>
          <w:lang w:val="en-US"/>
        </w:rPr>
        <w:t>Che</w:t>
      </w:r>
      <w:r w:rsidR="006F181D">
        <w:rPr>
          <w:rFonts w:ascii="Times New Roman" w:hAnsi="Times New Roman"/>
          <w:sz w:val="28"/>
          <w:szCs w:val="28"/>
        </w:rPr>
        <w:t xml:space="preserve"> </w:t>
      </w:r>
      <w:r w:rsidR="006F181D">
        <w:rPr>
          <w:rFonts w:ascii="Times New Roman" w:hAnsi="Times New Roman"/>
          <w:sz w:val="28"/>
          <w:szCs w:val="28"/>
          <w:lang w:val="en-US"/>
        </w:rPr>
        <w:t>and</w:t>
      </w:r>
      <w:r w:rsidR="002F2018" w:rsidRPr="008F2D8F">
        <w:rPr>
          <w:rFonts w:ascii="Times New Roman" w:hAnsi="Times New Roman"/>
          <w:sz w:val="28"/>
          <w:szCs w:val="28"/>
        </w:rPr>
        <w:t xml:space="preserve"> </w:t>
      </w:r>
      <w:r w:rsidR="002F2018">
        <w:rPr>
          <w:rFonts w:ascii="Times New Roman" w:hAnsi="Times New Roman"/>
          <w:sz w:val="28"/>
          <w:szCs w:val="28"/>
          <w:lang w:val="en-US"/>
        </w:rPr>
        <w:t>Hausch</w:t>
      </w:r>
      <w:r w:rsidR="002F2018" w:rsidRPr="008F2D8F">
        <w:rPr>
          <w:rFonts w:ascii="Times New Roman" w:hAnsi="Times New Roman"/>
          <w:sz w:val="28"/>
          <w:szCs w:val="28"/>
        </w:rPr>
        <w:t xml:space="preserve">, 1999, </w:t>
      </w:r>
      <w:r w:rsidR="002F2018">
        <w:rPr>
          <w:rFonts w:ascii="Times New Roman" w:hAnsi="Times New Roman"/>
          <w:sz w:val="28"/>
          <w:szCs w:val="28"/>
          <w:lang w:val="en-US"/>
        </w:rPr>
        <w:t>C</w:t>
      </w:r>
      <w:r w:rsidR="002F2018" w:rsidRPr="008F2D8F">
        <w:rPr>
          <w:rFonts w:ascii="Times New Roman" w:hAnsi="Times New Roman"/>
          <w:sz w:val="28"/>
          <w:szCs w:val="28"/>
        </w:rPr>
        <w:t>.126</w:t>
      </w:r>
      <w:r w:rsidR="00201283">
        <w:rPr>
          <w:rFonts w:ascii="Times New Roman" w:hAnsi="Times New Roman"/>
          <w:sz w:val="28"/>
          <w:szCs w:val="28"/>
        </w:rPr>
        <w:t>)</w:t>
      </w:r>
      <w:r w:rsidR="002F2018">
        <w:rPr>
          <w:rFonts w:ascii="Times New Roman" w:hAnsi="Times New Roman"/>
          <w:sz w:val="28"/>
          <w:szCs w:val="28"/>
        </w:rPr>
        <w:t>.</w:t>
      </w:r>
    </w:p>
    <w:p w:rsidR="008C250D" w:rsidRPr="008C250D" w:rsidRDefault="008C250D" w:rsidP="00034321">
      <w:pPr>
        <w:spacing w:before="0"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C250D">
        <w:rPr>
          <w:rFonts w:ascii="Times New Roman" w:hAnsi="Times New Roman"/>
          <w:i/>
          <w:sz w:val="28"/>
          <w:szCs w:val="28"/>
        </w:rPr>
        <w:t>Кооперативные специфические инвестиции, понижающие резервную полезность инвестора.</w:t>
      </w:r>
    </w:p>
    <w:p w:rsidR="008C250D" w:rsidRPr="00503874" w:rsidRDefault="00136CBD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250D">
        <w:rPr>
          <w:rFonts w:ascii="Times New Roman" w:hAnsi="Times New Roman"/>
          <w:sz w:val="28"/>
          <w:szCs w:val="28"/>
        </w:rPr>
        <w:t>Элемент</w:t>
      </w:r>
      <w:proofErr w:type="gramStart"/>
      <w:r w:rsidR="008C250D">
        <w:rPr>
          <w:rFonts w:ascii="Times New Roman" w:hAnsi="Times New Roman"/>
          <w:sz w:val="28"/>
          <w:szCs w:val="28"/>
        </w:rPr>
        <w:t xml:space="preserve"> </w:t>
      </w:r>
      <w:r w:rsidR="008C250D" w:rsidRPr="0063014E">
        <w:rPr>
          <w:rFonts w:ascii="Times New Roman" w:hAnsi="Times New Roman"/>
          <w:b/>
          <w:sz w:val="28"/>
          <w:szCs w:val="28"/>
        </w:rPr>
        <w:t>(</w:t>
      </w:r>
      <w:r w:rsidR="008C250D" w:rsidRPr="0063014E">
        <w:rPr>
          <w:rFonts w:ascii="Times New Roman" w:hAnsi="Times New Roman"/>
          <w:b/>
          <w:sz w:val="28"/>
          <w:szCs w:val="28"/>
        </w:rPr>
        <w:fldChar w:fldCharType="begin"/>
      </w:r>
      <w:r w:rsidR="008C250D" w:rsidRPr="0063014E">
        <w:rPr>
          <w:rFonts w:ascii="Times New Roman" w:hAnsi="Times New Roman"/>
          <w:b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31</m:t>
            </m:r>
          </m:sub>
        </m:sSub>
      </m:oMath>
      <w:r w:rsidR="008C250D" w:rsidRPr="0063014E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8C250D" w:rsidRPr="0063014E">
        <w:rPr>
          <w:rFonts w:ascii="Times New Roman" w:hAnsi="Times New Roman"/>
          <w:b/>
          <w:sz w:val="28"/>
          <w:szCs w:val="28"/>
        </w:rPr>
        <w:fldChar w:fldCharType="separate"/>
      </w:r>
      <w:r w:rsidR="008C250D" w:rsidRPr="0063014E">
        <w:rPr>
          <w:rFonts w:ascii="Times New Roman" w:hAnsi="Times New Roman"/>
          <w:b/>
          <w:position w:val="-12"/>
          <w:sz w:val="28"/>
          <w:szCs w:val="28"/>
        </w:rPr>
        <w:object w:dxaOrig="320" w:dyaOrig="360">
          <v:shape id="_x0000_i1031" type="#_x0000_t75" style="width:16.2pt;height:18pt" o:ole="">
            <v:imagedata r:id="rId22" o:title=""/>
          </v:shape>
          <o:OLEObject Type="Embed" ProgID="Equation.3" ShapeID="_x0000_i1031" DrawAspect="Content" ObjectID="_1510986440" r:id="rId23"/>
        </w:object>
      </w:r>
      <w:r w:rsidR="008C250D" w:rsidRPr="0063014E">
        <w:rPr>
          <w:rFonts w:ascii="Times New Roman" w:hAnsi="Times New Roman"/>
          <w:b/>
          <w:sz w:val="28"/>
          <w:szCs w:val="28"/>
        </w:rPr>
        <w:fldChar w:fldCharType="end"/>
      </w:r>
      <w:r w:rsidR="008C250D" w:rsidRPr="0063014E">
        <w:rPr>
          <w:rFonts w:ascii="Times New Roman" w:hAnsi="Times New Roman"/>
          <w:b/>
          <w:sz w:val="28"/>
          <w:szCs w:val="28"/>
        </w:rPr>
        <w:t>)</w:t>
      </w:r>
      <w:r w:rsidR="008C250D">
        <w:rPr>
          <w:rFonts w:ascii="Times New Roman" w:hAnsi="Times New Roman"/>
          <w:sz w:val="28"/>
          <w:szCs w:val="28"/>
        </w:rPr>
        <w:t xml:space="preserve"> - </w:t>
      </w:r>
      <w:proofErr w:type="gramEnd"/>
      <w:r w:rsidR="008C250D" w:rsidRPr="0093461F">
        <w:rPr>
          <w:rFonts w:ascii="Times New Roman" w:hAnsi="Times New Roman"/>
          <w:i/>
          <w:sz w:val="28"/>
          <w:szCs w:val="28"/>
        </w:rPr>
        <w:t xml:space="preserve">частично специфические </w:t>
      </w:r>
      <w:r w:rsidR="008C250D" w:rsidRPr="0063014E">
        <w:rPr>
          <w:rFonts w:ascii="Times New Roman" w:hAnsi="Times New Roman"/>
          <w:b/>
          <w:i/>
          <w:sz w:val="28"/>
          <w:szCs w:val="28"/>
        </w:rPr>
        <w:t xml:space="preserve">кооперативные </w:t>
      </w:r>
      <w:r w:rsidR="008C250D" w:rsidRPr="0093461F">
        <w:rPr>
          <w:rFonts w:ascii="Times New Roman" w:hAnsi="Times New Roman"/>
          <w:i/>
          <w:sz w:val="28"/>
          <w:szCs w:val="28"/>
        </w:rPr>
        <w:t>инвестиции</w:t>
      </w:r>
      <w:r w:rsidR="008C250D">
        <w:rPr>
          <w:rFonts w:ascii="Times New Roman" w:hAnsi="Times New Roman"/>
          <w:sz w:val="28"/>
          <w:szCs w:val="28"/>
        </w:rPr>
        <w:t>, которые, напротив</w:t>
      </w:r>
      <w:r w:rsidR="008C250D" w:rsidRPr="003C339B">
        <w:rPr>
          <w:rFonts w:ascii="Times New Roman" w:hAnsi="Times New Roman"/>
          <w:sz w:val="28"/>
          <w:szCs w:val="28"/>
        </w:rPr>
        <w:t xml:space="preserve">, облегчают партнерам контакты с альтернативными поставщиками и, в то же самое время, понижают резервную полезность самой инвестирующей стороны.  </w:t>
      </w:r>
      <w:proofErr w:type="gramStart"/>
      <w:r w:rsidR="008C250D" w:rsidRPr="00E4738F">
        <w:rPr>
          <w:rFonts w:ascii="Times New Roman" w:hAnsi="Times New Roman"/>
          <w:sz w:val="28"/>
          <w:szCs w:val="28"/>
        </w:rPr>
        <w:t>Подобные последствия могут иметь ситуации, в которых инвестиции поставщика в создание продукта, максимально полно учитывающего запросы одного покупателя, позволяют получить последнему положительный выигрыш и при контактах с прочими поставщиками (речь может идти о п</w:t>
      </w:r>
      <w:r w:rsidR="00C67256" w:rsidRPr="00E4738F">
        <w:rPr>
          <w:rFonts w:ascii="Times New Roman" w:hAnsi="Times New Roman"/>
          <w:sz w:val="28"/>
          <w:szCs w:val="28"/>
        </w:rPr>
        <w:t>римитивном заимствовании идеи),</w:t>
      </w:r>
      <w:r w:rsidR="008C250D" w:rsidRPr="00E4738F">
        <w:rPr>
          <w:rFonts w:ascii="Times New Roman" w:hAnsi="Times New Roman"/>
          <w:sz w:val="28"/>
          <w:szCs w:val="28"/>
        </w:rPr>
        <w:t xml:space="preserve"> но</w:t>
      </w:r>
      <w:r w:rsidR="00C67256" w:rsidRPr="00E4738F">
        <w:rPr>
          <w:rFonts w:ascii="Times New Roman" w:hAnsi="Times New Roman"/>
          <w:sz w:val="28"/>
          <w:szCs w:val="28"/>
        </w:rPr>
        <w:t xml:space="preserve"> при этом </w:t>
      </w:r>
      <w:r w:rsidR="008C250D" w:rsidRPr="00E4738F">
        <w:rPr>
          <w:rFonts w:ascii="Times New Roman" w:hAnsi="Times New Roman"/>
          <w:sz w:val="28"/>
          <w:szCs w:val="28"/>
        </w:rPr>
        <w:t>могут осложнить контакты самого поставщика с альтернативными покупателями, не готовыми платить за продукт, не вполне отвечающий их запросам.</w:t>
      </w:r>
      <w:r w:rsidR="008C250D" w:rsidRPr="00D761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C1DEC" w:rsidRDefault="008C250D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61F">
        <w:rPr>
          <w:rFonts w:ascii="Times New Roman" w:hAnsi="Times New Roman"/>
          <w:i/>
          <w:sz w:val="28"/>
          <w:szCs w:val="28"/>
        </w:rPr>
        <w:t xml:space="preserve">Полностью специфические </w:t>
      </w:r>
      <w:r w:rsidRPr="00651423">
        <w:rPr>
          <w:rFonts w:ascii="Times New Roman" w:hAnsi="Times New Roman"/>
          <w:b/>
          <w:i/>
          <w:sz w:val="28"/>
          <w:szCs w:val="28"/>
        </w:rPr>
        <w:t>кооперативные</w:t>
      </w:r>
      <w:r w:rsidRPr="0093461F">
        <w:rPr>
          <w:rFonts w:ascii="Times New Roman" w:hAnsi="Times New Roman"/>
          <w:i/>
          <w:sz w:val="28"/>
          <w:szCs w:val="28"/>
        </w:rPr>
        <w:t xml:space="preserve"> инвестиции</w:t>
      </w:r>
      <w:r>
        <w:rPr>
          <w:rFonts w:ascii="Times New Roman" w:hAnsi="Times New Roman"/>
          <w:sz w:val="28"/>
          <w:szCs w:val="28"/>
        </w:rPr>
        <w:t xml:space="preserve"> поставщика </w:t>
      </w:r>
      <w:r w:rsidR="005E7B7D">
        <w:rPr>
          <w:rFonts w:ascii="Times New Roman" w:hAnsi="Times New Roman"/>
          <w:sz w:val="28"/>
          <w:szCs w:val="28"/>
        </w:rPr>
        <w:t>- э</w:t>
      </w:r>
      <w:r>
        <w:rPr>
          <w:rFonts w:ascii="Times New Roman" w:hAnsi="Times New Roman"/>
          <w:sz w:val="28"/>
          <w:szCs w:val="28"/>
        </w:rPr>
        <w:t xml:space="preserve">лемент матрицы </w:t>
      </w:r>
      <w:r w:rsidRPr="00551FC7">
        <w:rPr>
          <w:rFonts w:ascii="Times New Roman" w:hAnsi="Times New Roman"/>
          <w:b/>
          <w:sz w:val="28"/>
          <w:szCs w:val="28"/>
        </w:rPr>
        <w:t>(</w:t>
      </w:r>
      <w:r w:rsidRPr="00551FC7">
        <w:rPr>
          <w:rFonts w:ascii="Times New Roman" w:hAnsi="Times New Roman"/>
          <w:b/>
          <w:position w:val="-12"/>
          <w:sz w:val="28"/>
          <w:szCs w:val="28"/>
        </w:rPr>
        <w:object w:dxaOrig="340" w:dyaOrig="360">
          <v:shape id="_x0000_i1032" type="#_x0000_t75" style="width:17.4pt;height:18pt" o:ole="">
            <v:imagedata r:id="rId24" o:title=""/>
          </v:shape>
          <o:OLEObject Type="Embed" ProgID="Equation.3" ShapeID="_x0000_i1032" DrawAspect="Content" ObjectID="_1510986441" r:id="rId25"/>
        </w:object>
      </w:r>
      <w:r w:rsidRPr="00551FC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3874">
        <w:rPr>
          <w:rFonts w:ascii="Times New Roman" w:hAnsi="Times New Roman"/>
          <w:sz w:val="28"/>
          <w:szCs w:val="28"/>
        </w:rPr>
        <w:t>положител</w:t>
      </w:r>
      <w:r>
        <w:rPr>
          <w:rFonts w:ascii="Times New Roman" w:hAnsi="Times New Roman"/>
          <w:sz w:val="28"/>
          <w:szCs w:val="28"/>
        </w:rPr>
        <w:t xml:space="preserve">ьное </w:t>
      </w:r>
      <w:proofErr w:type="gramStart"/>
      <w:r>
        <w:rPr>
          <w:rFonts w:ascii="Times New Roman" w:hAnsi="Times New Roman"/>
          <w:sz w:val="28"/>
          <w:szCs w:val="28"/>
        </w:rPr>
        <w:t>воздействие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от которых покупатель</w:t>
      </w:r>
      <w:r w:rsidRPr="00503874">
        <w:rPr>
          <w:rFonts w:ascii="Times New Roman" w:hAnsi="Times New Roman"/>
          <w:sz w:val="28"/>
          <w:szCs w:val="28"/>
        </w:rPr>
        <w:t xml:space="preserve"> будет получать только при условии сохранения сотрудничества с инвестировавшей стороной</w:t>
      </w:r>
      <w:r>
        <w:rPr>
          <w:rFonts w:ascii="Times New Roman" w:hAnsi="Times New Roman"/>
          <w:sz w:val="28"/>
          <w:szCs w:val="28"/>
        </w:rPr>
        <w:t xml:space="preserve"> (предоставление поставщиком рекламной продукции, фирменных элементов оформления для торговых залов покупателя). </w:t>
      </w:r>
    </w:p>
    <w:p w:rsidR="008C250D" w:rsidRDefault="007B391E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8C250D">
        <w:rPr>
          <w:rFonts w:ascii="Times New Roman" w:hAnsi="Times New Roman"/>
          <w:sz w:val="28"/>
          <w:szCs w:val="28"/>
        </w:rPr>
        <w:t>т</w:t>
      </w:r>
      <w:r w:rsidR="006C1DEC">
        <w:rPr>
          <w:rFonts w:ascii="Times New Roman" w:hAnsi="Times New Roman"/>
          <w:sz w:val="28"/>
          <w:szCs w:val="28"/>
        </w:rPr>
        <w:t>и</w:t>
      </w:r>
      <w:r w:rsidR="008C250D">
        <w:rPr>
          <w:rFonts w:ascii="Times New Roman" w:hAnsi="Times New Roman"/>
          <w:sz w:val="28"/>
          <w:szCs w:val="28"/>
        </w:rPr>
        <w:t xml:space="preserve"> элемент</w:t>
      </w:r>
      <w:r w:rsidR="006C1DEC">
        <w:rPr>
          <w:rFonts w:ascii="Times New Roman" w:hAnsi="Times New Roman"/>
          <w:sz w:val="28"/>
          <w:szCs w:val="28"/>
        </w:rPr>
        <w:t>ы</w:t>
      </w:r>
      <w:r w:rsidR="008C250D">
        <w:rPr>
          <w:rFonts w:ascii="Times New Roman" w:hAnsi="Times New Roman"/>
          <w:sz w:val="28"/>
          <w:szCs w:val="28"/>
        </w:rPr>
        <w:t xml:space="preserve"> матрицы </w:t>
      </w:r>
      <w:r w:rsidR="008C250D" w:rsidRPr="00503874">
        <w:rPr>
          <w:rFonts w:ascii="Times New Roman" w:hAnsi="Times New Roman"/>
          <w:sz w:val="28"/>
          <w:szCs w:val="28"/>
        </w:rPr>
        <w:t>прямо соответству</w:t>
      </w:r>
      <w:r w:rsidR="00D80DE6">
        <w:rPr>
          <w:rFonts w:ascii="Times New Roman" w:hAnsi="Times New Roman"/>
          <w:sz w:val="28"/>
          <w:szCs w:val="28"/>
        </w:rPr>
        <w:t>ю</w:t>
      </w:r>
      <w:r w:rsidR="008C250D" w:rsidRPr="00503874">
        <w:rPr>
          <w:rFonts w:ascii="Times New Roman" w:hAnsi="Times New Roman"/>
          <w:sz w:val="28"/>
          <w:szCs w:val="28"/>
        </w:rPr>
        <w:t>т традиционному определению специфических кооперативных инвестиций</w:t>
      </w:r>
      <w:r w:rsidR="008C250D">
        <w:rPr>
          <w:rFonts w:ascii="Times New Roman" w:hAnsi="Times New Roman"/>
          <w:sz w:val="28"/>
          <w:szCs w:val="28"/>
        </w:rPr>
        <w:t xml:space="preserve">, основанному на рассмотрении внутреннего торга </w:t>
      </w:r>
      <w:r w:rsidR="008C250D" w:rsidRPr="00D76110">
        <w:rPr>
          <w:rFonts w:ascii="Times New Roman" w:hAnsi="Times New Roman"/>
          <w:sz w:val="28"/>
          <w:szCs w:val="28"/>
        </w:rPr>
        <w:t>(</w:t>
      </w:r>
      <w:r w:rsidR="008C250D" w:rsidRPr="00D76110">
        <w:rPr>
          <w:rFonts w:ascii="Times New Roman" w:hAnsi="Times New Roman"/>
          <w:sz w:val="28"/>
          <w:szCs w:val="28"/>
          <w:lang w:val="en-US"/>
        </w:rPr>
        <w:t>De</w:t>
      </w:r>
      <w:r w:rsidR="008C250D" w:rsidRPr="00D76110">
        <w:rPr>
          <w:rFonts w:ascii="Times New Roman" w:hAnsi="Times New Roman"/>
          <w:sz w:val="28"/>
          <w:szCs w:val="28"/>
        </w:rPr>
        <w:t xml:space="preserve"> </w:t>
      </w:r>
      <w:r w:rsidR="008C250D" w:rsidRPr="00D76110">
        <w:rPr>
          <w:rFonts w:ascii="Times New Roman" w:hAnsi="Times New Roman"/>
          <w:sz w:val="28"/>
          <w:szCs w:val="28"/>
          <w:lang w:val="en-US"/>
        </w:rPr>
        <w:t>Fraja</w:t>
      </w:r>
      <w:r w:rsidR="008C250D" w:rsidRPr="00D76110">
        <w:rPr>
          <w:rFonts w:ascii="Times New Roman" w:hAnsi="Times New Roman"/>
          <w:sz w:val="28"/>
          <w:szCs w:val="28"/>
        </w:rPr>
        <w:t xml:space="preserve">, 1999; </w:t>
      </w:r>
      <w:r w:rsidR="008C250D" w:rsidRPr="00D76110">
        <w:rPr>
          <w:rFonts w:ascii="Times New Roman" w:hAnsi="Times New Roman"/>
          <w:sz w:val="28"/>
          <w:szCs w:val="28"/>
          <w:lang w:val="en-US"/>
        </w:rPr>
        <w:t>Elman</w:t>
      </w:r>
      <w:r w:rsidR="008C250D" w:rsidRPr="00D76110">
        <w:rPr>
          <w:rFonts w:ascii="Times New Roman" w:hAnsi="Times New Roman"/>
          <w:sz w:val="28"/>
          <w:szCs w:val="28"/>
        </w:rPr>
        <w:t xml:space="preserve">, 2006; </w:t>
      </w:r>
      <w:r w:rsidR="008C250D" w:rsidRPr="00D76110">
        <w:rPr>
          <w:rFonts w:ascii="Times New Roman" w:hAnsi="Times New Roman"/>
          <w:sz w:val="28"/>
          <w:szCs w:val="28"/>
          <w:lang w:val="en-US"/>
        </w:rPr>
        <w:t>Schweizer</w:t>
      </w:r>
      <w:r w:rsidR="008C250D" w:rsidRPr="00D76110">
        <w:rPr>
          <w:rFonts w:ascii="Times New Roman" w:hAnsi="Times New Roman"/>
          <w:sz w:val="28"/>
          <w:szCs w:val="28"/>
        </w:rPr>
        <w:t xml:space="preserve">, 2006; </w:t>
      </w:r>
      <w:r w:rsidR="008C250D" w:rsidRPr="00D76110">
        <w:rPr>
          <w:rFonts w:ascii="Times New Roman" w:hAnsi="Times New Roman"/>
          <w:sz w:val="28"/>
          <w:szCs w:val="28"/>
          <w:lang w:val="en-US"/>
        </w:rPr>
        <w:t>Itoh</w:t>
      </w:r>
      <w:r w:rsidR="008C250D" w:rsidRPr="00D76110">
        <w:rPr>
          <w:rFonts w:ascii="Times New Roman" w:hAnsi="Times New Roman"/>
          <w:sz w:val="28"/>
          <w:szCs w:val="28"/>
        </w:rPr>
        <w:t xml:space="preserve"> and </w:t>
      </w:r>
      <w:r w:rsidR="008C250D" w:rsidRPr="00D76110">
        <w:rPr>
          <w:rFonts w:ascii="Times New Roman" w:hAnsi="Times New Roman"/>
          <w:sz w:val="28"/>
          <w:szCs w:val="28"/>
          <w:lang w:val="en-US"/>
        </w:rPr>
        <w:t>Morita</w:t>
      </w:r>
      <w:r w:rsidR="008C250D" w:rsidRPr="00D76110">
        <w:rPr>
          <w:rFonts w:ascii="Times New Roman" w:hAnsi="Times New Roman"/>
          <w:sz w:val="28"/>
          <w:szCs w:val="28"/>
        </w:rPr>
        <w:t xml:space="preserve">, 2011; </w:t>
      </w:r>
      <w:r w:rsidR="008C250D" w:rsidRPr="00D76110">
        <w:rPr>
          <w:rFonts w:ascii="Times New Roman" w:hAnsi="Times New Roman"/>
          <w:sz w:val="28"/>
          <w:szCs w:val="28"/>
          <w:lang w:val="en-US"/>
        </w:rPr>
        <w:t>Hart</w:t>
      </w:r>
      <w:r w:rsidR="008C250D" w:rsidRPr="00D76110">
        <w:rPr>
          <w:rFonts w:ascii="Times New Roman" w:hAnsi="Times New Roman"/>
          <w:sz w:val="28"/>
          <w:szCs w:val="28"/>
        </w:rPr>
        <w:t>, 2011</w:t>
      </w:r>
      <w:r w:rsidR="00D80DE6">
        <w:rPr>
          <w:rFonts w:ascii="Times New Roman" w:hAnsi="Times New Roman"/>
          <w:sz w:val="28"/>
          <w:szCs w:val="28"/>
        </w:rPr>
        <w:t>;</w:t>
      </w:r>
      <w:r w:rsidR="008C250D" w:rsidRPr="00D76110">
        <w:rPr>
          <w:rFonts w:ascii="Times New Roman" w:hAnsi="Times New Roman"/>
          <w:sz w:val="28"/>
          <w:szCs w:val="28"/>
        </w:rPr>
        <w:t xml:space="preserve"> </w:t>
      </w:r>
      <w:r w:rsidR="008C250D" w:rsidRPr="00D76110">
        <w:rPr>
          <w:rFonts w:ascii="Times New Roman" w:hAnsi="Times New Roman"/>
          <w:sz w:val="28"/>
          <w:szCs w:val="28"/>
          <w:lang w:val="en-US"/>
        </w:rPr>
        <w:t>Stremitzer</w:t>
      </w:r>
      <w:r w:rsidR="008C250D" w:rsidRPr="00D76110">
        <w:rPr>
          <w:rFonts w:ascii="Times New Roman" w:hAnsi="Times New Roman"/>
          <w:sz w:val="28"/>
          <w:szCs w:val="28"/>
        </w:rPr>
        <w:t xml:space="preserve">, 2012).  </w:t>
      </w:r>
    </w:p>
    <w:p w:rsidR="008C250D" w:rsidRPr="008C250D" w:rsidRDefault="008C250D" w:rsidP="00034321">
      <w:pPr>
        <w:spacing w:before="0"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8C250D">
        <w:rPr>
          <w:rFonts w:ascii="Times New Roman" w:hAnsi="Times New Roman"/>
          <w:i/>
          <w:sz w:val="28"/>
          <w:szCs w:val="28"/>
        </w:rPr>
        <w:t>Эгоистические специфические инвестиции, понижающие резервную полезность контрагента инвестирующей стороны</w:t>
      </w:r>
    </w:p>
    <w:p w:rsidR="00A86FD1" w:rsidRPr="00D76110" w:rsidRDefault="008C250D" w:rsidP="00034321">
      <w:pPr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64D">
        <w:rPr>
          <w:rFonts w:ascii="Times New Roman" w:hAnsi="Times New Roman"/>
          <w:sz w:val="28"/>
          <w:szCs w:val="28"/>
        </w:rPr>
        <w:lastRenderedPageBreak/>
        <w:t>Элемент</w:t>
      </w:r>
      <w:proofErr w:type="gramStart"/>
      <w:r w:rsidRPr="004F064D">
        <w:rPr>
          <w:rFonts w:ascii="Times New Roman" w:hAnsi="Times New Roman"/>
          <w:sz w:val="28"/>
          <w:szCs w:val="28"/>
        </w:rPr>
        <w:t xml:space="preserve"> </w:t>
      </w:r>
      <w:r w:rsidRPr="0063014E">
        <w:rPr>
          <w:rFonts w:ascii="Times New Roman" w:hAnsi="Times New Roman"/>
          <w:b/>
          <w:sz w:val="28"/>
          <w:szCs w:val="28"/>
        </w:rPr>
        <w:t>(</w:t>
      </w:r>
      <w:r w:rsidRPr="0063014E">
        <w:rPr>
          <w:rFonts w:ascii="Times New Roman" w:hAnsi="Times New Roman"/>
          <w:b/>
          <w:sz w:val="28"/>
          <w:szCs w:val="28"/>
        </w:rPr>
        <w:fldChar w:fldCharType="begin"/>
      </w:r>
      <w:r w:rsidRPr="0063014E">
        <w:rPr>
          <w:rFonts w:ascii="Times New Roman" w:hAnsi="Times New Roman"/>
          <w:b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Times" w:hAnsi="Cambria Math"/>
                <w:b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" w:hAnsi="Cambria Math"/>
                <w:sz w:val="28"/>
                <w:szCs w:val="28"/>
              </w:rPr>
              <m:t>13</m:t>
            </m:r>
          </m:sub>
        </m:sSub>
      </m:oMath>
      <w:r w:rsidRPr="0063014E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63014E">
        <w:rPr>
          <w:rFonts w:ascii="Times New Roman" w:hAnsi="Times New Roman"/>
          <w:b/>
          <w:sz w:val="28"/>
          <w:szCs w:val="28"/>
        </w:rPr>
        <w:fldChar w:fldCharType="separate"/>
      </w:r>
      <w:r w:rsidRPr="0063014E">
        <w:rPr>
          <w:rFonts w:ascii="Times New Roman" w:hAnsi="Times New Roman"/>
          <w:b/>
          <w:position w:val="-12"/>
          <w:sz w:val="28"/>
          <w:szCs w:val="28"/>
        </w:rPr>
        <w:object w:dxaOrig="320" w:dyaOrig="360">
          <v:shape id="_x0000_i1033" type="#_x0000_t75" style="width:16.2pt;height:18pt" o:ole="">
            <v:imagedata r:id="rId26" o:title=""/>
          </v:shape>
          <o:OLEObject Type="Embed" ProgID="Equation.3" ShapeID="_x0000_i1033" DrawAspect="Content" ObjectID="_1510986442" r:id="rId27"/>
        </w:object>
      </w:r>
      <w:r w:rsidRPr="0063014E">
        <w:rPr>
          <w:rFonts w:ascii="Times New Roman" w:hAnsi="Times New Roman"/>
          <w:b/>
          <w:sz w:val="28"/>
          <w:szCs w:val="28"/>
        </w:rPr>
        <w:fldChar w:fldCharType="end"/>
      </w:r>
      <w:r w:rsidRPr="0063014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End"/>
      <w:r w:rsidRPr="0093461F">
        <w:rPr>
          <w:rFonts w:ascii="Times New Roman" w:hAnsi="Times New Roman"/>
          <w:i/>
          <w:sz w:val="28"/>
          <w:szCs w:val="28"/>
        </w:rPr>
        <w:t xml:space="preserve">частично специфические </w:t>
      </w:r>
      <w:r w:rsidRPr="0063014E">
        <w:rPr>
          <w:rFonts w:ascii="Times New Roman" w:hAnsi="Times New Roman"/>
          <w:b/>
          <w:i/>
          <w:sz w:val="28"/>
          <w:szCs w:val="28"/>
        </w:rPr>
        <w:t>эгоистические</w:t>
      </w:r>
      <w:r w:rsidRPr="0093461F">
        <w:rPr>
          <w:rFonts w:ascii="Times New Roman" w:hAnsi="Times New Roman"/>
          <w:i/>
          <w:sz w:val="28"/>
          <w:szCs w:val="28"/>
        </w:rPr>
        <w:t xml:space="preserve"> инвестиции</w:t>
      </w:r>
      <w:r>
        <w:rPr>
          <w:rFonts w:ascii="Times New Roman" w:hAnsi="Times New Roman"/>
          <w:i/>
          <w:sz w:val="28"/>
          <w:szCs w:val="28"/>
        </w:rPr>
        <w:t>,</w:t>
      </w:r>
      <w:r w:rsidRPr="006C6E82">
        <w:rPr>
          <w:rFonts w:ascii="Times New Roman" w:hAnsi="Times New Roman"/>
          <w:sz w:val="28"/>
          <w:szCs w:val="28"/>
        </w:rPr>
        <w:t xml:space="preserve">  </w:t>
      </w:r>
      <w:r w:rsidRPr="000C579A">
        <w:rPr>
          <w:rFonts w:ascii="Times New Roman" w:hAnsi="Times New Roman"/>
          <w:sz w:val="28"/>
          <w:szCs w:val="28"/>
        </w:rPr>
        <w:t>понижающие уровень резервной полезности покупателя, причиной чему может</w:t>
      </w:r>
      <w:r>
        <w:rPr>
          <w:rFonts w:ascii="Times New Roman" w:hAnsi="Times New Roman"/>
          <w:sz w:val="28"/>
          <w:szCs w:val="28"/>
        </w:rPr>
        <w:t xml:space="preserve"> служить рост </w:t>
      </w:r>
      <w:r w:rsidRPr="00F52645">
        <w:rPr>
          <w:rFonts w:ascii="Times New Roman" w:hAnsi="Times New Roman"/>
          <w:sz w:val="28"/>
          <w:szCs w:val="28"/>
        </w:rPr>
        <w:t>издержек покупателей</w:t>
      </w:r>
      <w:r w:rsidR="0079335C">
        <w:rPr>
          <w:rFonts w:ascii="Times New Roman" w:hAnsi="Times New Roman"/>
          <w:sz w:val="28"/>
          <w:szCs w:val="28"/>
        </w:rPr>
        <w:t>, связанных с переключением</w:t>
      </w:r>
      <w:r w:rsidR="0079335C" w:rsidDel="0079335C">
        <w:rPr>
          <w:rFonts w:ascii="Times New Roman" w:hAnsi="Times New Roman"/>
          <w:sz w:val="28"/>
          <w:szCs w:val="28"/>
        </w:rPr>
        <w:t xml:space="preserve"> </w:t>
      </w:r>
      <w:r w:rsidR="00E4738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альтернативны</w:t>
      </w:r>
      <w:r w:rsidR="00E4738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поставщик</w:t>
      </w:r>
      <w:r w:rsidR="00E4738F">
        <w:rPr>
          <w:rFonts w:ascii="Times New Roman" w:hAnsi="Times New Roman"/>
          <w:sz w:val="28"/>
          <w:szCs w:val="28"/>
        </w:rPr>
        <w:t>ов</w:t>
      </w:r>
      <w:r w:rsidR="007C1987">
        <w:rPr>
          <w:rFonts w:ascii="Times New Roman" w:hAnsi="Times New Roman"/>
          <w:sz w:val="28"/>
          <w:szCs w:val="28"/>
        </w:rPr>
        <w:t>.</w:t>
      </w:r>
      <w:r w:rsidR="003C339B" w:rsidRPr="00A03790">
        <w:rPr>
          <w:rFonts w:ascii="Times New Roman" w:hAnsi="Times New Roman"/>
          <w:sz w:val="28"/>
          <w:szCs w:val="28"/>
        </w:rPr>
        <w:t xml:space="preserve"> </w:t>
      </w:r>
    </w:p>
    <w:p w:rsidR="008C250D" w:rsidRDefault="008C250D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03874">
        <w:rPr>
          <w:rFonts w:ascii="Times New Roman" w:hAnsi="Times New Roman"/>
          <w:sz w:val="28"/>
          <w:szCs w:val="28"/>
        </w:rPr>
        <w:t>лемент</w:t>
      </w:r>
      <w:proofErr w:type="gramStart"/>
      <w:r w:rsidRPr="00503874">
        <w:rPr>
          <w:rFonts w:ascii="Times New Roman" w:hAnsi="Times New Roman"/>
          <w:sz w:val="28"/>
          <w:szCs w:val="28"/>
        </w:rPr>
        <w:t xml:space="preserve"> </w:t>
      </w:r>
      <w:r w:rsidRPr="00551FC7">
        <w:rPr>
          <w:rFonts w:ascii="Times New Roman" w:hAnsi="Times New Roman"/>
          <w:b/>
          <w:sz w:val="28"/>
          <w:szCs w:val="28"/>
        </w:rPr>
        <w:t>(</w:t>
      </w:r>
      <w:r w:rsidRPr="00551FC7">
        <w:rPr>
          <w:rFonts w:ascii="Times New Roman" w:hAnsi="Times New Roman"/>
          <w:b/>
          <w:position w:val="-12"/>
          <w:sz w:val="28"/>
          <w:szCs w:val="28"/>
        </w:rPr>
        <w:object w:dxaOrig="340" w:dyaOrig="360">
          <v:shape id="_x0000_i1034" type="#_x0000_t75" style="width:17.4pt;height:18pt" o:ole="">
            <v:imagedata r:id="rId28" o:title=""/>
          </v:shape>
          <o:OLEObject Type="Embed" ProgID="Equation.3" ShapeID="_x0000_i1034" DrawAspect="Content" ObjectID="_1510986443" r:id="rId29"/>
        </w:object>
      </w:r>
      <w:r w:rsidRPr="00551FC7">
        <w:rPr>
          <w:rFonts w:ascii="Times New Roman" w:hAnsi="Times New Roman"/>
          <w:b/>
          <w:sz w:val="28"/>
          <w:szCs w:val="28"/>
        </w:rPr>
        <w:fldChar w:fldCharType="begin"/>
      </w:r>
      <w:r w:rsidRPr="00551FC7">
        <w:rPr>
          <w:rFonts w:ascii="Times New Roman" w:hAnsi="Times New Roman"/>
          <w:b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23</m:t>
            </m:r>
          </m:sub>
        </m:sSub>
      </m:oMath>
      <w:r w:rsidRPr="00551FC7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551FC7">
        <w:rPr>
          <w:rFonts w:ascii="Times New Roman" w:hAnsi="Times New Roman"/>
          <w:b/>
          <w:sz w:val="28"/>
          <w:szCs w:val="28"/>
        </w:rPr>
        <w:fldChar w:fldCharType="end"/>
      </w:r>
      <w:r w:rsidRPr="00551FC7">
        <w:rPr>
          <w:rFonts w:ascii="Times New Roman" w:hAnsi="Times New Roman"/>
          <w:b/>
          <w:sz w:val="28"/>
          <w:szCs w:val="28"/>
        </w:rPr>
        <w:t>)</w:t>
      </w:r>
      <w:r w:rsidRPr="0050387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03874">
        <w:rPr>
          <w:rFonts w:ascii="Times New Roman" w:hAnsi="Times New Roman"/>
          <w:sz w:val="28"/>
          <w:szCs w:val="28"/>
        </w:rPr>
        <w:t xml:space="preserve">соответствует </w:t>
      </w:r>
      <w:r w:rsidRPr="00503874">
        <w:rPr>
          <w:rFonts w:ascii="Times New Roman" w:hAnsi="Times New Roman"/>
          <w:i/>
          <w:sz w:val="28"/>
          <w:szCs w:val="28"/>
        </w:rPr>
        <w:t xml:space="preserve">полностью специфическим </w:t>
      </w:r>
      <w:r w:rsidRPr="00651423">
        <w:rPr>
          <w:rFonts w:ascii="Times New Roman" w:hAnsi="Times New Roman"/>
          <w:b/>
          <w:i/>
          <w:sz w:val="28"/>
          <w:szCs w:val="28"/>
        </w:rPr>
        <w:t>эгоистическим</w:t>
      </w:r>
      <w:r w:rsidRPr="00503874">
        <w:rPr>
          <w:rFonts w:ascii="Times New Roman" w:hAnsi="Times New Roman"/>
          <w:i/>
          <w:sz w:val="28"/>
          <w:szCs w:val="28"/>
        </w:rPr>
        <w:t xml:space="preserve"> инвестициям</w:t>
      </w:r>
      <w:r w:rsidRPr="00503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поставщика</w:t>
      </w:r>
      <w:r w:rsidRPr="00503874">
        <w:rPr>
          <w:rFonts w:ascii="Times New Roman" w:hAnsi="Times New Roman"/>
          <w:sz w:val="28"/>
          <w:szCs w:val="28"/>
        </w:rPr>
        <w:t xml:space="preserve">, оказывающим негативное воздействие на резервную полезность </w:t>
      </w:r>
      <w:r>
        <w:rPr>
          <w:rFonts w:ascii="Times New Roman" w:hAnsi="Times New Roman"/>
          <w:sz w:val="28"/>
          <w:szCs w:val="28"/>
        </w:rPr>
        <w:t>покупателя</w:t>
      </w:r>
      <w:r w:rsidRPr="00503874">
        <w:rPr>
          <w:rFonts w:ascii="Times New Roman" w:hAnsi="Times New Roman"/>
          <w:sz w:val="28"/>
          <w:szCs w:val="28"/>
        </w:rPr>
        <w:t xml:space="preserve"> (т.е. кон</w:t>
      </w:r>
      <w:r>
        <w:rPr>
          <w:rFonts w:ascii="Times New Roman" w:hAnsi="Times New Roman"/>
          <w:sz w:val="28"/>
          <w:szCs w:val="28"/>
        </w:rPr>
        <w:t xml:space="preserve">трагента инвестирующей стороны). Иными словами положительное воздействие от такого рода вложений может быть получено инвестором только в рамках внутреннего торга, при этом покупатель может столкнуться с </w:t>
      </w:r>
      <w:r w:rsidRPr="00503874">
        <w:rPr>
          <w:rFonts w:ascii="Times New Roman" w:hAnsi="Times New Roman"/>
          <w:sz w:val="28"/>
          <w:szCs w:val="28"/>
        </w:rPr>
        <w:t>необходимост</w:t>
      </w:r>
      <w:r>
        <w:rPr>
          <w:rFonts w:ascii="Times New Roman" w:hAnsi="Times New Roman"/>
          <w:sz w:val="28"/>
          <w:szCs w:val="28"/>
        </w:rPr>
        <w:t>ью</w:t>
      </w:r>
      <w:r w:rsidRPr="00503874">
        <w:rPr>
          <w:rFonts w:ascii="Times New Roman" w:hAnsi="Times New Roman"/>
          <w:sz w:val="28"/>
          <w:szCs w:val="28"/>
        </w:rPr>
        <w:t xml:space="preserve"> выбирать худших партнеров, чем те, которые были отве</w:t>
      </w:r>
      <w:r>
        <w:rPr>
          <w:rFonts w:ascii="Times New Roman" w:hAnsi="Times New Roman"/>
          <w:sz w:val="28"/>
          <w:szCs w:val="28"/>
        </w:rPr>
        <w:t>ргнуты на первоначальной стадии, если контракт не будет реализован.</w:t>
      </w:r>
    </w:p>
    <w:p w:rsidR="001971A8" w:rsidRPr="001971A8" w:rsidRDefault="001971A8" w:rsidP="00034321">
      <w:pPr>
        <w:spacing w:before="0"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971A8">
        <w:rPr>
          <w:rFonts w:ascii="Times New Roman" w:hAnsi="Times New Roman"/>
          <w:i/>
          <w:sz w:val="28"/>
          <w:szCs w:val="28"/>
        </w:rPr>
        <w:t>Специфически</w:t>
      </w:r>
      <w:r>
        <w:rPr>
          <w:rFonts w:ascii="Times New Roman" w:hAnsi="Times New Roman"/>
          <w:i/>
          <w:sz w:val="28"/>
          <w:szCs w:val="28"/>
        </w:rPr>
        <w:t>е инвестиции, понижающие резерв</w:t>
      </w:r>
      <w:r w:rsidRPr="001971A8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ы</w:t>
      </w:r>
      <w:r w:rsidRPr="001971A8">
        <w:rPr>
          <w:rFonts w:ascii="Times New Roman" w:hAnsi="Times New Roman"/>
          <w:i/>
          <w:sz w:val="28"/>
          <w:szCs w:val="28"/>
        </w:rPr>
        <w:t>е полезности обеих сторон.</w:t>
      </w:r>
    </w:p>
    <w:p w:rsidR="008A21D3" w:rsidRDefault="00FD32E5" w:rsidP="003E45F4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C46">
        <w:rPr>
          <w:rFonts w:ascii="Times New Roman" w:hAnsi="Times New Roman"/>
          <w:sz w:val="28"/>
          <w:szCs w:val="28"/>
        </w:rPr>
        <w:t>Элемент матрицы</w:t>
      </w:r>
      <w:proofErr w:type="gramStart"/>
      <w:r w:rsidR="00136CBD" w:rsidRPr="001B6C46">
        <w:rPr>
          <w:rFonts w:ascii="Times New Roman" w:hAnsi="Times New Roman"/>
          <w:sz w:val="28"/>
          <w:szCs w:val="28"/>
        </w:rPr>
        <w:t xml:space="preserve"> </w:t>
      </w:r>
      <w:r w:rsidR="00136CBD" w:rsidRPr="0063014E">
        <w:rPr>
          <w:rFonts w:ascii="Times New Roman" w:hAnsi="Times New Roman"/>
          <w:b/>
          <w:sz w:val="28"/>
          <w:szCs w:val="28"/>
        </w:rPr>
        <w:t>(</w:t>
      </w:r>
      <w:r w:rsidR="00136CBD" w:rsidRPr="0063014E">
        <w:rPr>
          <w:rFonts w:ascii="Times New Roman" w:hAnsi="Times New Roman"/>
          <w:b/>
          <w:position w:val="-12"/>
          <w:sz w:val="28"/>
          <w:szCs w:val="28"/>
        </w:rPr>
        <w:object w:dxaOrig="340" w:dyaOrig="360">
          <v:shape id="_x0000_i1035" type="#_x0000_t75" style="width:17.4pt;height:18pt" o:ole="">
            <v:imagedata r:id="rId30" o:title=""/>
          </v:shape>
          <o:OLEObject Type="Embed" ProgID="Equation.3" ShapeID="_x0000_i1035" DrawAspect="Content" ObjectID="_1510986444" r:id="rId31"/>
        </w:object>
      </w:r>
      <w:r w:rsidR="00136CBD" w:rsidRPr="0063014E">
        <w:rPr>
          <w:rFonts w:ascii="Times New Roman" w:hAnsi="Times New Roman"/>
          <w:b/>
          <w:sz w:val="28"/>
          <w:szCs w:val="28"/>
        </w:rPr>
        <w:t>)</w:t>
      </w:r>
      <w:r w:rsidR="004970D3" w:rsidRPr="001B6C46">
        <w:rPr>
          <w:rFonts w:ascii="Times New Roman" w:hAnsi="Times New Roman"/>
          <w:sz w:val="28"/>
          <w:szCs w:val="28"/>
        </w:rPr>
        <w:t>,</w:t>
      </w:r>
      <w:r w:rsidR="00432855" w:rsidRPr="001B6C4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B6C46">
        <w:rPr>
          <w:rFonts w:ascii="Times New Roman" w:hAnsi="Times New Roman"/>
          <w:sz w:val="28"/>
          <w:szCs w:val="28"/>
        </w:rPr>
        <w:t>напр</w:t>
      </w:r>
      <w:r w:rsidR="004970D3" w:rsidRPr="001B6C46">
        <w:rPr>
          <w:rFonts w:ascii="Times New Roman" w:hAnsi="Times New Roman"/>
          <w:sz w:val="28"/>
          <w:szCs w:val="28"/>
        </w:rPr>
        <w:t>о</w:t>
      </w:r>
      <w:r w:rsidRPr="001B6C46">
        <w:rPr>
          <w:rFonts w:ascii="Times New Roman" w:hAnsi="Times New Roman"/>
          <w:sz w:val="28"/>
          <w:szCs w:val="28"/>
        </w:rPr>
        <w:t>тив</w:t>
      </w:r>
      <w:r w:rsidR="004970D3" w:rsidRPr="001B6C46">
        <w:rPr>
          <w:rFonts w:ascii="Times New Roman" w:hAnsi="Times New Roman"/>
          <w:sz w:val="28"/>
          <w:szCs w:val="28"/>
        </w:rPr>
        <w:t>,</w:t>
      </w:r>
      <w:r w:rsidRPr="001B6C46">
        <w:rPr>
          <w:rFonts w:ascii="Times New Roman" w:hAnsi="Times New Roman"/>
          <w:sz w:val="28"/>
          <w:szCs w:val="28"/>
        </w:rPr>
        <w:t xml:space="preserve"> предполагает не положительное</w:t>
      </w:r>
      <w:r w:rsidR="004970D3" w:rsidRPr="001B6C46">
        <w:rPr>
          <w:rFonts w:ascii="Times New Roman" w:hAnsi="Times New Roman"/>
          <w:sz w:val="28"/>
          <w:szCs w:val="28"/>
        </w:rPr>
        <w:t>,</w:t>
      </w:r>
      <w:r w:rsidRPr="001B6C46">
        <w:rPr>
          <w:rFonts w:ascii="Times New Roman" w:hAnsi="Times New Roman"/>
          <w:sz w:val="28"/>
          <w:szCs w:val="28"/>
        </w:rPr>
        <w:t xml:space="preserve"> </w:t>
      </w:r>
      <w:r w:rsidR="004970D3" w:rsidRPr="001B6C46">
        <w:rPr>
          <w:rFonts w:ascii="Times New Roman" w:hAnsi="Times New Roman"/>
          <w:sz w:val="28"/>
          <w:szCs w:val="28"/>
        </w:rPr>
        <w:t xml:space="preserve">а отрицательное воздействие на </w:t>
      </w:r>
      <w:r w:rsidRPr="001B6C46">
        <w:rPr>
          <w:rFonts w:ascii="Times New Roman" w:hAnsi="Times New Roman"/>
          <w:sz w:val="28"/>
          <w:szCs w:val="28"/>
        </w:rPr>
        <w:t>резервные полезности сторон</w:t>
      </w:r>
      <w:r w:rsidR="004970D3" w:rsidRPr="001B6C46">
        <w:rPr>
          <w:rFonts w:ascii="Times New Roman" w:hAnsi="Times New Roman"/>
          <w:sz w:val="28"/>
          <w:szCs w:val="28"/>
        </w:rPr>
        <w:t>.</w:t>
      </w:r>
      <w:r w:rsidR="00136CBD" w:rsidRPr="001B6C46">
        <w:rPr>
          <w:rFonts w:ascii="Times New Roman" w:hAnsi="Times New Roman"/>
          <w:sz w:val="28"/>
          <w:szCs w:val="28"/>
        </w:rPr>
        <w:t xml:space="preserve"> </w:t>
      </w:r>
      <w:r w:rsidR="00BB7ADF" w:rsidRPr="001B6C46">
        <w:rPr>
          <w:rFonts w:ascii="Times New Roman" w:hAnsi="Times New Roman"/>
          <w:sz w:val="28"/>
          <w:szCs w:val="28"/>
        </w:rPr>
        <w:t>В частности, это может прои</w:t>
      </w:r>
      <w:r w:rsidR="00BB7ADF">
        <w:rPr>
          <w:rFonts w:ascii="Times New Roman" w:hAnsi="Times New Roman"/>
          <w:sz w:val="28"/>
          <w:szCs w:val="28"/>
        </w:rPr>
        <w:t>с</w:t>
      </w:r>
      <w:r w:rsidR="00BB7ADF" w:rsidRPr="001B6C46">
        <w:rPr>
          <w:rFonts w:ascii="Times New Roman" w:hAnsi="Times New Roman"/>
          <w:sz w:val="28"/>
          <w:szCs w:val="28"/>
        </w:rPr>
        <w:t>ходить из-за того, что стороны</w:t>
      </w:r>
      <w:r w:rsidR="00BB7ADF">
        <w:rPr>
          <w:rFonts w:ascii="Times New Roman" w:hAnsi="Times New Roman"/>
          <w:sz w:val="28"/>
          <w:szCs w:val="28"/>
        </w:rPr>
        <w:t>,</w:t>
      </w:r>
      <w:r w:rsidR="00BB7ADF" w:rsidRPr="001B6C46">
        <w:rPr>
          <w:rFonts w:ascii="Times New Roman" w:hAnsi="Times New Roman"/>
          <w:sz w:val="28"/>
          <w:szCs w:val="28"/>
        </w:rPr>
        <w:t xml:space="preserve"> потратив время </w:t>
      </w:r>
      <w:r w:rsidR="00BB7ADF">
        <w:rPr>
          <w:rFonts w:ascii="Times New Roman" w:hAnsi="Times New Roman"/>
          <w:sz w:val="28"/>
          <w:szCs w:val="28"/>
        </w:rPr>
        <w:t>в ходе осуществления специфически</w:t>
      </w:r>
      <w:r w:rsidR="00BB7ADF" w:rsidRPr="001B6C46">
        <w:rPr>
          <w:rFonts w:ascii="Times New Roman" w:hAnsi="Times New Roman"/>
          <w:sz w:val="28"/>
          <w:szCs w:val="28"/>
        </w:rPr>
        <w:t>х инвестиций, лишают</w:t>
      </w:r>
      <w:r w:rsidR="00BB7ADF">
        <w:rPr>
          <w:rFonts w:ascii="Times New Roman" w:hAnsi="Times New Roman"/>
          <w:sz w:val="28"/>
          <w:szCs w:val="28"/>
        </w:rPr>
        <w:t xml:space="preserve"> себя</w:t>
      </w:r>
      <w:r w:rsidR="00BB7ADF" w:rsidRPr="001B6C46">
        <w:rPr>
          <w:rFonts w:ascii="Times New Roman" w:hAnsi="Times New Roman"/>
          <w:sz w:val="28"/>
          <w:szCs w:val="28"/>
        </w:rPr>
        <w:t xml:space="preserve"> возможности заключения равноценных кон</w:t>
      </w:r>
      <w:r w:rsidR="00BB7ADF">
        <w:rPr>
          <w:rFonts w:ascii="Times New Roman" w:hAnsi="Times New Roman"/>
          <w:sz w:val="28"/>
          <w:szCs w:val="28"/>
        </w:rPr>
        <w:t>трактов с</w:t>
      </w:r>
      <w:r w:rsidR="00BB7ADF" w:rsidRPr="001B6C46">
        <w:rPr>
          <w:rFonts w:ascii="Times New Roman" w:hAnsi="Times New Roman"/>
          <w:sz w:val="28"/>
          <w:szCs w:val="28"/>
        </w:rPr>
        <w:t xml:space="preserve"> альтернативными партнерами.</w:t>
      </w:r>
      <w:r w:rsidR="00BB7ADF">
        <w:rPr>
          <w:rFonts w:ascii="Times New Roman" w:hAnsi="Times New Roman"/>
          <w:sz w:val="28"/>
          <w:szCs w:val="28"/>
        </w:rPr>
        <w:t xml:space="preserve"> Предлагаемый выше подход к классификации специфических инвестиций, при котором в центре внимания находится то, какие изменения претерпевают позиции обеих сторон во внешнем торге, позволяет расширить и дополнить традиционную оценку их рискованности, основывающуюся лишь на степени </w:t>
      </w:r>
      <w:r w:rsidR="00F556D6">
        <w:rPr>
          <w:rFonts w:ascii="Times New Roman" w:hAnsi="Times New Roman"/>
          <w:sz w:val="28"/>
          <w:szCs w:val="28"/>
        </w:rPr>
        <w:t xml:space="preserve">специфичности </w:t>
      </w:r>
      <w:r w:rsidR="008A21D3">
        <w:rPr>
          <w:rFonts w:ascii="Times New Roman" w:hAnsi="Times New Roman"/>
          <w:sz w:val="28"/>
          <w:szCs w:val="28"/>
        </w:rPr>
        <w:t>инвестиций</w:t>
      </w:r>
      <w:r w:rsidR="00AF2ACB">
        <w:rPr>
          <w:rFonts w:ascii="Times New Roman" w:hAnsi="Times New Roman"/>
          <w:sz w:val="28"/>
          <w:szCs w:val="28"/>
        </w:rPr>
        <w:t xml:space="preserve"> </w:t>
      </w:r>
      <w:r w:rsidR="002B0DE2">
        <w:rPr>
          <w:rFonts w:ascii="Times New Roman" w:hAnsi="Times New Roman"/>
          <w:sz w:val="28"/>
          <w:szCs w:val="28"/>
        </w:rPr>
        <w:t>фирмы</w:t>
      </w:r>
      <w:r w:rsidR="008A21D3">
        <w:rPr>
          <w:rFonts w:ascii="Times New Roman" w:hAnsi="Times New Roman"/>
          <w:sz w:val="28"/>
          <w:szCs w:val="28"/>
        </w:rPr>
        <w:t xml:space="preserve">. </w:t>
      </w:r>
    </w:p>
    <w:p w:rsidR="003102C0" w:rsidRPr="003102C0" w:rsidRDefault="003102C0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прочих равных условиях специфические инвестиции фирмы будут тем более рискованными, чем</w:t>
      </w:r>
      <w:r w:rsidR="002B0DE2">
        <w:rPr>
          <w:rFonts w:ascii="Times New Roman" w:hAnsi="Times New Roman"/>
          <w:sz w:val="28"/>
          <w:szCs w:val="28"/>
        </w:rPr>
        <w:t xml:space="preserve"> </w:t>
      </w:r>
      <w:r w:rsidR="004032AB">
        <w:rPr>
          <w:rFonts w:ascii="Times New Roman" w:hAnsi="Times New Roman"/>
          <w:sz w:val="28"/>
          <w:szCs w:val="28"/>
        </w:rPr>
        <w:t xml:space="preserve">в большей степени они повышают резервную полезность инвестирующей стороны и чем более позитивное воздействие оказывают на уровень резервной полезности ее контрагента. </w:t>
      </w:r>
      <w:r>
        <w:rPr>
          <w:rFonts w:ascii="Times New Roman" w:hAnsi="Times New Roman"/>
          <w:sz w:val="28"/>
          <w:szCs w:val="28"/>
        </w:rPr>
        <w:t xml:space="preserve">Иначе говоря, </w:t>
      </w:r>
      <w:r>
        <w:rPr>
          <w:rFonts w:ascii="Times New Roman" w:hAnsi="Times New Roman"/>
          <w:sz w:val="28"/>
          <w:szCs w:val="28"/>
        </w:rPr>
        <w:lastRenderedPageBreak/>
        <w:t xml:space="preserve">кооперативные специфические инвестиции </w:t>
      </w:r>
      <w:r>
        <w:rPr>
          <w:rFonts w:ascii="Times New Roman" w:hAnsi="Times New Roman"/>
          <w:sz w:val="28"/>
          <w:szCs w:val="28"/>
          <w:lang w:val="en-US"/>
        </w:rPr>
        <w:t>ceteris</w:t>
      </w:r>
      <w:r w:rsidRPr="00310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paribus</w:t>
      </w:r>
      <w:r w:rsidRPr="00310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более рискованными по сравнению со специфическими инвестициями, носящими эгоистический характер.</w:t>
      </w:r>
      <w:r w:rsidRPr="003102C0">
        <w:rPr>
          <w:rFonts w:ascii="Times New Roman" w:hAnsi="Times New Roman"/>
          <w:sz w:val="28"/>
          <w:szCs w:val="28"/>
        </w:rPr>
        <w:t xml:space="preserve"> </w:t>
      </w:r>
      <w:r w:rsidR="007B391E">
        <w:rPr>
          <w:rFonts w:ascii="Times New Roman" w:hAnsi="Times New Roman"/>
          <w:sz w:val="28"/>
          <w:szCs w:val="28"/>
        </w:rPr>
        <w:t>П</w:t>
      </w:r>
      <w:r w:rsidR="002B0DE2">
        <w:rPr>
          <w:rFonts w:ascii="Times New Roman" w:hAnsi="Times New Roman"/>
          <w:sz w:val="28"/>
          <w:szCs w:val="28"/>
        </w:rPr>
        <w:t>овышенная</w:t>
      </w:r>
      <w:r>
        <w:rPr>
          <w:rFonts w:ascii="Times New Roman" w:hAnsi="Times New Roman"/>
          <w:sz w:val="28"/>
          <w:szCs w:val="28"/>
        </w:rPr>
        <w:t xml:space="preserve">  рискованност</w:t>
      </w:r>
      <w:r w:rsidR="002B0DE2">
        <w:rPr>
          <w:rFonts w:ascii="Times New Roman" w:hAnsi="Times New Roman"/>
          <w:sz w:val="28"/>
          <w:szCs w:val="28"/>
        </w:rPr>
        <w:t>ь кооперативных специфических инвестиций обусловлена возникновением дополнительных рисков (наряду с традиционным риском пересмотра условий первоначального контракта). А именно</w:t>
      </w:r>
      <w:r w:rsidR="005F75A0">
        <w:rPr>
          <w:rFonts w:ascii="Times New Roman" w:hAnsi="Times New Roman"/>
          <w:sz w:val="28"/>
          <w:szCs w:val="28"/>
        </w:rPr>
        <w:t>,</w:t>
      </w:r>
      <w:r w:rsidR="002B0DE2">
        <w:rPr>
          <w:rFonts w:ascii="Times New Roman" w:hAnsi="Times New Roman"/>
          <w:sz w:val="28"/>
          <w:szCs w:val="28"/>
        </w:rPr>
        <w:t xml:space="preserve"> кооп</w:t>
      </w:r>
      <w:r w:rsidR="007D1868">
        <w:rPr>
          <w:rFonts w:ascii="Times New Roman" w:hAnsi="Times New Roman"/>
          <w:sz w:val="28"/>
          <w:szCs w:val="28"/>
        </w:rPr>
        <w:t xml:space="preserve">еративные специфические инвестиции в ряде случаев </w:t>
      </w:r>
      <w:r w:rsidR="001F5F29">
        <w:rPr>
          <w:rFonts w:ascii="Times New Roman" w:hAnsi="Times New Roman"/>
          <w:sz w:val="28"/>
          <w:szCs w:val="28"/>
        </w:rPr>
        <w:t xml:space="preserve">предоставляют контрагенту инвестирующей стороны лучшие условия во внешнем торге, что </w:t>
      </w:r>
      <w:r w:rsidR="002B0DE2">
        <w:rPr>
          <w:rFonts w:ascii="Times New Roman" w:hAnsi="Times New Roman"/>
          <w:sz w:val="28"/>
          <w:szCs w:val="28"/>
        </w:rPr>
        <w:t>мо</w:t>
      </w:r>
      <w:r w:rsidR="001F5F29">
        <w:rPr>
          <w:rFonts w:ascii="Times New Roman" w:hAnsi="Times New Roman"/>
          <w:sz w:val="28"/>
          <w:szCs w:val="28"/>
        </w:rPr>
        <w:t>жет</w:t>
      </w:r>
      <w:r w:rsidR="007D1868">
        <w:rPr>
          <w:rFonts w:ascii="Times New Roman" w:hAnsi="Times New Roman"/>
          <w:sz w:val="28"/>
          <w:szCs w:val="28"/>
        </w:rPr>
        <w:t xml:space="preserve"> </w:t>
      </w:r>
      <w:r w:rsidR="000B147F">
        <w:rPr>
          <w:rFonts w:ascii="Times New Roman" w:hAnsi="Times New Roman"/>
          <w:sz w:val="28"/>
          <w:szCs w:val="28"/>
        </w:rPr>
        <w:t>вести к его переключению на альтернативных партнеров.</w:t>
      </w:r>
    </w:p>
    <w:p w:rsidR="00D04F50" w:rsidRDefault="008370EC" w:rsidP="00034321">
      <w:pPr>
        <w:tabs>
          <w:tab w:val="left" w:pos="6379"/>
        </w:tabs>
        <w:autoSpaceDE w:val="0"/>
        <w:autoSpaceDN w:val="0"/>
        <w:adjustRightInd w:val="0"/>
        <w:spacing w:before="0" w:after="0" w:line="360" w:lineRule="auto"/>
        <w:ind w:firstLine="851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25D3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>зить степень</w:t>
      </w:r>
      <w:r w:rsidR="003925D3">
        <w:rPr>
          <w:rFonts w:ascii="Times New Roman" w:hAnsi="Times New Roman"/>
          <w:sz w:val="28"/>
          <w:szCs w:val="28"/>
        </w:rPr>
        <w:t xml:space="preserve"> рискованности специфи</w:t>
      </w:r>
      <w:r w:rsidR="00837A9C">
        <w:rPr>
          <w:rFonts w:ascii="Times New Roman" w:hAnsi="Times New Roman"/>
          <w:sz w:val="28"/>
          <w:szCs w:val="28"/>
        </w:rPr>
        <w:t>ческих инвестиций мо</w:t>
      </w:r>
      <w:r>
        <w:rPr>
          <w:rFonts w:ascii="Times New Roman" w:hAnsi="Times New Roman"/>
          <w:sz w:val="28"/>
          <w:szCs w:val="28"/>
        </w:rPr>
        <w:t>жно за счет изменения</w:t>
      </w:r>
      <w:r w:rsidR="001F5F29">
        <w:rPr>
          <w:rFonts w:ascii="Times New Roman" w:hAnsi="Times New Roman"/>
          <w:sz w:val="28"/>
          <w:szCs w:val="28"/>
        </w:rPr>
        <w:t xml:space="preserve"> источника их фи</w:t>
      </w:r>
      <w:r>
        <w:rPr>
          <w:rFonts w:ascii="Times New Roman" w:hAnsi="Times New Roman"/>
          <w:sz w:val="28"/>
          <w:szCs w:val="28"/>
        </w:rPr>
        <w:t>нансирования, т.е. частичного перераспределения</w:t>
      </w:r>
      <w:r w:rsidR="002B0DE2">
        <w:rPr>
          <w:rFonts w:ascii="Times New Roman" w:hAnsi="Times New Roman"/>
          <w:sz w:val="28"/>
          <w:szCs w:val="28"/>
        </w:rPr>
        <w:t xml:space="preserve"> таких вложений между ст</w:t>
      </w:r>
      <w:r w:rsidR="001F5F29">
        <w:rPr>
          <w:rFonts w:ascii="Times New Roman" w:hAnsi="Times New Roman"/>
          <w:sz w:val="28"/>
          <w:szCs w:val="28"/>
        </w:rPr>
        <w:t>оронами, предполагающе</w:t>
      </w:r>
      <w:r>
        <w:rPr>
          <w:rFonts w:ascii="Times New Roman" w:hAnsi="Times New Roman"/>
          <w:sz w:val="28"/>
          <w:szCs w:val="28"/>
        </w:rPr>
        <w:t>го</w:t>
      </w:r>
      <w:r w:rsidR="002B0DE2">
        <w:rPr>
          <w:rFonts w:ascii="Times New Roman" w:hAnsi="Times New Roman"/>
          <w:sz w:val="28"/>
          <w:szCs w:val="28"/>
        </w:rPr>
        <w:t xml:space="preserve"> превращение кооперативных специфических инвестиций </w:t>
      </w:r>
      <w:proofErr w:type="gramStart"/>
      <w:r w:rsidR="002B0DE2">
        <w:rPr>
          <w:rFonts w:ascii="Times New Roman" w:hAnsi="Times New Roman"/>
          <w:sz w:val="28"/>
          <w:szCs w:val="28"/>
        </w:rPr>
        <w:t>в</w:t>
      </w:r>
      <w:proofErr w:type="gramEnd"/>
      <w:r w:rsidR="002B0DE2">
        <w:rPr>
          <w:rFonts w:ascii="Times New Roman" w:hAnsi="Times New Roman"/>
          <w:sz w:val="28"/>
          <w:szCs w:val="28"/>
        </w:rPr>
        <w:t xml:space="preserve"> эгоистические.</w:t>
      </w:r>
      <w:r>
        <w:rPr>
          <w:rFonts w:ascii="Times New Roman" w:hAnsi="Times New Roman"/>
          <w:sz w:val="28"/>
          <w:szCs w:val="28"/>
        </w:rPr>
        <w:t xml:space="preserve"> Это происходит, например, в том случае</w:t>
      </w:r>
      <w:r w:rsidR="00A779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</w:t>
      </w:r>
      <w:r w:rsidR="00A7790D">
        <w:rPr>
          <w:rFonts w:ascii="Times New Roman" w:hAnsi="Times New Roman"/>
          <w:sz w:val="28"/>
          <w:szCs w:val="28"/>
        </w:rPr>
        <w:t xml:space="preserve"> некие вложения  начинаю</w:t>
      </w:r>
      <w:r>
        <w:rPr>
          <w:rFonts w:ascii="Times New Roman" w:hAnsi="Times New Roman"/>
          <w:sz w:val="28"/>
          <w:szCs w:val="28"/>
        </w:rPr>
        <w:t xml:space="preserve">т осуществляться не за счет региональных фирм, а </w:t>
      </w:r>
      <w:r w:rsidR="00A7790D">
        <w:rPr>
          <w:rFonts w:ascii="Times New Roman" w:hAnsi="Times New Roman"/>
          <w:sz w:val="28"/>
          <w:szCs w:val="28"/>
        </w:rPr>
        <w:t>за счет самого поставщика (или наоборот)</w:t>
      </w:r>
      <w:r>
        <w:rPr>
          <w:rFonts w:ascii="Times New Roman" w:hAnsi="Times New Roman"/>
          <w:sz w:val="28"/>
          <w:szCs w:val="28"/>
        </w:rPr>
        <w:t>.</w:t>
      </w:r>
      <w:r w:rsidR="002B0DE2">
        <w:rPr>
          <w:rFonts w:ascii="Times New Roman" w:hAnsi="Times New Roman"/>
          <w:sz w:val="28"/>
          <w:szCs w:val="28"/>
        </w:rPr>
        <w:t xml:space="preserve"> </w:t>
      </w:r>
      <w:r w:rsidR="006D2146"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 xml:space="preserve">подобное </w:t>
      </w:r>
      <w:r w:rsidR="006D2146" w:rsidRPr="00503874">
        <w:rPr>
          <w:rFonts w:ascii="Times New Roman" w:eastAsia="Times" w:hAnsi="Times New Roman"/>
          <w:sz w:val="28"/>
          <w:szCs w:val="28"/>
        </w:rPr>
        <w:t xml:space="preserve">перераспределение </w:t>
      </w:r>
      <w:r w:rsidR="006D2146">
        <w:rPr>
          <w:rFonts w:ascii="Times New Roman" w:eastAsia="Times" w:hAnsi="Times New Roman"/>
          <w:sz w:val="28"/>
          <w:szCs w:val="28"/>
        </w:rPr>
        <w:t xml:space="preserve">таких вложений </w:t>
      </w:r>
      <w:r w:rsidR="006D2146" w:rsidRPr="00503874">
        <w:rPr>
          <w:rFonts w:ascii="Times New Roman" w:eastAsia="Times" w:hAnsi="Times New Roman"/>
          <w:sz w:val="28"/>
          <w:szCs w:val="28"/>
        </w:rPr>
        <w:t>на практике может быть затруднено</w:t>
      </w:r>
      <w:r w:rsidR="006D2146">
        <w:rPr>
          <w:rFonts w:ascii="Times New Roman" w:eastAsia="Times" w:hAnsi="Times New Roman"/>
          <w:sz w:val="28"/>
          <w:szCs w:val="28"/>
        </w:rPr>
        <w:t xml:space="preserve">, поскольку партнер может </w:t>
      </w:r>
      <w:r w:rsidR="006D2146" w:rsidRPr="00503874">
        <w:rPr>
          <w:rFonts w:ascii="Times New Roman" w:eastAsia="Times" w:hAnsi="Times New Roman"/>
          <w:sz w:val="28"/>
          <w:szCs w:val="28"/>
        </w:rPr>
        <w:t xml:space="preserve">не обладать ни финансовыми, ни технологическими возможностями </w:t>
      </w:r>
      <w:r w:rsidR="00BD2329">
        <w:rPr>
          <w:rFonts w:ascii="Times New Roman" w:eastAsia="Times" w:hAnsi="Times New Roman"/>
          <w:sz w:val="28"/>
          <w:szCs w:val="28"/>
        </w:rPr>
        <w:t>осуществления этих</w:t>
      </w:r>
      <w:r w:rsidR="006D2146" w:rsidRPr="00503874">
        <w:rPr>
          <w:rFonts w:ascii="Times New Roman" w:eastAsia="Times" w:hAnsi="Times New Roman"/>
          <w:sz w:val="28"/>
          <w:szCs w:val="28"/>
        </w:rPr>
        <w:t xml:space="preserve"> инвестиций, иметь существенно более высокие издержки</w:t>
      </w:r>
      <w:r w:rsidR="00BD2329">
        <w:rPr>
          <w:rFonts w:ascii="Times New Roman" w:eastAsia="Times" w:hAnsi="Times New Roman"/>
          <w:sz w:val="28"/>
          <w:szCs w:val="28"/>
        </w:rPr>
        <w:t>, сопряженные с ними,</w:t>
      </w:r>
      <w:r w:rsidR="006D2146" w:rsidRPr="00503874">
        <w:rPr>
          <w:rFonts w:ascii="Times New Roman" w:eastAsia="Times" w:hAnsi="Times New Roman"/>
          <w:sz w:val="28"/>
          <w:szCs w:val="28"/>
        </w:rPr>
        <w:t xml:space="preserve"> </w:t>
      </w:r>
      <w:r w:rsidR="00D04F50">
        <w:rPr>
          <w:rFonts w:ascii="Times New Roman" w:eastAsia="Times" w:hAnsi="Times New Roman"/>
          <w:sz w:val="28"/>
          <w:szCs w:val="28"/>
        </w:rPr>
        <w:t xml:space="preserve">или же просто </w:t>
      </w:r>
      <w:proofErr w:type="gramStart"/>
      <w:r w:rsidR="00D04F50">
        <w:rPr>
          <w:rFonts w:ascii="Times New Roman" w:eastAsia="Times" w:hAnsi="Times New Roman"/>
          <w:sz w:val="28"/>
          <w:szCs w:val="28"/>
        </w:rPr>
        <w:t>отказываться это делать</w:t>
      </w:r>
      <w:proofErr w:type="gramEnd"/>
      <w:r w:rsidR="00D04F50">
        <w:rPr>
          <w:rFonts w:ascii="Times New Roman" w:eastAsia="Times" w:hAnsi="Times New Roman"/>
          <w:sz w:val="28"/>
          <w:szCs w:val="28"/>
        </w:rPr>
        <w:t>. Соответственно, и</w:t>
      </w:r>
      <w:r w:rsidR="00837A9C">
        <w:rPr>
          <w:rFonts w:ascii="Times New Roman" w:eastAsia="Times" w:hAnsi="Times New Roman"/>
          <w:sz w:val="28"/>
          <w:szCs w:val="28"/>
        </w:rPr>
        <w:t>нве</w:t>
      </w:r>
      <w:r w:rsidR="005159DC">
        <w:rPr>
          <w:rFonts w:ascii="Times New Roman" w:eastAsia="Times" w:hAnsi="Times New Roman"/>
          <w:sz w:val="28"/>
          <w:szCs w:val="28"/>
        </w:rPr>
        <w:t>с</w:t>
      </w:r>
      <w:r w:rsidR="00837A9C">
        <w:rPr>
          <w:rFonts w:ascii="Times New Roman" w:eastAsia="Times" w:hAnsi="Times New Roman"/>
          <w:sz w:val="28"/>
          <w:szCs w:val="28"/>
        </w:rPr>
        <w:t>тиции вынужденно будут носить кооперативн</w:t>
      </w:r>
      <w:r w:rsidR="005159DC">
        <w:rPr>
          <w:rFonts w:ascii="Times New Roman" w:eastAsia="Times" w:hAnsi="Times New Roman"/>
          <w:sz w:val="28"/>
          <w:szCs w:val="28"/>
        </w:rPr>
        <w:t>ый характер</w:t>
      </w:r>
      <w:r w:rsidR="00837A9C">
        <w:rPr>
          <w:rFonts w:ascii="Times New Roman" w:eastAsia="Times" w:hAnsi="Times New Roman"/>
          <w:sz w:val="28"/>
          <w:szCs w:val="28"/>
        </w:rPr>
        <w:t xml:space="preserve">. </w:t>
      </w:r>
    </w:p>
    <w:p w:rsidR="001673F8" w:rsidRPr="00A03790" w:rsidRDefault="008370EC" w:rsidP="00704D58">
      <w:pPr>
        <w:tabs>
          <w:tab w:val="left" w:pos="6379"/>
        </w:tabs>
        <w:autoSpaceDE w:val="0"/>
        <w:autoSpaceDN w:val="0"/>
        <w:adjustRightInd w:val="0"/>
        <w:spacing w:before="0" w:after="0" w:line="360" w:lineRule="auto"/>
        <w:ind w:firstLine="851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>Альтернативным путем</w:t>
      </w:r>
      <w:r w:rsidR="00D04F50">
        <w:rPr>
          <w:rFonts w:ascii="Times New Roman" w:eastAsia="Times" w:hAnsi="Times New Roman"/>
          <w:sz w:val="28"/>
          <w:szCs w:val="28"/>
        </w:rPr>
        <w:t xml:space="preserve"> решения проблем</w:t>
      </w:r>
      <w:r w:rsidR="004D5507">
        <w:rPr>
          <w:rFonts w:ascii="Times New Roman" w:eastAsia="Times" w:hAnsi="Times New Roman"/>
          <w:sz w:val="28"/>
          <w:szCs w:val="28"/>
        </w:rPr>
        <w:t>ы</w:t>
      </w:r>
      <w:r w:rsidR="00D04F50">
        <w:rPr>
          <w:rFonts w:ascii="Times New Roman" w:eastAsia="Times" w:hAnsi="Times New Roman"/>
          <w:sz w:val="28"/>
          <w:szCs w:val="28"/>
        </w:rPr>
        <w:t xml:space="preserve"> недоинвестирования </w:t>
      </w:r>
      <w:r w:rsidR="000B147F">
        <w:rPr>
          <w:rFonts w:ascii="Times New Roman" w:eastAsia="Times" w:hAnsi="Times New Roman"/>
          <w:sz w:val="28"/>
          <w:szCs w:val="28"/>
        </w:rPr>
        <w:t>может быть</w:t>
      </w:r>
      <w:r w:rsidR="00D04F50">
        <w:rPr>
          <w:rFonts w:ascii="Times New Roman" w:eastAsia="Times" w:hAnsi="Times New Roman"/>
          <w:sz w:val="28"/>
          <w:szCs w:val="28"/>
        </w:rPr>
        <w:t xml:space="preserve"> заключение ВОС</w:t>
      </w:r>
      <w:r w:rsidR="007B391E">
        <w:rPr>
          <w:rFonts w:ascii="Times New Roman" w:eastAsia="Times" w:hAnsi="Times New Roman"/>
          <w:sz w:val="28"/>
          <w:szCs w:val="28"/>
        </w:rPr>
        <w:t>, позволяющее перераспределить права контроля в пользу инвестирующей стороны</w:t>
      </w:r>
      <w:r w:rsidR="00704D58">
        <w:rPr>
          <w:rFonts w:ascii="Times New Roman" w:eastAsia="Times" w:hAnsi="Times New Roman"/>
          <w:sz w:val="28"/>
          <w:szCs w:val="28"/>
        </w:rPr>
        <w:t>.</w:t>
      </w:r>
      <w:r w:rsidR="00A03790">
        <w:rPr>
          <w:rFonts w:ascii="Times New Roman" w:eastAsia="Times" w:hAnsi="Times New Roman"/>
          <w:sz w:val="28"/>
          <w:szCs w:val="28"/>
        </w:rPr>
        <w:t xml:space="preserve"> Ч</w:t>
      </w:r>
      <w:r w:rsidR="00704D58" w:rsidRPr="003925D3">
        <w:rPr>
          <w:rFonts w:ascii="Times New Roman" w:hAnsi="Times New Roman"/>
          <w:sz w:val="28"/>
          <w:szCs w:val="28"/>
        </w:rPr>
        <w:t>ем с большими рисками сопряжено осуществление специфических инвестиций</w:t>
      </w:r>
      <w:r w:rsidR="00704D58">
        <w:rPr>
          <w:rFonts w:ascii="Times New Roman" w:hAnsi="Times New Roman"/>
          <w:sz w:val="28"/>
          <w:szCs w:val="28"/>
        </w:rPr>
        <w:t xml:space="preserve"> (т.е. чем в большей степени проявляет себя кооперативный характер специфических инвестиций)</w:t>
      </w:r>
      <w:r w:rsidR="00704D58" w:rsidRPr="003925D3">
        <w:rPr>
          <w:rFonts w:ascii="Times New Roman" w:hAnsi="Times New Roman"/>
          <w:sz w:val="28"/>
          <w:szCs w:val="28"/>
        </w:rPr>
        <w:t>,  тем с большей готовностью регулирующие органы должны мириться с применением ВОС как инструмента поддержания стимулов</w:t>
      </w:r>
      <w:r w:rsidR="00704D58">
        <w:rPr>
          <w:rFonts w:ascii="Times New Roman" w:hAnsi="Times New Roman"/>
          <w:sz w:val="28"/>
          <w:szCs w:val="28"/>
        </w:rPr>
        <w:t>.</w:t>
      </w:r>
      <w:r w:rsidR="00444A82">
        <w:rPr>
          <w:rFonts w:ascii="Times New Roman" w:eastAsia="Times" w:hAnsi="Times New Roman"/>
          <w:color w:val="FF0000"/>
          <w:sz w:val="28"/>
          <w:szCs w:val="28"/>
        </w:rPr>
        <w:t xml:space="preserve"> </w:t>
      </w:r>
      <w:r w:rsidR="003C339B" w:rsidRPr="00A03790">
        <w:rPr>
          <w:rFonts w:ascii="Times New Roman" w:eastAsia="Times" w:hAnsi="Times New Roman"/>
          <w:sz w:val="28"/>
          <w:szCs w:val="28"/>
        </w:rPr>
        <w:t>Тем са</w:t>
      </w:r>
      <w:r w:rsidR="00704D58" w:rsidRPr="00A03790">
        <w:rPr>
          <w:rFonts w:ascii="Times New Roman" w:eastAsia="Times" w:hAnsi="Times New Roman"/>
          <w:sz w:val="28"/>
          <w:szCs w:val="28"/>
        </w:rPr>
        <w:t>мым</w:t>
      </w:r>
      <w:r w:rsidR="00A03790" w:rsidRPr="00A03790">
        <w:rPr>
          <w:rFonts w:ascii="Times New Roman" w:eastAsia="Times" w:hAnsi="Times New Roman"/>
          <w:sz w:val="28"/>
          <w:szCs w:val="28"/>
        </w:rPr>
        <w:t>,</w:t>
      </w:r>
      <w:r w:rsidR="00D04F50" w:rsidRPr="00A03790">
        <w:rPr>
          <w:rFonts w:ascii="Times New Roman" w:eastAsia="Times" w:hAnsi="Times New Roman"/>
          <w:sz w:val="28"/>
          <w:szCs w:val="28"/>
        </w:rPr>
        <w:t xml:space="preserve"> </w:t>
      </w:r>
      <w:r w:rsidR="00704D58" w:rsidRPr="00A03790">
        <w:rPr>
          <w:rFonts w:ascii="Times New Roman" w:eastAsia="Times" w:hAnsi="Times New Roman"/>
          <w:sz w:val="28"/>
          <w:szCs w:val="28"/>
        </w:rPr>
        <w:t>хара</w:t>
      </w:r>
      <w:r w:rsidR="003C339B" w:rsidRPr="00A03790">
        <w:rPr>
          <w:rFonts w:ascii="Times New Roman" w:eastAsia="Times" w:hAnsi="Times New Roman"/>
          <w:sz w:val="28"/>
          <w:szCs w:val="28"/>
        </w:rPr>
        <w:t>к</w:t>
      </w:r>
      <w:r w:rsidR="00704D58" w:rsidRPr="00A03790">
        <w:rPr>
          <w:rFonts w:ascii="Times New Roman" w:eastAsia="Times" w:hAnsi="Times New Roman"/>
          <w:sz w:val="28"/>
          <w:szCs w:val="28"/>
        </w:rPr>
        <w:t xml:space="preserve">тер </w:t>
      </w:r>
      <w:r w:rsidR="00704D58">
        <w:rPr>
          <w:rFonts w:ascii="Times New Roman" w:eastAsia="Times" w:hAnsi="Times New Roman"/>
          <w:sz w:val="28"/>
          <w:szCs w:val="28"/>
        </w:rPr>
        <w:lastRenderedPageBreak/>
        <w:t>специфических инвестиций</w:t>
      </w:r>
      <w:r w:rsidR="00A03790">
        <w:rPr>
          <w:rFonts w:ascii="Times New Roman" w:eastAsia="Times" w:hAnsi="Times New Roman"/>
          <w:sz w:val="28"/>
          <w:szCs w:val="28"/>
        </w:rPr>
        <w:t xml:space="preserve"> обусловливает целесообразность выработки дифференцированного подхода к регулированию ВОС.</w:t>
      </w:r>
      <w:r w:rsidR="00704D58">
        <w:rPr>
          <w:rFonts w:ascii="Times New Roman" w:eastAsia="Times" w:hAnsi="Times New Roman"/>
          <w:sz w:val="28"/>
          <w:szCs w:val="28"/>
        </w:rPr>
        <w:t xml:space="preserve"> </w:t>
      </w:r>
    </w:p>
    <w:p w:rsidR="008F2CCA" w:rsidRPr="00D70AFD" w:rsidRDefault="00042743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D5628" w:rsidRPr="003D5628">
        <w:rPr>
          <w:rFonts w:ascii="Times New Roman" w:hAnsi="Times New Roman"/>
          <w:sz w:val="28"/>
          <w:szCs w:val="28"/>
        </w:rPr>
        <w:t>спользование предлагаемого теоретического подхода к определению характера специфических инвестиций</w:t>
      </w:r>
      <w:r w:rsidR="003D5628">
        <w:rPr>
          <w:rFonts w:ascii="Times New Roman" w:hAnsi="Times New Roman"/>
          <w:sz w:val="28"/>
          <w:szCs w:val="28"/>
        </w:rPr>
        <w:t xml:space="preserve"> </w:t>
      </w:r>
      <w:r w:rsidR="003D5628" w:rsidRPr="003D5628">
        <w:rPr>
          <w:rFonts w:ascii="Times New Roman" w:hAnsi="Times New Roman"/>
          <w:sz w:val="28"/>
          <w:szCs w:val="28"/>
        </w:rPr>
        <w:t xml:space="preserve">позволяет </w:t>
      </w:r>
      <w:r w:rsidR="009E5795">
        <w:rPr>
          <w:rFonts w:ascii="Times New Roman" w:hAnsi="Times New Roman"/>
          <w:sz w:val="28"/>
          <w:szCs w:val="28"/>
        </w:rPr>
        <w:t xml:space="preserve">выдвинуть </w:t>
      </w:r>
      <w:r w:rsidR="00D70AFD">
        <w:rPr>
          <w:rFonts w:ascii="Times New Roman" w:hAnsi="Times New Roman"/>
          <w:sz w:val="28"/>
          <w:szCs w:val="28"/>
        </w:rPr>
        <w:t>несколько</w:t>
      </w:r>
      <w:r w:rsidR="009E5795">
        <w:rPr>
          <w:rFonts w:ascii="Times New Roman" w:hAnsi="Times New Roman"/>
          <w:sz w:val="28"/>
          <w:szCs w:val="28"/>
        </w:rPr>
        <w:t xml:space="preserve"> неожиданное </w:t>
      </w:r>
      <w:r w:rsidR="003D5628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яснение мотивов произошедшей </w:t>
      </w:r>
      <w:r w:rsidR="003D5628">
        <w:rPr>
          <w:rFonts w:ascii="Times New Roman" w:hAnsi="Times New Roman"/>
          <w:sz w:val="28"/>
          <w:szCs w:val="28"/>
        </w:rPr>
        <w:t xml:space="preserve">либерализации </w:t>
      </w:r>
      <w:r>
        <w:rPr>
          <w:rFonts w:ascii="Times New Roman" w:hAnsi="Times New Roman"/>
          <w:sz w:val="28"/>
          <w:szCs w:val="28"/>
        </w:rPr>
        <w:t xml:space="preserve">режима </w:t>
      </w:r>
      <w:r w:rsidR="003D5628">
        <w:rPr>
          <w:rFonts w:ascii="Times New Roman" w:hAnsi="Times New Roman"/>
          <w:sz w:val="28"/>
          <w:szCs w:val="28"/>
        </w:rPr>
        <w:t>регули</w:t>
      </w:r>
      <w:r>
        <w:rPr>
          <w:rFonts w:ascii="Times New Roman" w:hAnsi="Times New Roman"/>
          <w:sz w:val="28"/>
          <w:szCs w:val="28"/>
        </w:rPr>
        <w:t>ро</w:t>
      </w:r>
      <w:r w:rsidR="003D5628">
        <w:rPr>
          <w:rFonts w:ascii="Times New Roman" w:hAnsi="Times New Roman"/>
          <w:sz w:val="28"/>
          <w:szCs w:val="28"/>
        </w:rPr>
        <w:t xml:space="preserve">вания ВОС. </w:t>
      </w:r>
      <w:r w:rsidR="00841FFC" w:rsidRPr="00841FFC">
        <w:rPr>
          <w:rFonts w:ascii="Times New Roman" w:hAnsi="Times New Roman"/>
          <w:sz w:val="28"/>
          <w:szCs w:val="28"/>
        </w:rPr>
        <w:t>Обычно п</w:t>
      </w:r>
      <w:r w:rsidR="002C30A4" w:rsidRPr="00841FFC">
        <w:rPr>
          <w:rFonts w:ascii="Times New Roman" w:hAnsi="Times New Roman"/>
          <w:sz w:val="28"/>
          <w:szCs w:val="28"/>
        </w:rPr>
        <w:t>ринято полагать, что изменение норм регулирования и практики антимонопольных судебных</w:t>
      </w:r>
      <w:r w:rsidR="00D70AFD">
        <w:rPr>
          <w:rFonts w:ascii="Times New Roman" w:hAnsi="Times New Roman"/>
          <w:sz w:val="28"/>
          <w:szCs w:val="28"/>
        </w:rPr>
        <w:t xml:space="preserve"> разбирательств во многом следовало</w:t>
      </w:r>
      <w:r w:rsidR="002C30A4" w:rsidRPr="00841FFC">
        <w:rPr>
          <w:rFonts w:ascii="Times New Roman" w:hAnsi="Times New Roman"/>
          <w:sz w:val="28"/>
          <w:szCs w:val="28"/>
        </w:rPr>
        <w:t xml:space="preserve"> за развитием соответствующих разделов экономического анализа.</w:t>
      </w:r>
      <w:r w:rsidR="00841FFC">
        <w:rPr>
          <w:rFonts w:ascii="Times New Roman" w:hAnsi="Times New Roman"/>
          <w:sz w:val="28"/>
          <w:szCs w:val="28"/>
        </w:rPr>
        <w:t xml:space="preserve"> </w:t>
      </w:r>
      <w:r w:rsidR="00D70AFD">
        <w:rPr>
          <w:rFonts w:ascii="Times New Roman" w:hAnsi="Times New Roman"/>
          <w:sz w:val="28"/>
          <w:szCs w:val="28"/>
        </w:rPr>
        <w:t>В частности, т</w:t>
      </w:r>
      <w:r w:rsidRPr="00841FFC">
        <w:rPr>
          <w:rFonts w:ascii="Times New Roman" w:hAnsi="Times New Roman"/>
          <w:sz w:val="28"/>
          <w:szCs w:val="28"/>
        </w:rPr>
        <w:t xml:space="preserve">еоретическое осмысление тех позитивных последствий, которые </w:t>
      </w:r>
      <w:r>
        <w:rPr>
          <w:rFonts w:ascii="Times New Roman" w:hAnsi="Times New Roman"/>
          <w:sz w:val="28"/>
          <w:szCs w:val="28"/>
        </w:rPr>
        <w:t>ВОС</w:t>
      </w:r>
      <w:r w:rsidRPr="00841FFC">
        <w:rPr>
          <w:rFonts w:ascii="Times New Roman" w:hAnsi="Times New Roman"/>
          <w:sz w:val="28"/>
          <w:szCs w:val="28"/>
        </w:rPr>
        <w:t xml:space="preserve"> могут иметь для повышения эффективности вертикальных </w:t>
      </w:r>
      <w:r w:rsidR="00D70AFD">
        <w:rPr>
          <w:rFonts w:ascii="Times New Roman" w:hAnsi="Times New Roman"/>
          <w:sz w:val="28"/>
          <w:szCs w:val="28"/>
        </w:rPr>
        <w:t>взаимодействий, рассматривается</w:t>
      </w:r>
      <w:r w:rsidRPr="00841FFC">
        <w:rPr>
          <w:rFonts w:ascii="Times New Roman" w:hAnsi="Times New Roman"/>
          <w:sz w:val="28"/>
          <w:szCs w:val="28"/>
        </w:rPr>
        <w:t xml:space="preserve"> как </w:t>
      </w:r>
      <w:r w:rsidRPr="00D70AFD">
        <w:rPr>
          <w:rFonts w:ascii="Times New Roman" w:hAnsi="Times New Roman"/>
          <w:sz w:val="28"/>
          <w:szCs w:val="28"/>
        </w:rPr>
        <w:t>первопричина последующего</w:t>
      </w:r>
      <w:r w:rsidRPr="00372836">
        <w:rPr>
          <w:sz w:val="28"/>
          <w:szCs w:val="28"/>
        </w:rPr>
        <w:t xml:space="preserve"> </w:t>
      </w:r>
      <w:r w:rsidRPr="000B147F">
        <w:rPr>
          <w:rFonts w:ascii="Times New Roman" w:hAnsi="Times New Roman"/>
          <w:sz w:val="28"/>
          <w:szCs w:val="28"/>
        </w:rPr>
        <w:t xml:space="preserve">смягчения </w:t>
      </w:r>
      <w:r w:rsidRPr="00841FFC">
        <w:rPr>
          <w:rFonts w:ascii="Times New Roman" w:hAnsi="Times New Roman"/>
          <w:sz w:val="28"/>
          <w:szCs w:val="28"/>
        </w:rPr>
        <w:t>режима регулирования ВОС.</w:t>
      </w:r>
      <w:r w:rsidRPr="0037283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</w:t>
      </w:r>
      <w:r w:rsidR="005836AA">
        <w:rPr>
          <w:rFonts w:ascii="Times New Roman" w:hAnsi="Times New Roman"/>
          <w:sz w:val="28"/>
          <w:szCs w:val="28"/>
        </w:rPr>
        <w:t xml:space="preserve"> при ближайшем рассмотрении выясняется, что </w:t>
      </w:r>
      <w:r w:rsidR="00D70AFD">
        <w:rPr>
          <w:rFonts w:ascii="Times New Roman" w:hAnsi="Times New Roman"/>
          <w:sz w:val="28"/>
          <w:szCs w:val="28"/>
        </w:rPr>
        <w:t xml:space="preserve">эта точка зрения </w:t>
      </w:r>
      <w:r w:rsidR="003D5628">
        <w:rPr>
          <w:rFonts w:ascii="Times New Roman" w:hAnsi="Times New Roman"/>
          <w:sz w:val="28"/>
          <w:szCs w:val="28"/>
        </w:rPr>
        <w:t xml:space="preserve">не </w:t>
      </w:r>
      <w:r w:rsidR="003D5628" w:rsidRPr="0093461F">
        <w:rPr>
          <w:rFonts w:ascii="Times New Roman" w:hAnsi="Times New Roman"/>
          <w:sz w:val="28"/>
          <w:szCs w:val="28"/>
        </w:rPr>
        <w:t>соответствует реальной последовательности  событий</w:t>
      </w:r>
      <w:r w:rsidR="00375ACE">
        <w:rPr>
          <w:rFonts w:ascii="Times New Roman" w:hAnsi="Times New Roman"/>
          <w:sz w:val="28"/>
          <w:szCs w:val="28"/>
        </w:rPr>
        <w:t xml:space="preserve"> (т.е. не является «</w:t>
      </w:r>
      <w:r w:rsidR="00375ACE">
        <w:rPr>
          <w:rFonts w:ascii="Times New Roman" w:hAnsi="Times New Roman"/>
          <w:sz w:val="28"/>
          <w:szCs w:val="28"/>
          <w:lang w:val="en-US"/>
        </w:rPr>
        <w:t>history</w:t>
      </w:r>
      <w:r w:rsidR="00375ACE" w:rsidRPr="00375ACE">
        <w:rPr>
          <w:rFonts w:ascii="Times New Roman" w:hAnsi="Times New Roman"/>
          <w:sz w:val="28"/>
          <w:szCs w:val="28"/>
        </w:rPr>
        <w:t xml:space="preserve"> </w:t>
      </w:r>
      <w:r w:rsidR="00375ACE">
        <w:rPr>
          <w:rFonts w:ascii="Times New Roman" w:hAnsi="Times New Roman"/>
          <w:sz w:val="28"/>
          <w:szCs w:val="28"/>
          <w:lang w:val="en-US"/>
        </w:rPr>
        <w:t>friendly</w:t>
      </w:r>
      <w:r w:rsidR="00375ACE">
        <w:rPr>
          <w:rFonts w:ascii="Times New Roman" w:hAnsi="Times New Roman"/>
          <w:sz w:val="28"/>
          <w:szCs w:val="28"/>
        </w:rPr>
        <w:t>»)</w:t>
      </w:r>
      <w:r w:rsidR="003D5628">
        <w:rPr>
          <w:rFonts w:ascii="Times New Roman" w:hAnsi="Times New Roman"/>
          <w:sz w:val="28"/>
          <w:szCs w:val="28"/>
        </w:rPr>
        <w:t>.</w:t>
      </w:r>
      <w:r w:rsidR="008F2CCA">
        <w:rPr>
          <w:rFonts w:ascii="Times New Roman" w:hAnsi="Times New Roman"/>
          <w:sz w:val="28"/>
          <w:szCs w:val="28"/>
        </w:rPr>
        <w:t xml:space="preserve">  </w:t>
      </w:r>
    </w:p>
    <w:p w:rsidR="00841FFC" w:rsidRDefault="000D21AC" w:rsidP="0003432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61F">
        <w:rPr>
          <w:rFonts w:ascii="Times New Roman" w:hAnsi="Times New Roman"/>
          <w:sz w:val="28"/>
          <w:szCs w:val="28"/>
        </w:rPr>
        <w:t xml:space="preserve">В </w:t>
      </w:r>
      <w:r w:rsidR="00841FFC">
        <w:rPr>
          <w:rFonts w:ascii="Times New Roman" w:hAnsi="Times New Roman"/>
          <w:sz w:val="28"/>
          <w:szCs w:val="28"/>
        </w:rPr>
        <w:t>диссертационной работе проведено сопоставление</w:t>
      </w:r>
      <w:r w:rsidR="00A26934" w:rsidRPr="0093461F">
        <w:rPr>
          <w:rFonts w:ascii="Times New Roman" w:hAnsi="Times New Roman"/>
          <w:sz w:val="28"/>
          <w:szCs w:val="28"/>
        </w:rPr>
        <w:t xml:space="preserve"> времени изменения норм регулирования ВОС в США и появления теоретических</w:t>
      </w:r>
      <w:r w:rsidR="00841FFC" w:rsidRPr="00841FFC">
        <w:rPr>
          <w:rFonts w:ascii="Times New Roman" w:hAnsi="Times New Roman"/>
          <w:sz w:val="28"/>
          <w:szCs w:val="28"/>
        </w:rPr>
        <w:t xml:space="preserve"> </w:t>
      </w:r>
      <w:r w:rsidR="00841FFC" w:rsidRPr="0093461F">
        <w:rPr>
          <w:rFonts w:ascii="Times New Roman" w:hAnsi="Times New Roman"/>
          <w:sz w:val="28"/>
          <w:szCs w:val="28"/>
        </w:rPr>
        <w:t>концепций, которые ныне широко используются для аргументации целесообразности этих изменений</w:t>
      </w:r>
      <w:r w:rsidR="005836AA">
        <w:rPr>
          <w:rFonts w:ascii="Times New Roman" w:hAnsi="Times New Roman"/>
          <w:sz w:val="28"/>
          <w:szCs w:val="28"/>
        </w:rPr>
        <w:t xml:space="preserve"> (в</w:t>
      </w:r>
      <w:r w:rsidR="001B7E9B" w:rsidRPr="0093461F">
        <w:rPr>
          <w:rFonts w:ascii="Times New Roman" w:hAnsi="Times New Roman"/>
          <w:sz w:val="28"/>
          <w:szCs w:val="28"/>
        </w:rPr>
        <w:t xml:space="preserve">ыбор американской судебной практики для проведения подобного анализа обусловлен прецедентным характером правовой </w:t>
      </w:r>
      <w:r w:rsidR="00D70AFD">
        <w:rPr>
          <w:rFonts w:ascii="Times New Roman" w:hAnsi="Times New Roman"/>
          <w:sz w:val="28"/>
          <w:szCs w:val="28"/>
        </w:rPr>
        <w:t>системы</w:t>
      </w:r>
      <w:r w:rsidR="001B7E9B" w:rsidRPr="0093461F">
        <w:rPr>
          <w:rFonts w:ascii="Times New Roman" w:hAnsi="Times New Roman"/>
          <w:sz w:val="28"/>
          <w:szCs w:val="28"/>
        </w:rPr>
        <w:t xml:space="preserve"> США, для которой изменение режимов регулирования ВОС является прямым следствием итогов судебных разбирательств</w:t>
      </w:r>
      <w:r w:rsidR="005836AA">
        <w:rPr>
          <w:rFonts w:ascii="Times New Roman" w:hAnsi="Times New Roman"/>
          <w:sz w:val="28"/>
          <w:szCs w:val="28"/>
        </w:rPr>
        <w:t>)</w:t>
      </w:r>
      <w:r w:rsidR="001B7E9B" w:rsidRPr="0093461F">
        <w:rPr>
          <w:rFonts w:ascii="Times New Roman" w:hAnsi="Times New Roman"/>
          <w:sz w:val="28"/>
          <w:szCs w:val="28"/>
        </w:rPr>
        <w:t>.</w:t>
      </w:r>
      <w:r w:rsidR="00841F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0B60" w:rsidRDefault="00DD52A9" w:rsidP="009F679B">
      <w:pPr>
        <w:spacing w:before="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этого анализа</w:t>
      </w:r>
      <w:r w:rsidR="000C14F9" w:rsidRPr="009F679B">
        <w:rPr>
          <w:rFonts w:ascii="Times New Roman" w:hAnsi="Times New Roman"/>
          <w:sz w:val="28"/>
          <w:szCs w:val="28"/>
        </w:rPr>
        <w:t xml:space="preserve"> убедительно свидетель</w:t>
      </w:r>
      <w:r w:rsidR="009F679B" w:rsidRPr="009F679B">
        <w:rPr>
          <w:rFonts w:ascii="Times New Roman" w:hAnsi="Times New Roman"/>
          <w:sz w:val="28"/>
          <w:szCs w:val="28"/>
        </w:rPr>
        <w:t>ствуют,</w:t>
      </w:r>
      <w:r w:rsidR="000C14F9" w:rsidRPr="009F679B">
        <w:rPr>
          <w:rFonts w:ascii="Times New Roman" w:hAnsi="Times New Roman"/>
          <w:sz w:val="28"/>
          <w:szCs w:val="28"/>
        </w:rPr>
        <w:t xml:space="preserve"> что</w:t>
      </w:r>
      <w:r w:rsidR="009F679B" w:rsidRPr="009F679B">
        <w:rPr>
          <w:rFonts w:ascii="Times New Roman" w:hAnsi="Times New Roman"/>
          <w:sz w:val="28"/>
          <w:szCs w:val="28"/>
        </w:rPr>
        <w:t xml:space="preserve"> не</w:t>
      </w:r>
      <w:r w:rsidR="000C14F9" w:rsidRPr="009F679B">
        <w:rPr>
          <w:rFonts w:ascii="Times New Roman" w:hAnsi="Times New Roman"/>
          <w:sz w:val="28"/>
          <w:szCs w:val="28"/>
        </w:rPr>
        <w:t xml:space="preserve"> </w:t>
      </w:r>
      <w:r w:rsidR="009F679B" w:rsidRPr="009F679B">
        <w:rPr>
          <w:rFonts w:ascii="Times New Roman" w:hAnsi="Times New Roman"/>
          <w:sz w:val="28"/>
          <w:szCs w:val="28"/>
        </w:rPr>
        <w:t xml:space="preserve">столько развитие теории  вело к изменению режимов регулирования  ВОС, сколько, напротив, </w:t>
      </w:r>
      <w:r w:rsidR="00A056CF">
        <w:rPr>
          <w:rFonts w:ascii="Times New Roman" w:hAnsi="Times New Roman"/>
          <w:iCs/>
          <w:sz w:val="28"/>
          <w:szCs w:val="28"/>
        </w:rPr>
        <w:t xml:space="preserve">судебные разбирательства позволяли четко сформулировать проблемы и тем самым способствовали </w:t>
      </w:r>
      <w:r w:rsidR="00A056CF" w:rsidRPr="00DE2D12">
        <w:rPr>
          <w:rFonts w:ascii="Times New Roman" w:hAnsi="Times New Roman"/>
          <w:iCs/>
          <w:sz w:val="28"/>
          <w:szCs w:val="28"/>
        </w:rPr>
        <w:t>н</w:t>
      </w:r>
      <w:r w:rsidR="00A056CF">
        <w:rPr>
          <w:rFonts w:ascii="Times New Roman" w:hAnsi="Times New Roman"/>
          <w:iCs/>
          <w:sz w:val="28"/>
          <w:szCs w:val="28"/>
        </w:rPr>
        <w:t>ачалу их теоретического осмысления</w:t>
      </w:r>
      <w:r w:rsidR="00A056CF" w:rsidRPr="00DE2D12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В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354DFE">
        <w:rPr>
          <w:rFonts w:ascii="Times New Roman" w:hAnsi="Times New Roman"/>
          <w:iCs/>
          <w:sz w:val="28"/>
          <w:szCs w:val="28"/>
        </w:rPr>
        <w:t>деле</w:t>
      </w:r>
      <w:r w:rsidR="00354DFE" w:rsidRPr="008013D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54DFE" w:rsidRPr="008013D8">
        <w:rPr>
          <w:rFonts w:ascii="Times New Roman" w:hAnsi="Times New Roman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John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D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Park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 &amp;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Sons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Company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v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Samuel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B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Hartman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, 153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Fed</w:t>
      </w:r>
      <w:r w:rsidR="00354DFE" w:rsidRPr="008013D8">
        <w:rPr>
          <w:rFonts w:ascii="Times New Roman" w:hAnsi="Times New Roman"/>
          <w:iCs/>
          <w:sz w:val="28"/>
          <w:szCs w:val="28"/>
          <w:lang w:val="en-US"/>
        </w:rPr>
        <w:t xml:space="preserve">. </w:t>
      </w:r>
      <w:r w:rsidR="00354DFE" w:rsidRPr="0093461F">
        <w:rPr>
          <w:rFonts w:ascii="Times New Roman" w:hAnsi="Times New Roman"/>
          <w:iCs/>
          <w:sz w:val="28"/>
          <w:szCs w:val="28"/>
          <w:lang w:val="en-US"/>
        </w:rPr>
        <w:t>Rep</w:t>
      </w:r>
      <w:r w:rsidR="00354DFE" w:rsidRPr="0093461F">
        <w:rPr>
          <w:rFonts w:ascii="Times New Roman" w:hAnsi="Times New Roman"/>
          <w:iCs/>
          <w:sz w:val="28"/>
          <w:szCs w:val="28"/>
        </w:rPr>
        <w:t>.</w:t>
      </w:r>
      <w:r w:rsidR="00354DFE">
        <w:rPr>
          <w:rFonts w:ascii="Times New Roman" w:hAnsi="Times New Roman"/>
          <w:iCs/>
          <w:sz w:val="28"/>
          <w:szCs w:val="28"/>
        </w:rPr>
        <w:t xml:space="preserve"> 24 (1907)</w:t>
      </w:r>
      <w:r w:rsidR="00354DFE" w:rsidRPr="009A7B70">
        <w:rPr>
          <w:rFonts w:ascii="Times New Roman" w:hAnsi="Times New Roman"/>
          <w:iCs/>
          <w:sz w:val="28"/>
          <w:szCs w:val="28"/>
        </w:rPr>
        <w:t xml:space="preserve"> </w:t>
      </w:r>
      <w:r w:rsidR="00354DFE">
        <w:rPr>
          <w:rFonts w:ascii="Times New Roman" w:hAnsi="Times New Roman"/>
          <w:sz w:val="28"/>
          <w:szCs w:val="28"/>
        </w:rPr>
        <w:t xml:space="preserve">установление </w:t>
      </w:r>
      <w:r w:rsidR="00354DFE" w:rsidRPr="0093461F">
        <w:rPr>
          <w:rFonts w:ascii="Times New Roman" w:hAnsi="Times New Roman"/>
          <w:sz w:val="28"/>
          <w:szCs w:val="28"/>
        </w:rPr>
        <w:t xml:space="preserve">минимальной цены перепродажи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354DFE">
        <w:rPr>
          <w:rFonts w:ascii="Times New Roman" w:hAnsi="Times New Roman"/>
          <w:sz w:val="28"/>
          <w:szCs w:val="28"/>
        </w:rPr>
        <w:t>рассматривалось суд</w:t>
      </w:r>
      <w:r>
        <w:rPr>
          <w:rFonts w:ascii="Times New Roman" w:hAnsi="Times New Roman"/>
          <w:sz w:val="28"/>
          <w:szCs w:val="28"/>
        </w:rPr>
        <w:t>ами</w:t>
      </w:r>
      <w:r w:rsidR="00354DFE">
        <w:rPr>
          <w:rFonts w:ascii="Times New Roman" w:hAnsi="Times New Roman"/>
          <w:sz w:val="28"/>
          <w:szCs w:val="28"/>
        </w:rPr>
        <w:t xml:space="preserve"> как инструмент решения проблемы </w:t>
      </w:r>
      <w:r w:rsidR="00354DFE" w:rsidRPr="00200E8A">
        <w:rPr>
          <w:rFonts w:ascii="Times New Roman" w:hAnsi="Times New Roman"/>
          <w:sz w:val="28"/>
          <w:szCs w:val="28"/>
        </w:rPr>
        <w:t>«фрирайдерства», к</w:t>
      </w:r>
      <w:r w:rsidR="00354DFE">
        <w:rPr>
          <w:rFonts w:ascii="Times New Roman" w:hAnsi="Times New Roman"/>
          <w:sz w:val="28"/>
          <w:szCs w:val="28"/>
        </w:rPr>
        <w:t xml:space="preserve"> обсуждению которой экономическая теория обратилась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="00354DFE">
        <w:rPr>
          <w:rFonts w:ascii="Times New Roman" w:hAnsi="Times New Roman"/>
          <w:sz w:val="28"/>
          <w:szCs w:val="28"/>
        </w:rPr>
        <w:t xml:space="preserve">несколькими десятилетиями </w:t>
      </w:r>
      <w:r w:rsidR="00354DFE">
        <w:rPr>
          <w:rFonts w:ascii="Times New Roman" w:hAnsi="Times New Roman"/>
          <w:sz w:val="28"/>
          <w:szCs w:val="28"/>
        </w:rPr>
        <w:lastRenderedPageBreak/>
        <w:t xml:space="preserve">позже. </w:t>
      </w:r>
      <w:r>
        <w:rPr>
          <w:rFonts w:ascii="Times New Roman" w:hAnsi="Times New Roman"/>
          <w:iCs/>
          <w:sz w:val="28"/>
          <w:szCs w:val="28"/>
        </w:rPr>
        <w:t xml:space="preserve">Со временем это </w:t>
      </w:r>
      <w:r w:rsidR="00AD6713">
        <w:rPr>
          <w:rFonts w:ascii="Times New Roman" w:hAnsi="Times New Roman"/>
          <w:iCs/>
          <w:sz w:val="28"/>
          <w:szCs w:val="28"/>
        </w:rPr>
        <w:t xml:space="preserve">воздействие судебных решений на развитие теоретического анализа перестает быть очевидным, поскольку разработанные теории </w:t>
      </w:r>
      <w:r>
        <w:rPr>
          <w:rFonts w:ascii="Times New Roman" w:hAnsi="Times New Roman"/>
          <w:iCs/>
          <w:sz w:val="28"/>
          <w:szCs w:val="28"/>
        </w:rPr>
        <w:t xml:space="preserve">начинают </w:t>
      </w:r>
      <w:r w:rsidR="00AD6713">
        <w:rPr>
          <w:rFonts w:ascii="Times New Roman" w:hAnsi="Times New Roman"/>
          <w:iCs/>
          <w:sz w:val="28"/>
          <w:szCs w:val="28"/>
        </w:rPr>
        <w:t>активно использ</w:t>
      </w:r>
      <w:r>
        <w:rPr>
          <w:rFonts w:ascii="Times New Roman" w:hAnsi="Times New Roman"/>
          <w:iCs/>
          <w:sz w:val="28"/>
          <w:szCs w:val="28"/>
        </w:rPr>
        <w:t>оваться</w:t>
      </w:r>
      <w:r w:rsidR="00AD6713">
        <w:rPr>
          <w:rFonts w:ascii="Times New Roman" w:hAnsi="Times New Roman"/>
          <w:iCs/>
          <w:sz w:val="28"/>
          <w:szCs w:val="28"/>
        </w:rPr>
        <w:t xml:space="preserve"> самими судебными и регулирующими органами при</w:t>
      </w:r>
      <w:r>
        <w:rPr>
          <w:rFonts w:ascii="Times New Roman" w:hAnsi="Times New Roman"/>
          <w:iCs/>
          <w:sz w:val="28"/>
          <w:szCs w:val="28"/>
        </w:rPr>
        <w:t xml:space="preserve"> обосновании</w:t>
      </w:r>
      <w:r w:rsidR="00AD6713">
        <w:rPr>
          <w:rFonts w:ascii="Times New Roman" w:hAnsi="Times New Roman"/>
          <w:iCs/>
          <w:sz w:val="28"/>
          <w:szCs w:val="28"/>
        </w:rPr>
        <w:t xml:space="preserve"> вын</w:t>
      </w:r>
      <w:r>
        <w:rPr>
          <w:rFonts w:ascii="Times New Roman" w:hAnsi="Times New Roman"/>
          <w:iCs/>
          <w:sz w:val="28"/>
          <w:szCs w:val="28"/>
        </w:rPr>
        <w:t>осимых ими решений</w:t>
      </w:r>
      <w:r w:rsidR="00AD6713">
        <w:rPr>
          <w:rFonts w:ascii="Times New Roman" w:hAnsi="Times New Roman"/>
          <w:iCs/>
          <w:sz w:val="28"/>
          <w:szCs w:val="28"/>
        </w:rPr>
        <w:t>.</w:t>
      </w:r>
    </w:p>
    <w:p w:rsidR="00B25AAA" w:rsidRDefault="00AC7D5C" w:rsidP="00DC4BB7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Альтернативное объ</w:t>
      </w:r>
      <w:r w:rsidR="00DD52A9">
        <w:rPr>
          <w:rFonts w:ascii="Times New Roman" w:hAnsi="Times New Roman"/>
          <w:sz w:val="28"/>
          <w:szCs w:val="28"/>
        </w:rPr>
        <w:t>ясне</w:t>
      </w:r>
      <w:r>
        <w:rPr>
          <w:rFonts w:ascii="Times New Roman" w:hAnsi="Times New Roman"/>
          <w:sz w:val="28"/>
          <w:szCs w:val="28"/>
        </w:rPr>
        <w:t>ние мотивов либерализации регул</w:t>
      </w:r>
      <w:r w:rsidR="00DD52A9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>и</w:t>
      </w:r>
      <w:r w:rsidR="00557D2C">
        <w:rPr>
          <w:rFonts w:ascii="Times New Roman" w:hAnsi="Times New Roman"/>
          <w:sz w:val="28"/>
          <w:szCs w:val="28"/>
        </w:rPr>
        <w:t xml:space="preserve">вных норм  </w:t>
      </w:r>
      <w:r w:rsidR="00DD52A9">
        <w:rPr>
          <w:rFonts w:ascii="Times New Roman" w:hAnsi="Times New Roman"/>
          <w:sz w:val="28"/>
          <w:szCs w:val="28"/>
        </w:rPr>
        <w:t xml:space="preserve"> </w:t>
      </w:r>
      <w:r w:rsidR="008B0F63">
        <w:rPr>
          <w:rFonts w:ascii="Times New Roman" w:hAnsi="Times New Roman"/>
          <w:sz w:val="28"/>
          <w:szCs w:val="28"/>
        </w:rPr>
        <w:t>связ</w:t>
      </w:r>
      <w:r w:rsidR="00557D2C">
        <w:rPr>
          <w:rFonts w:ascii="Times New Roman" w:hAnsi="Times New Roman"/>
          <w:sz w:val="28"/>
          <w:szCs w:val="28"/>
        </w:rPr>
        <w:t>ывает их</w:t>
      </w:r>
      <w:r w:rsidR="00DD5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тем, что в современных терминах выра</w:t>
      </w:r>
      <w:r w:rsidR="00B25AAA">
        <w:rPr>
          <w:rFonts w:ascii="Times New Roman" w:hAnsi="Times New Roman"/>
          <w:sz w:val="28"/>
          <w:szCs w:val="28"/>
        </w:rPr>
        <w:t>жается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B25A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поддержание стимулов к осуществлению инвестиций</w:t>
      </w:r>
      <w:r w:rsidR="00B25A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которые в соответствии с предлагаемым в диссертационном исследовании подходом </w:t>
      </w:r>
      <w:r w:rsidR="00557D2C">
        <w:rPr>
          <w:rFonts w:ascii="Times New Roman" w:hAnsi="Times New Roman"/>
          <w:sz w:val="28"/>
          <w:szCs w:val="28"/>
        </w:rPr>
        <w:t>могут быть</w:t>
      </w:r>
      <w:r>
        <w:rPr>
          <w:rFonts w:ascii="Times New Roman" w:hAnsi="Times New Roman"/>
          <w:sz w:val="28"/>
          <w:szCs w:val="28"/>
        </w:rPr>
        <w:t xml:space="preserve"> охарактеризованы как кооперативные специфические инвестиции. </w:t>
      </w:r>
      <w:r w:rsidR="00940B60">
        <w:rPr>
          <w:rFonts w:ascii="Times New Roman" w:hAnsi="Times New Roman"/>
          <w:sz w:val="28"/>
          <w:szCs w:val="28"/>
        </w:rPr>
        <w:t>Анализ наиболее известных дел, сыгравших</w:t>
      </w:r>
      <w:r w:rsidR="00940B60" w:rsidRPr="00503874">
        <w:rPr>
          <w:rFonts w:ascii="Times New Roman" w:hAnsi="Times New Roman"/>
          <w:sz w:val="28"/>
          <w:szCs w:val="28"/>
        </w:rPr>
        <w:t xml:space="preserve"> важную роль в  формировании норм регулирования ВОС, </w:t>
      </w:r>
      <w:r w:rsidR="00940B60">
        <w:rPr>
          <w:rFonts w:ascii="Times New Roman" w:hAnsi="Times New Roman"/>
          <w:sz w:val="28"/>
          <w:szCs w:val="28"/>
        </w:rPr>
        <w:t xml:space="preserve"> свидетельствует о том, </w:t>
      </w:r>
      <w:r w:rsidR="00DD52A9" w:rsidRPr="00B25AAA">
        <w:rPr>
          <w:rFonts w:ascii="Times New Roman" w:hAnsi="Times New Roman"/>
          <w:iCs/>
          <w:sz w:val="28"/>
          <w:szCs w:val="28"/>
        </w:rPr>
        <w:t xml:space="preserve">что </w:t>
      </w:r>
      <w:r w:rsidR="00940B60">
        <w:rPr>
          <w:rFonts w:ascii="Times New Roman" w:hAnsi="Times New Roman"/>
          <w:sz w:val="28"/>
          <w:szCs w:val="28"/>
        </w:rPr>
        <w:t>во всех этих делах речь шла о стимулировании поставщиком</w:t>
      </w:r>
      <w:r w:rsidR="00B25AAA">
        <w:rPr>
          <w:rFonts w:ascii="Times New Roman" w:hAnsi="Times New Roman"/>
          <w:sz w:val="28"/>
          <w:szCs w:val="28"/>
        </w:rPr>
        <w:t xml:space="preserve"> </w:t>
      </w:r>
      <w:r w:rsidR="007F4A3D">
        <w:rPr>
          <w:rFonts w:ascii="Times New Roman" w:hAnsi="Times New Roman"/>
          <w:sz w:val="28"/>
          <w:szCs w:val="28"/>
        </w:rPr>
        <w:t>именно кооперативных</w:t>
      </w:r>
      <w:r w:rsidR="00B25AAA">
        <w:rPr>
          <w:rFonts w:ascii="Times New Roman" w:hAnsi="Times New Roman"/>
          <w:sz w:val="28"/>
          <w:szCs w:val="28"/>
        </w:rPr>
        <w:t xml:space="preserve"> </w:t>
      </w:r>
      <w:r w:rsidR="00940B60">
        <w:rPr>
          <w:rFonts w:ascii="Times New Roman" w:hAnsi="Times New Roman"/>
          <w:sz w:val="28"/>
          <w:szCs w:val="28"/>
        </w:rPr>
        <w:t>специфических инвестиций дилеров</w:t>
      </w:r>
      <w:r w:rsidR="00B25AAA">
        <w:rPr>
          <w:rFonts w:ascii="Times New Roman" w:hAnsi="Times New Roman"/>
          <w:sz w:val="28"/>
          <w:szCs w:val="28"/>
        </w:rPr>
        <w:t xml:space="preserve">, степень рискованности которых на интуитивном уровне всегда осознавалась судебными инстанциями. </w:t>
      </w:r>
    </w:p>
    <w:p w:rsidR="00630132" w:rsidRPr="00503874" w:rsidRDefault="00F17230" w:rsidP="0003432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</w:t>
      </w:r>
      <w:r w:rsidR="001E7346" w:rsidRPr="00503874">
        <w:rPr>
          <w:rFonts w:ascii="Times New Roman" w:hAnsi="Times New Roman"/>
          <w:sz w:val="28"/>
          <w:szCs w:val="28"/>
        </w:rPr>
        <w:t>лиз</w:t>
      </w:r>
      <w:r w:rsidR="00104A83" w:rsidRPr="00503874">
        <w:rPr>
          <w:rFonts w:ascii="Times New Roman" w:hAnsi="Times New Roman"/>
          <w:sz w:val="28"/>
          <w:szCs w:val="28"/>
        </w:rPr>
        <w:t xml:space="preserve"> </w:t>
      </w:r>
      <w:r w:rsidR="005A2CFF" w:rsidRPr="00503874">
        <w:rPr>
          <w:rFonts w:ascii="Times New Roman" w:hAnsi="Times New Roman"/>
          <w:sz w:val="28"/>
          <w:szCs w:val="28"/>
        </w:rPr>
        <w:t xml:space="preserve">ВОС через призму поддержания </w:t>
      </w:r>
      <w:r w:rsidR="005D7F06" w:rsidRPr="00503874">
        <w:rPr>
          <w:rFonts w:ascii="Times New Roman" w:hAnsi="Times New Roman"/>
          <w:sz w:val="28"/>
          <w:szCs w:val="28"/>
        </w:rPr>
        <w:t>стимулов</w:t>
      </w:r>
      <w:r w:rsidR="005A2CFF" w:rsidRPr="00503874">
        <w:rPr>
          <w:rFonts w:ascii="Times New Roman" w:hAnsi="Times New Roman"/>
          <w:sz w:val="28"/>
          <w:szCs w:val="28"/>
        </w:rPr>
        <w:t>, необходимых для</w:t>
      </w:r>
      <w:r w:rsidR="005D7F06" w:rsidRPr="00503874">
        <w:rPr>
          <w:rFonts w:ascii="Times New Roman" w:hAnsi="Times New Roman"/>
          <w:sz w:val="28"/>
          <w:szCs w:val="28"/>
        </w:rPr>
        <w:t xml:space="preserve"> осущест</w:t>
      </w:r>
      <w:r w:rsidR="005A2CFF" w:rsidRPr="00503874">
        <w:rPr>
          <w:rFonts w:ascii="Times New Roman" w:hAnsi="Times New Roman"/>
          <w:sz w:val="28"/>
          <w:szCs w:val="28"/>
        </w:rPr>
        <w:t>вления</w:t>
      </w:r>
      <w:r w:rsidR="00E14169" w:rsidRPr="00503874">
        <w:rPr>
          <w:rFonts w:ascii="Times New Roman" w:hAnsi="Times New Roman"/>
          <w:sz w:val="28"/>
          <w:szCs w:val="28"/>
        </w:rPr>
        <w:t xml:space="preserve"> кооперативных специфичес</w:t>
      </w:r>
      <w:r w:rsidR="005D7F06" w:rsidRPr="00503874">
        <w:rPr>
          <w:rFonts w:ascii="Times New Roman" w:hAnsi="Times New Roman"/>
          <w:sz w:val="28"/>
          <w:szCs w:val="28"/>
        </w:rPr>
        <w:t>к</w:t>
      </w:r>
      <w:r w:rsidR="00E14169" w:rsidRPr="00503874">
        <w:rPr>
          <w:rFonts w:ascii="Times New Roman" w:hAnsi="Times New Roman"/>
          <w:sz w:val="28"/>
          <w:szCs w:val="28"/>
        </w:rPr>
        <w:t>и</w:t>
      </w:r>
      <w:r w:rsidR="005D7F06" w:rsidRPr="00503874">
        <w:rPr>
          <w:rFonts w:ascii="Times New Roman" w:hAnsi="Times New Roman"/>
          <w:sz w:val="28"/>
          <w:szCs w:val="28"/>
        </w:rPr>
        <w:t>х инвестиций</w:t>
      </w:r>
      <w:r w:rsidR="005A2CFF" w:rsidRPr="005038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позволяет перейти </w:t>
      </w:r>
      <w:r w:rsidR="005D7F06" w:rsidRPr="00503874">
        <w:rPr>
          <w:rFonts w:ascii="Times New Roman" w:hAnsi="Times New Roman"/>
          <w:sz w:val="28"/>
          <w:szCs w:val="28"/>
        </w:rPr>
        <w:t>к обсуждению конкретных путей того, каким образо</w:t>
      </w:r>
      <w:r w:rsidR="00630132" w:rsidRPr="00503874">
        <w:rPr>
          <w:rFonts w:ascii="Times New Roman" w:hAnsi="Times New Roman"/>
          <w:sz w:val="28"/>
          <w:szCs w:val="28"/>
        </w:rPr>
        <w:t xml:space="preserve">м </w:t>
      </w:r>
      <w:r w:rsidR="0010184A" w:rsidRPr="00503874">
        <w:rPr>
          <w:rFonts w:ascii="Times New Roman" w:hAnsi="Times New Roman"/>
          <w:sz w:val="28"/>
          <w:szCs w:val="28"/>
        </w:rPr>
        <w:t>результаты этого анализа могут быть использованы</w:t>
      </w:r>
      <w:r w:rsidR="00E14169" w:rsidRPr="00503874">
        <w:rPr>
          <w:rFonts w:ascii="Times New Roman" w:hAnsi="Times New Roman"/>
          <w:sz w:val="28"/>
          <w:szCs w:val="28"/>
        </w:rPr>
        <w:t xml:space="preserve"> в практике </w:t>
      </w:r>
      <w:r w:rsidR="00630132" w:rsidRPr="00503874">
        <w:rPr>
          <w:rFonts w:ascii="Times New Roman" w:hAnsi="Times New Roman"/>
          <w:sz w:val="28"/>
          <w:szCs w:val="28"/>
        </w:rPr>
        <w:t>а</w:t>
      </w:r>
      <w:r w:rsidR="00E14169" w:rsidRPr="00503874">
        <w:rPr>
          <w:rFonts w:ascii="Times New Roman" w:hAnsi="Times New Roman"/>
          <w:sz w:val="28"/>
          <w:szCs w:val="28"/>
        </w:rPr>
        <w:t>н</w:t>
      </w:r>
      <w:r w:rsidR="00630132" w:rsidRPr="00503874">
        <w:rPr>
          <w:rFonts w:ascii="Times New Roman" w:hAnsi="Times New Roman"/>
          <w:sz w:val="28"/>
          <w:szCs w:val="28"/>
        </w:rPr>
        <w:t>т</w:t>
      </w:r>
      <w:r w:rsidR="00E14169" w:rsidRPr="00503874">
        <w:rPr>
          <w:rFonts w:ascii="Times New Roman" w:hAnsi="Times New Roman"/>
          <w:sz w:val="28"/>
          <w:szCs w:val="28"/>
        </w:rPr>
        <w:t>и</w:t>
      </w:r>
      <w:r w:rsidR="00AC5F7B" w:rsidRPr="00503874">
        <w:rPr>
          <w:rFonts w:ascii="Times New Roman" w:hAnsi="Times New Roman"/>
          <w:sz w:val="28"/>
          <w:szCs w:val="28"/>
        </w:rPr>
        <w:t>монопольных разбирательств. В</w:t>
      </w:r>
      <w:r w:rsidR="00482862" w:rsidRPr="00503874">
        <w:rPr>
          <w:rFonts w:ascii="Times New Roman" w:hAnsi="Times New Roman"/>
          <w:sz w:val="28"/>
          <w:szCs w:val="28"/>
        </w:rPr>
        <w:t xml:space="preserve"> первую очередь речь идет</w:t>
      </w:r>
      <w:r w:rsidR="0010184A" w:rsidRPr="00503874">
        <w:rPr>
          <w:rFonts w:ascii="Times New Roman" w:hAnsi="Times New Roman"/>
          <w:sz w:val="28"/>
          <w:szCs w:val="28"/>
        </w:rPr>
        <w:t xml:space="preserve"> </w:t>
      </w:r>
      <w:r w:rsidR="00482862" w:rsidRPr="00503874">
        <w:rPr>
          <w:rFonts w:ascii="Times New Roman" w:hAnsi="Times New Roman"/>
          <w:sz w:val="28"/>
          <w:szCs w:val="28"/>
        </w:rPr>
        <w:t>о подготовке рекомендаций</w:t>
      </w:r>
      <w:r w:rsidR="00E14169" w:rsidRPr="00503874">
        <w:rPr>
          <w:rFonts w:ascii="Times New Roman" w:hAnsi="Times New Roman"/>
          <w:sz w:val="28"/>
          <w:szCs w:val="28"/>
        </w:rPr>
        <w:t>,</w:t>
      </w:r>
      <w:r w:rsidR="00630132" w:rsidRPr="00503874">
        <w:rPr>
          <w:rFonts w:ascii="Times New Roman" w:hAnsi="Times New Roman"/>
          <w:sz w:val="28"/>
          <w:szCs w:val="28"/>
        </w:rPr>
        <w:t xml:space="preserve"> на которые а</w:t>
      </w:r>
      <w:r w:rsidR="00E14169" w:rsidRPr="00503874">
        <w:rPr>
          <w:rFonts w:ascii="Times New Roman" w:hAnsi="Times New Roman"/>
          <w:sz w:val="28"/>
          <w:szCs w:val="28"/>
        </w:rPr>
        <w:t>н</w:t>
      </w:r>
      <w:r w:rsidR="00630132" w:rsidRPr="00503874">
        <w:rPr>
          <w:rFonts w:ascii="Times New Roman" w:hAnsi="Times New Roman"/>
          <w:sz w:val="28"/>
          <w:szCs w:val="28"/>
        </w:rPr>
        <w:t xml:space="preserve">тимонопольные органы </w:t>
      </w:r>
      <w:r w:rsidR="001E7346" w:rsidRPr="00503874">
        <w:rPr>
          <w:rFonts w:ascii="Times New Roman" w:hAnsi="Times New Roman"/>
          <w:sz w:val="28"/>
          <w:szCs w:val="28"/>
        </w:rPr>
        <w:t xml:space="preserve">могут </w:t>
      </w:r>
      <w:r w:rsidR="00630132" w:rsidRPr="00503874">
        <w:rPr>
          <w:rFonts w:ascii="Times New Roman" w:hAnsi="Times New Roman"/>
          <w:sz w:val="28"/>
          <w:szCs w:val="28"/>
        </w:rPr>
        <w:t>опира</w:t>
      </w:r>
      <w:r w:rsidR="001E7346" w:rsidRPr="00503874">
        <w:rPr>
          <w:rFonts w:ascii="Times New Roman" w:hAnsi="Times New Roman"/>
          <w:sz w:val="28"/>
          <w:szCs w:val="28"/>
        </w:rPr>
        <w:t>ться</w:t>
      </w:r>
      <w:r w:rsidR="00630132" w:rsidRPr="00503874">
        <w:rPr>
          <w:rFonts w:ascii="Times New Roman" w:hAnsi="Times New Roman"/>
          <w:sz w:val="28"/>
          <w:szCs w:val="28"/>
        </w:rPr>
        <w:t xml:space="preserve"> при проведении </w:t>
      </w:r>
      <w:r w:rsidR="005D7F06" w:rsidRPr="00503874">
        <w:rPr>
          <w:rFonts w:ascii="Times New Roman" w:hAnsi="Times New Roman"/>
          <w:sz w:val="28"/>
          <w:szCs w:val="28"/>
        </w:rPr>
        <w:t xml:space="preserve"> </w:t>
      </w:r>
      <w:r w:rsidR="00630132" w:rsidRPr="00503874">
        <w:rPr>
          <w:rFonts w:ascii="Times New Roman" w:hAnsi="Times New Roman"/>
          <w:sz w:val="28"/>
          <w:szCs w:val="28"/>
        </w:rPr>
        <w:t>оценки правомерности применения ВОС</w:t>
      </w:r>
      <w:r w:rsidR="0010184A" w:rsidRPr="00503874">
        <w:rPr>
          <w:rFonts w:ascii="Times New Roman" w:hAnsi="Times New Roman"/>
          <w:sz w:val="28"/>
          <w:szCs w:val="28"/>
        </w:rPr>
        <w:t xml:space="preserve"> в соответствии с правилом «взвешенного подхода»</w:t>
      </w:r>
      <w:r w:rsidR="00630132" w:rsidRPr="00503874">
        <w:rPr>
          <w:rFonts w:ascii="Times New Roman" w:hAnsi="Times New Roman"/>
          <w:sz w:val="28"/>
          <w:szCs w:val="28"/>
        </w:rPr>
        <w:t xml:space="preserve">. </w:t>
      </w:r>
    </w:p>
    <w:p w:rsidR="000D6F3C" w:rsidRPr="00503874" w:rsidRDefault="00F81FC3" w:rsidP="00D562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sz w:val="28"/>
          <w:szCs w:val="28"/>
        </w:rPr>
        <w:t xml:space="preserve">В работе проведен постатейный анализ европейской методики </w:t>
      </w:r>
      <w:r w:rsidR="00EA04CA" w:rsidRPr="00503874">
        <w:rPr>
          <w:rFonts w:ascii="Times New Roman" w:hAnsi="Times New Roman"/>
          <w:sz w:val="28"/>
          <w:szCs w:val="28"/>
        </w:rPr>
        <w:t xml:space="preserve">по оценке </w:t>
      </w:r>
      <w:r w:rsidRPr="00503874">
        <w:rPr>
          <w:rFonts w:ascii="Times New Roman" w:hAnsi="Times New Roman"/>
          <w:sz w:val="28"/>
          <w:szCs w:val="28"/>
        </w:rPr>
        <w:t>правомерности применения ВОС в соответствии с правилом «взвешенного подхода», содержащейся в европейских «Руководящих</w:t>
      </w:r>
      <w:r w:rsidR="00BC50C4">
        <w:rPr>
          <w:rFonts w:ascii="Times New Roman" w:hAnsi="Times New Roman"/>
          <w:sz w:val="28"/>
          <w:szCs w:val="28"/>
        </w:rPr>
        <w:t xml:space="preserve"> указаниях по регулированию ВОС»</w:t>
      </w:r>
      <w:r w:rsidR="00F259B9" w:rsidRPr="00F259B9">
        <w:rPr>
          <w:rFonts w:ascii="Times New Roman" w:hAnsi="Times New Roman"/>
          <w:sz w:val="28"/>
          <w:szCs w:val="28"/>
        </w:rPr>
        <w:t xml:space="preserve"> </w:t>
      </w:r>
      <w:r w:rsidR="00F259B9" w:rsidRPr="00503874">
        <w:rPr>
          <w:rFonts w:ascii="Times New Roman" w:hAnsi="Times New Roman"/>
          <w:sz w:val="28"/>
          <w:szCs w:val="28"/>
        </w:rPr>
        <w:t>(</w:t>
      </w:r>
      <w:r w:rsidR="00F259B9" w:rsidRPr="00F259B9">
        <w:rPr>
          <w:rFonts w:ascii="Times New Roman" w:hAnsi="Times New Roman"/>
          <w:i/>
          <w:sz w:val="28"/>
          <w:szCs w:val="28"/>
        </w:rPr>
        <w:t>англ.</w:t>
      </w:r>
      <w:r w:rsidR="00F259B9" w:rsidRPr="00F259B9">
        <w:rPr>
          <w:rFonts w:ascii="Times New Roman" w:hAnsi="Times New Roman"/>
          <w:sz w:val="28"/>
          <w:szCs w:val="28"/>
        </w:rPr>
        <w:t xml:space="preserve"> </w:t>
      </w:r>
      <w:r w:rsidR="00F259B9" w:rsidRPr="00F259B9">
        <w:rPr>
          <w:rFonts w:ascii="Times New Roman" w:hAnsi="Times New Roman"/>
          <w:sz w:val="28"/>
          <w:szCs w:val="28"/>
          <w:lang w:val="en-US"/>
        </w:rPr>
        <w:t>Guidelines</w:t>
      </w:r>
      <w:r w:rsidR="00F259B9" w:rsidRPr="00F259B9">
        <w:rPr>
          <w:rFonts w:ascii="Times New Roman" w:hAnsi="Times New Roman"/>
          <w:sz w:val="28"/>
          <w:szCs w:val="28"/>
        </w:rPr>
        <w:t xml:space="preserve"> </w:t>
      </w:r>
      <w:r w:rsidR="00F259B9" w:rsidRPr="00F259B9">
        <w:rPr>
          <w:rFonts w:ascii="Times New Roman" w:hAnsi="Times New Roman"/>
          <w:sz w:val="28"/>
          <w:szCs w:val="28"/>
          <w:lang w:val="en-US"/>
        </w:rPr>
        <w:t>on</w:t>
      </w:r>
      <w:r w:rsidR="00F259B9" w:rsidRPr="00F259B9">
        <w:rPr>
          <w:rFonts w:ascii="Times New Roman" w:hAnsi="Times New Roman"/>
          <w:sz w:val="28"/>
          <w:szCs w:val="28"/>
        </w:rPr>
        <w:t xml:space="preserve"> </w:t>
      </w:r>
      <w:r w:rsidR="00F259B9" w:rsidRPr="00F259B9">
        <w:rPr>
          <w:rFonts w:ascii="Times New Roman" w:hAnsi="Times New Roman"/>
          <w:sz w:val="28"/>
          <w:szCs w:val="28"/>
          <w:lang w:val="en-US"/>
        </w:rPr>
        <w:t>vertical</w:t>
      </w:r>
      <w:r w:rsidR="00F259B9" w:rsidRPr="00F259B9">
        <w:rPr>
          <w:rFonts w:ascii="Times New Roman" w:hAnsi="Times New Roman"/>
          <w:sz w:val="28"/>
          <w:szCs w:val="28"/>
        </w:rPr>
        <w:t xml:space="preserve"> </w:t>
      </w:r>
      <w:r w:rsidR="00F259B9" w:rsidRPr="00F259B9">
        <w:rPr>
          <w:rFonts w:ascii="Times New Roman" w:hAnsi="Times New Roman"/>
          <w:sz w:val="28"/>
          <w:szCs w:val="28"/>
          <w:lang w:val="en-US"/>
        </w:rPr>
        <w:t>restraints</w:t>
      </w:r>
      <w:r w:rsidR="00F259B9" w:rsidRPr="00F259B9">
        <w:rPr>
          <w:rFonts w:ascii="Times New Roman" w:hAnsi="Times New Roman"/>
          <w:sz w:val="28"/>
          <w:szCs w:val="28"/>
        </w:rPr>
        <w:t>)</w:t>
      </w:r>
      <w:r w:rsidR="00494EBF">
        <w:rPr>
          <w:rFonts w:ascii="Times New Roman" w:hAnsi="Times New Roman"/>
          <w:sz w:val="28"/>
          <w:szCs w:val="28"/>
        </w:rPr>
        <w:t xml:space="preserve">. </w:t>
      </w:r>
      <w:r w:rsidR="005918A1">
        <w:rPr>
          <w:rFonts w:ascii="Times New Roman" w:hAnsi="Times New Roman"/>
          <w:sz w:val="28"/>
          <w:szCs w:val="28"/>
        </w:rPr>
        <w:t>О</w:t>
      </w:r>
      <w:r w:rsidR="005918A1" w:rsidRPr="00494EBF">
        <w:rPr>
          <w:rFonts w:ascii="Times New Roman" w:hAnsi="Times New Roman"/>
          <w:sz w:val="28"/>
          <w:szCs w:val="28"/>
        </w:rPr>
        <w:t>на концентрирует внимание на таких пунктах, как природ</w:t>
      </w:r>
      <w:r w:rsidR="005918A1">
        <w:rPr>
          <w:rFonts w:ascii="Times New Roman" w:hAnsi="Times New Roman"/>
          <w:sz w:val="28"/>
          <w:szCs w:val="28"/>
        </w:rPr>
        <w:t>а</w:t>
      </w:r>
      <w:r w:rsidR="005918A1" w:rsidRPr="00494EBF">
        <w:rPr>
          <w:rFonts w:ascii="Times New Roman" w:hAnsi="Times New Roman"/>
          <w:sz w:val="28"/>
          <w:szCs w:val="28"/>
        </w:rPr>
        <w:t xml:space="preserve"> соглашения, рыночные позиции участников ВОС,</w:t>
      </w:r>
      <w:r w:rsidR="005918A1" w:rsidRPr="00494EBF">
        <w:rPr>
          <w:rFonts w:ascii="Times New Roman" w:eastAsia="Times" w:hAnsi="Times New Roman"/>
          <w:sz w:val="28"/>
          <w:szCs w:val="28"/>
        </w:rPr>
        <w:t xml:space="preserve"> рыночные позиции фирм, конкурирующих с участниками ВОС, барьеры входа, степень зрелости рынка, природа продукта</w:t>
      </w:r>
      <w:r w:rsidR="005918A1">
        <w:rPr>
          <w:rFonts w:ascii="Times New Roman" w:eastAsia="Times" w:hAnsi="Times New Roman"/>
          <w:sz w:val="28"/>
          <w:szCs w:val="28"/>
        </w:rPr>
        <w:t xml:space="preserve"> и пр.</w:t>
      </w:r>
      <w:r w:rsidR="005918A1" w:rsidRPr="005038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874">
        <w:rPr>
          <w:rFonts w:ascii="Times New Roman" w:hAnsi="Times New Roman"/>
          <w:sz w:val="28"/>
          <w:szCs w:val="28"/>
        </w:rPr>
        <w:lastRenderedPageBreak/>
        <w:t xml:space="preserve">Показано, что </w:t>
      </w:r>
      <w:r w:rsidR="005331CA">
        <w:rPr>
          <w:rFonts w:ascii="Times New Roman" w:hAnsi="Times New Roman"/>
          <w:sz w:val="28"/>
          <w:szCs w:val="28"/>
        </w:rPr>
        <w:t xml:space="preserve">1) </w:t>
      </w:r>
      <w:r w:rsidRPr="00503874">
        <w:rPr>
          <w:rFonts w:ascii="Times New Roman" w:hAnsi="Times New Roman"/>
          <w:sz w:val="28"/>
          <w:szCs w:val="28"/>
        </w:rPr>
        <w:t xml:space="preserve">ее избыточная ориентация на рассмотрение ВОС </w:t>
      </w:r>
      <w:r w:rsidR="003D2AEB">
        <w:rPr>
          <w:rFonts w:ascii="Times New Roman" w:hAnsi="Times New Roman"/>
          <w:sz w:val="28"/>
          <w:szCs w:val="28"/>
        </w:rPr>
        <w:t>как создающих препятствия для доступа конкурентов на рынок</w:t>
      </w:r>
      <w:r w:rsidRPr="00503874">
        <w:rPr>
          <w:rFonts w:ascii="Times New Roman" w:hAnsi="Times New Roman"/>
          <w:sz w:val="28"/>
          <w:szCs w:val="28"/>
        </w:rPr>
        <w:t xml:space="preserve"> </w:t>
      </w:r>
      <w:r w:rsidR="005331CA">
        <w:rPr>
          <w:rFonts w:ascii="Times New Roman" w:hAnsi="Times New Roman"/>
          <w:sz w:val="28"/>
          <w:szCs w:val="28"/>
        </w:rPr>
        <w:t xml:space="preserve">2) </w:t>
      </w:r>
      <w:r w:rsidRPr="00503874">
        <w:rPr>
          <w:rFonts w:ascii="Times New Roman" w:hAnsi="Times New Roman"/>
          <w:sz w:val="28"/>
          <w:szCs w:val="28"/>
        </w:rPr>
        <w:t xml:space="preserve">отсутствие внимания к различиям в оценке ВОС в зависимости от </w:t>
      </w:r>
      <w:r w:rsidR="00D33E6A">
        <w:rPr>
          <w:rFonts w:ascii="Times New Roman" w:hAnsi="Times New Roman"/>
          <w:sz w:val="28"/>
          <w:szCs w:val="28"/>
        </w:rPr>
        <w:t xml:space="preserve">характера </w:t>
      </w:r>
      <w:r w:rsidR="00EA04CA" w:rsidRPr="00503874">
        <w:rPr>
          <w:rFonts w:ascii="Times New Roman" w:hAnsi="Times New Roman"/>
          <w:sz w:val="28"/>
          <w:szCs w:val="28"/>
        </w:rPr>
        <w:t>специфических инвестиций сторон</w:t>
      </w:r>
      <w:r w:rsidR="00940376" w:rsidRPr="00503874">
        <w:rPr>
          <w:rFonts w:ascii="Times New Roman" w:hAnsi="Times New Roman"/>
          <w:sz w:val="28"/>
          <w:szCs w:val="28"/>
        </w:rPr>
        <w:t xml:space="preserve">, </w:t>
      </w:r>
      <w:r w:rsidR="000D6F3C" w:rsidRPr="00503874">
        <w:rPr>
          <w:rFonts w:ascii="Times New Roman" w:eastAsia="Times" w:hAnsi="Times New Roman"/>
          <w:sz w:val="28"/>
          <w:szCs w:val="28"/>
        </w:rPr>
        <w:t xml:space="preserve">чревато неоправданным запретом ВОС в тех </w:t>
      </w:r>
      <w:r w:rsidR="005331CA">
        <w:rPr>
          <w:rFonts w:ascii="Times New Roman" w:eastAsia="Times" w:hAnsi="Times New Roman"/>
          <w:sz w:val="28"/>
          <w:szCs w:val="28"/>
        </w:rPr>
        <w:t>случаях</w:t>
      </w:r>
      <w:r w:rsidR="000D6F3C" w:rsidRPr="00503874">
        <w:rPr>
          <w:rFonts w:ascii="Times New Roman" w:eastAsia="Times" w:hAnsi="Times New Roman"/>
          <w:sz w:val="28"/>
          <w:szCs w:val="28"/>
        </w:rPr>
        <w:t xml:space="preserve">, где они </w:t>
      </w:r>
      <w:r w:rsidR="00BC50C4">
        <w:rPr>
          <w:rFonts w:ascii="Times New Roman" w:eastAsia="Times" w:hAnsi="Times New Roman"/>
          <w:sz w:val="28"/>
          <w:szCs w:val="28"/>
        </w:rPr>
        <w:t xml:space="preserve">могли </w:t>
      </w:r>
      <w:r w:rsidR="000D6F3C" w:rsidRPr="00503874">
        <w:rPr>
          <w:rFonts w:ascii="Times New Roman" w:eastAsia="Times" w:hAnsi="Times New Roman"/>
          <w:sz w:val="28"/>
          <w:szCs w:val="28"/>
        </w:rPr>
        <w:t>бы бы</w:t>
      </w:r>
      <w:r w:rsidR="00BC50C4">
        <w:rPr>
          <w:rFonts w:ascii="Times New Roman" w:eastAsia="Times" w:hAnsi="Times New Roman"/>
          <w:sz w:val="28"/>
          <w:szCs w:val="28"/>
        </w:rPr>
        <w:t>ть</w:t>
      </w:r>
      <w:r w:rsidR="005331CA">
        <w:rPr>
          <w:rFonts w:ascii="Times New Roman" w:eastAsia="Times" w:hAnsi="Times New Roman"/>
          <w:sz w:val="28"/>
          <w:szCs w:val="28"/>
        </w:rPr>
        <w:t xml:space="preserve"> </w:t>
      </w:r>
      <w:r w:rsidR="005331CA" w:rsidRPr="00467AB4">
        <w:rPr>
          <w:rFonts w:ascii="Times New Roman" w:eastAsia="Times" w:hAnsi="Times New Roman"/>
          <w:sz w:val="28"/>
          <w:szCs w:val="28"/>
        </w:rPr>
        <w:t>не только допустимы</w:t>
      </w:r>
      <w:r w:rsidR="00A27C7E">
        <w:rPr>
          <w:rFonts w:ascii="Times New Roman" w:eastAsia="Times" w:hAnsi="Times New Roman"/>
          <w:sz w:val="28"/>
          <w:szCs w:val="28"/>
        </w:rPr>
        <w:t>, но</w:t>
      </w:r>
      <w:r w:rsidR="005331CA" w:rsidRPr="00467AB4">
        <w:rPr>
          <w:rFonts w:ascii="Times New Roman" w:eastAsia="Times" w:hAnsi="Times New Roman"/>
          <w:sz w:val="28"/>
          <w:szCs w:val="28"/>
        </w:rPr>
        <w:t xml:space="preserve"> и</w:t>
      </w:r>
      <w:r w:rsidR="00A27C7E">
        <w:rPr>
          <w:rFonts w:ascii="Times New Roman" w:eastAsia="Times" w:hAnsi="Times New Roman"/>
          <w:sz w:val="28"/>
          <w:szCs w:val="28"/>
        </w:rPr>
        <w:t xml:space="preserve"> </w:t>
      </w:r>
      <w:r w:rsidR="005331CA" w:rsidRPr="00467AB4">
        <w:rPr>
          <w:rFonts w:ascii="Times New Roman" w:eastAsia="Times" w:hAnsi="Times New Roman"/>
          <w:sz w:val="28"/>
          <w:szCs w:val="28"/>
        </w:rPr>
        <w:t>более того</w:t>
      </w:r>
      <w:r w:rsidR="000D6F3C" w:rsidRPr="00467AB4">
        <w:rPr>
          <w:rFonts w:ascii="Times New Roman" w:eastAsia="Times" w:hAnsi="Times New Roman"/>
          <w:sz w:val="28"/>
          <w:szCs w:val="28"/>
        </w:rPr>
        <w:t xml:space="preserve"> желательны.</w:t>
      </w:r>
      <w:r w:rsidR="006A2E8C" w:rsidRPr="00503874">
        <w:rPr>
          <w:rFonts w:ascii="Times New Roman" w:eastAsia="Times" w:hAnsi="Times New Roman"/>
          <w:sz w:val="28"/>
          <w:szCs w:val="28"/>
        </w:rPr>
        <w:t xml:space="preserve"> </w:t>
      </w:r>
      <w:proofErr w:type="gramEnd"/>
    </w:p>
    <w:p w:rsidR="00EC5FAD" w:rsidRPr="00503874" w:rsidRDefault="00604D1D" w:rsidP="00034321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4B1AC8">
        <w:rPr>
          <w:rFonts w:ascii="Times New Roman" w:eastAsia="Times" w:hAnsi="Times New Roman" w:cs="Times New Roman"/>
          <w:sz w:val="28"/>
          <w:szCs w:val="28"/>
        </w:rPr>
        <w:t>Особую</w:t>
      </w:r>
      <w:r w:rsidR="00F95B86" w:rsidRPr="004B1AC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AF18F0">
        <w:rPr>
          <w:rFonts w:ascii="Times New Roman" w:eastAsia="Times" w:hAnsi="Times New Roman" w:cs="Times New Roman"/>
          <w:sz w:val="28"/>
          <w:szCs w:val="28"/>
        </w:rPr>
        <w:t>остроту этой</w:t>
      </w:r>
      <w:r w:rsidR="006A2E8C" w:rsidRPr="004B1AC8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AF18F0">
        <w:rPr>
          <w:rFonts w:ascii="Times New Roman" w:eastAsia="Times" w:hAnsi="Times New Roman" w:cs="Times New Roman"/>
          <w:sz w:val="28"/>
          <w:szCs w:val="28"/>
        </w:rPr>
        <w:t>проблеме</w:t>
      </w:r>
      <w:r w:rsidR="00F95B86" w:rsidRPr="004B1AC8">
        <w:rPr>
          <w:rFonts w:ascii="Times New Roman" w:eastAsia="Times" w:hAnsi="Times New Roman" w:cs="Times New Roman"/>
          <w:sz w:val="28"/>
          <w:szCs w:val="28"/>
        </w:rPr>
        <w:t xml:space="preserve"> придает </w:t>
      </w:r>
      <w:r w:rsidR="00F95B86" w:rsidRPr="004B1AC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932947">
        <w:rPr>
          <w:rFonts w:ascii="Times New Roman" w:hAnsi="Times New Roman" w:cs="Times New Roman"/>
          <w:sz w:val="28"/>
          <w:szCs w:val="28"/>
        </w:rPr>
        <w:t>интернет</w:t>
      </w:r>
      <w:r w:rsidR="00F95B86" w:rsidRPr="004B1AC8">
        <w:rPr>
          <w:rFonts w:ascii="Times New Roman" w:hAnsi="Times New Roman" w:cs="Times New Roman"/>
          <w:sz w:val="28"/>
          <w:szCs w:val="28"/>
        </w:rPr>
        <w:t>-торговли</w:t>
      </w:r>
      <w:proofErr w:type="spellEnd"/>
      <w:r w:rsidR="00C02580" w:rsidRPr="004B1AC8">
        <w:rPr>
          <w:rFonts w:ascii="Times New Roman" w:hAnsi="Times New Roman" w:cs="Times New Roman"/>
          <w:sz w:val="28"/>
          <w:szCs w:val="28"/>
        </w:rPr>
        <w:t>,</w:t>
      </w:r>
      <w:r w:rsidR="00F972B0" w:rsidRPr="004B1AC8">
        <w:rPr>
          <w:rFonts w:ascii="Times New Roman" w:hAnsi="Times New Roman" w:cs="Times New Roman"/>
          <w:sz w:val="28"/>
          <w:szCs w:val="28"/>
        </w:rPr>
        <w:t xml:space="preserve"> </w:t>
      </w:r>
      <w:r w:rsidR="00675703">
        <w:rPr>
          <w:rFonts w:ascii="Times New Roman" w:hAnsi="Times New Roman" w:cs="Times New Roman"/>
          <w:sz w:val="28"/>
          <w:szCs w:val="28"/>
        </w:rPr>
        <w:t xml:space="preserve">которое, </w:t>
      </w:r>
      <w:r w:rsidR="004B1AC8" w:rsidRPr="004B1AC8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="00F972B0" w:rsidRPr="004B1AC8">
        <w:rPr>
          <w:rFonts w:ascii="Times New Roman" w:hAnsi="Times New Roman" w:cs="Times New Roman"/>
          <w:sz w:val="28"/>
          <w:szCs w:val="28"/>
        </w:rPr>
        <w:t xml:space="preserve">угрозу </w:t>
      </w:r>
      <w:r w:rsidR="00F972B0" w:rsidRPr="00200E8A">
        <w:rPr>
          <w:rFonts w:ascii="Times New Roman" w:hAnsi="Times New Roman" w:cs="Times New Roman"/>
          <w:sz w:val="28"/>
          <w:szCs w:val="28"/>
        </w:rPr>
        <w:t>«</w:t>
      </w:r>
      <w:r w:rsidR="00F972B0" w:rsidRPr="001D0094">
        <w:rPr>
          <w:rFonts w:ascii="Times New Roman" w:hAnsi="Times New Roman" w:cs="Times New Roman"/>
          <w:sz w:val="28"/>
          <w:szCs w:val="28"/>
        </w:rPr>
        <w:t>фрирайдерства»</w:t>
      </w:r>
      <w:r w:rsidR="00F972B0" w:rsidRPr="00826B61">
        <w:rPr>
          <w:rFonts w:ascii="Times New Roman" w:hAnsi="Times New Roman" w:cs="Times New Roman"/>
          <w:sz w:val="28"/>
          <w:szCs w:val="28"/>
        </w:rPr>
        <w:t xml:space="preserve"> </w:t>
      </w:r>
      <w:r w:rsidR="00675703" w:rsidRPr="001D0094">
        <w:rPr>
          <w:rFonts w:ascii="Times New Roman" w:hAnsi="Times New Roman" w:cs="Times New Roman"/>
          <w:sz w:val="28"/>
          <w:szCs w:val="28"/>
        </w:rPr>
        <w:t>д</w:t>
      </w:r>
      <w:r w:rsidR="00675703">
        <w:rPr>
          <w:rFonts w:ascii="Times New Roman" w:hAnsi="Times New Roman" w:cs="Times New Roman"/>
          <w:sz w:val="28"/>
          <w:szCs w:val="28"/>
        </w:rPr>
        <w:t>ля</w:t>
      </w:r>
      <w:r w:rsidR="00F95B86" w:rsidRPr="004B1AC8">
        <w:rPr>
          <w:rFonts w:ascii="Times New Roman" w:hAnsi="Times New Roman" w:cs="Times New Roman"/>
          <w:sz w:val="28"/>
          <w:szCs w:val="28"/>
        </w:rPr>
        <w:t xml:space="preserve"> </w:t>
      </w:r>
      <w:r w:rsidR="00F972B0" w:rsidRPr="004B1AC8">
        <w:rPr>
          <w:rFonts w:ascii="Times New Roman" w:hAnsi="Times New Roman" w:cs="Times New Roman"/>
          <w:sz w:val="28"/>
          <w:szCs w:val="28"/>
        </w:rPr>
        <w:t>дилеров, использующих традиционные каналы сбыта, делает еще более рискованным осуществление ими специфических инвестиций в пре</w:t>
      </w:r>
      <w:proofErr w:type="gramStart"/>
      <w:r w:rsidR="00F972B0" w:rsidRPr="004B1AC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F972B0" w:rsidRPr="004B1AC8">
        <w:rPr>
          <w:rFonts w:ascii="Times New Roman" w:hAnsi="Times New Roman" w:cs="Times New Roman"/>
          <w:sz w:val="28"/>
          <w:szCs w:val="28"/>
        </w:rPr>
        <w:t xml:space="preserve"> и постпродажные услуги.</w:t>
      </w:r>
      <w:r w:rsidR="00B9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1F" w:rsidRPr="00503874" w:rsidRDefault="005A2CFF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bCs/>
          <w:color w:val="212121"/>
          <w:sz w:val="28"/>
          <w:szCs w:val="28"/>
        </w:rPr>
        <w:t>С</w:t>
      </w:r>
      <w:r w:rsidR="00137109" w:rsidRPr="00503874">
        <w:rPr>
          <w:rFonts w:ascii="Times New Roman" w:hAnsi="Times New Roman"/>
          <w:bCs/>
          <w:color w:val="212121"/>
          <w:sz w:val="28"/>
          <w:szCs w:val="28"/>
        </w:rPr>
        <w:t>ложности</w:t>
      </w:r>
      <w:r w:rsidR="004C071D" w:rsidRPr="00503874">
        <w:rPr>
          <w:rFonts w:ascii="Times New Roman" w:hAnsi="Times New Roman"/>
          <w:bCs/>
          <w:color w:val="212121"/>
          <w:sz w:val="28"/>
          <w:szCs w:val="28"/>
        </w:rPr>
        <w:t xml:space="preserve">, которые вызваны непроработанностью методических рекомендаций в части, касающейся </w:t>
      </w:r>
      <w:r w:rsidR="00742705" w:rsidRPr="00503874">
        <w:rPr>
          <w:rFonts w:ascii="Times New Roman" w:hAnsi="Times New Roman"/>
          <w:bCs/>
          <w:color w:val="212121"/>
          <w:sz w:val="28"/>
          <w:szCs w:val="28"/>
        </w:rPr>
        <w:t xml:space="preserve">характера </w:t>
      </w:r>
      <w:r w:rsidR="004C071D" w:rsidRPr="00503874">
        <w:rPr>
          <w:rFonts w:ascii="Times New Roman" w:hAnsi="Times New Roman"/>
          <w:bCs/>
          <w:color w:val="212121"/>
          <w:sz w:val="28"/>
          <w:szCs w:val="28"/>
        </w:rPr>
        <w:t>специфических инвестиций</w:t>
      </w:r>
      <w:r w:rsidRPr="00503874">
        <w:rPr>
          <w:rFonts w:ascii="Times New Roman" w:hAnsi="Times New Roman"/>
          <w:bCs/>
          <w:color w:val="212121"/>
          <w:sz w:val="28"/>
          <w:szCs w:val="28"/>
        </w:rPr>
        <w:t>, иллюстр</w:t>
      </w:r>
      <w:r w:rsidR="00066EA6" w:rsidRPr="00503874">
        <w:rPr>
          <w:rFonts w:ascii="Times New Roman" w:hAnsi="Times New Roman"/>
          <w:bCs/>
          <w:color w:val="212121"/>
          <w:sz w:val="28"/>
          <w:szCs w:val="28"/>
        </w:rPr>
        <w:t>ирую</w:t>
      </w:r>
      <w:r w:rsidR="005304B4" w:rsidRPr="00503874">
        <w:rPr>
          <w:rFonts w:ascii="Times New Roman" w:hAnsi="Times New Roman"/>
          <w:bCs/>
          <w:color w:val="212121"/>
          <w:sz w:val="28"/>
          <w:szCs w:val="28"/>
        </w:rPr>
        <w:t>тс</w:t>
      </w:r>
      <w:r w:rsidR="00B526A6" w:rsidRPr="00503874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5304B4" w:rsidRPr="00503874">
        <w:rPr>
          <w:rFonts w:ascii="Times New Roman" w:hAnsi="Times New Roman"/>
          <w:bCs/>
          <w:color w:val="212121"/>
          <w:sz w:val="28"/>
          <w:szCs w:val="28"/>
        </w:rPr>
        <w:t xml:space="preserve"> в</w:t>
      </w:r>
      <w:r w:rsidRPr="00503874">
        <w:rPr>
          <w:rFonts w:ascii="Times New Roman" w:hAnsi="Times New Roman"/>
          <w:bCs/>
          <w:color w:val="212121"/>
          <w:sz w:val="28"/>
          <w:szCs w:val="28"/>
        </w:rPr>
        <w:t xml:space="preserve"> диссертационной работе</w:t>
      </w:r>
      <w:r w:rsidR="005304B4" w:rsidRPr="00503874">
        <w:rPr>
          <w:rFonts w:ascii="Times New Roman" w:hAnsi="Times New Roman"/>
          <w:bCs/>
          <w:color w:val="212121"/>
          <w:sz w:val="28"/>
          <w:szCs w:val="28"/>
        </w:rPr>
        <w:t xml:space="preserve"> на примере ко</w:t>
      </w:r>
      <w:r w:rsidRPr="00503874">
        <w:rPr>
          <w:rFonts w:ascii="Times New Roman" w:hAnsi="Times New Roman"/>
          <w:bCs/>
          <w:color w:val="212121"/>
          <w:sz w:val="28"/>
          <w:szCs w:val="28"/>
        </w:rPr>
        <w:t>нк</w:t>
      </w:r>
      <w:r w:rsidR="005304B4" w:rsidRPr="00503874">
        <w:rPr>
          <w:rFonts w:ascii="Times New Roman" w:hAnsi="Times New Roman"/>
          <w:bCs/>
          <w:color w:val="212121"/>
          <w:sz w:val="28"/>
          <w:szCs w:val="28"/>
        </w:rPr>
        <w:t xml:space="preserve">ретного судебного дела, возбужденного французскими антимонопольными органами против  </w:t>
      </w:r>
      <w:r w:rsidR="005304B4" w:rsidRPr="00503874">
        <w:rPr>
          <w:rFonts w:ascii="Times New Roman" w:hAnsi="Times New Roman"/>
          <w:sz w:val="28"/>
          <w:szCs w:val="28"/>
        </w:rPr>
        <w:t xml:space="preserve">косметической компании </w:t>
      </w:r>
      <w:r w:rsidR="005304B4" w:rsidRPr="00503874">
        <w:rPr>
          <w:rFonts w:ascii="Times New Roman" w:hAnsi="Times New Roman"/>
          <w:sz w:val="28"/>
          <w:szCs w:val="28"/>
          <w:lang w:val="en-US"/>
        </w:rPr>
        <w:t>Pierre</w:t>
      </w:r>
      <w:r w:rsidR="005304B4" w:rsidRPr="00503874">
        <w:rPr>
          <w:rFonts w:ascii="Times New Roman" w:hAnsi="Times New Roman"/>
          <w:sz w:val="28"/>
          <w:szCs w:val="28"/>
        </w:rPr>
        <w:t xml:space="preserve"> </w:t>
      </w:r>
      <w:r w:rsidR="005304B4" w:rsidRPr="00503874">
        <w:rPr>
          <w:rFonts w:ascii="Times New Roman" w:hAnsi="Times New Roman"/>
          <w:sz w:val="28"/>
          <w:szCs w:val="28"/>
          <w:lang w:val="en-US"/>
        </w:rPr>
        <w:t>Fabre</w:t>
      </w:r>
      <w:r w:rsidR="005304B4" w:rsidRPr="00503874">
        <w:rPr>
          <w:rFonts w:ascii="Times New Roman" w:hAnsi="Times New Roman"/>
          <w:sz w:val="28"/>
          <w:szCs w:val="28"/>
        </w:rPr>
        <w:t xml:space="preserve"> </w:t>
      </w:r>
      <w:r w:rsidR="005304B4" w:rsidRPr="00503874">
        <w:rPr>
          <w:rFonts w:ascii="Times New Roman" w:hAnsi="Times New Roman"/>
          <w:sz w:val="28"/>
          <w:szCs w:val="28"/>
          <w:lang w:val="en-US"/>
        </w:rPr>
        <w:t>Dermo</w:t>
      </w:r>
      <w:r w:rsidR="005304B4" w:rsidRPr="00503874">
        <w:rPr>
          <w:rFonts w:ascii="Times New Roman" w:hAnsi="Times New Roman"/>
          <w:sz w:val="28"/>
          <w:szCs w:val="28"/>
        </w:rPr>
        <w:t>-</w:t>
      </w:r>
      <w:r w:rsidR="005304B4" w:rsidRPr="00503874">
        <w:rPr>
          <w:rFonts w:ascii="Times New Roman" w:hAnsi="Times New Roman"/>
          <w:sz w:val="28"/>
          <w:szCs w:val="28"/>
          <w:lang w:val="en-US"/>
        </w:rPr>
        <w:t>Cosm</w:t>
      </w:r>
      <w:r w:rsidR="005304B4" w:rsidRPr="00503874">
        <w:rPr>
          <w:rFonts w:ascii="Times New Roman" w:hAnsi="Times New Roman"/>
          <w:sz w:val="28"/>
          <w:szCs w:val="28"/>
        </w:rPr>
        <w:t>é</w:t>
      </w:r>
      <w:r w:rsidR="005304B4" w:rsidRPr="00503874">
        <w:rPr>
          <w:rFonts w:ascii="Times New Roman" w:hAnsi="Times New Roman"/>
          <w:sz w:val="28"/>
          <w:szCs w:val="28"/>
          <w:lang w:val="en-US"/>
        </w:rPr>
        <w:t>tique</w:t>
      </w:r>
      <w:r w:rsidR="005304B4" w:rsidRPr="00503874">
        <w:rPr>
          <w:rFonts w:ascii="Times New Roman" w:hAnsi="Times New Roman"/>
          <w:sz w:val="28"/>
          <w:szCs w:val="28"/>
        </w:rPr>
        <w:t xml:space="preserve"> </w:t>
      </w:r>
      <w:r w:rsidR="005304B4" w:rsidRPr="00503874">
        <w:rPr>
          <w:rFonts w:ascii="Times New Roman" w:hAnsi="Times New Roman"/>
          <w:sz w:val="28"/>
          <w:szCs w:val="28"/>
          <w:lang w:val="en-US"/>
        </w:rPr>
        <w:t>SAS</w:t>
      </w:r>
      <w:r w:rsidR="005304B4" w:rsidRPr="00503874">
        <w:rPr>
          <w:rFonts w:ascii="Times New Roman" w:hAnsi="Times New Roman"/>
          <w:sz w:val="28"/>
          <w:szCs w:val="28"/>
        </w:rPr>
        <w:t xml:space="preserve"> (</w:t>
      </w:r>
      <w:r w:rsidR="005304B4" w:rsidRPr="00503874">
        <w:rPr>
          <w:rFonts w:ascii="Times New Roman" w:hAnsi="Times New Roman"/>
          <w:sz w:val="28"/>
          <w:szCs w:val="28"/>
          <w:lang w:val="en-US"/>
        </w:rPr>
        <w:t>PFDC</w:t>
      </w:r>
      <w:r w:rsidR="005331CA">
        <w:rPr>
          <w:rFonts w:ascii="Times New Roman" w:hAnsi="Times New Roman"/>
          <w:sz w:val="28"/>
          <w:szCs w:val="28"/>
        </w:rPr>
        <w:t xml:space="preserve">). Эта компания настаивала на том, чтобы дилеры </w:t>
      </w:r>
      <w:r w:rsidR="005304B4" w:rsidRPr="00503874">
        <w:rPr>
          <w:rFonts w:ascii="Times New Roman" w:hAnsi="Times New Roman"/>
          <w:bCs/>
          <w:color w:val="212121"/>
          <w:sz w:val="28"/>
          <w:szCs w:val="28"/>
        </w:rPr>
        <w:t xml:space="preserve"> </w:t>
      </w:r>
      <w:r w:rsidR="005331CA">
        <w:rPr>
          <w:rFonts w:ascii="Times New Roman" w:hAnsi="Times New Roman"/>
          <w:bCs/>
          <w:color w:val="212121"/>
          <w:sz w:val="28"/>
          <w:szCs w:val="28"/>
        </w:rPr>
        <w:t>создавали особые зоны реализации поставляемой ею продукции,</w:t>
      </w:r>
      <w:r w:rsidR="005F348E">
        <w:rPr>
          <w:rFonts w:ascii="Times New Roman" w:hAnsi="Times New Roman"/>
          <w:bCs/>
          <w:color w:val="212121"/>
          <w:sz w:val="28"/>
          <w:szCs w:val="28"/>
        </w:rPr>
        <w:t xml:space="preserve"> оборудованные всем необходимым для проведения консультаций обученными фармацевтами</w:t>
      </w:r>
      <w:r w:rsidR="000046DC" w:rsidRPr="00503874">
        <w:rPr>
          <w:rFonts w:ascii="Times New Roman" w:hAnsi="Times New Roman"/>
          <w:sz w:val="28"/>
          <w:szCs w:val="28"/>
        </w:rPr>
        <w:t xml:space="preserve">, что </w:t>
      </w:r>
      <w:r w:rsidR="000046DC" w:rsidRPr="00503874">
        <w:rPr>
          <w:rFonts w:ascii="Times New Roman" w:hAnsi="Times New Roman"/>
          <w:sz w:val="28"/>
          <w:szCs w:val="28"/>
          <w:lang w:val="en-US"/>
        </w:rPr>
        <w:t>de</w:t>
      </w:r>
      <w:r w:rsidR="000046DC" w:rsidRPr="00503874">
        <w:rPr>
          <w:rFonts w:ascii="Times New Roman" w:hAnsi="Times New Roman"/>
          <w:sz w:val="28"/>
          <w:szCs w:val="28"/>
        </w:rPr>
        <w:t xml:space="preserve"> </w:t>
      </w:r>
      <w:r w:rsidR="000046DC" w:rsidRPr="00503874">
        <w:rPr>
          <w:rFonts w:ascii="Times New Roman" w:hAnsi="Times New Roman"/>
          <w:sz w:val="28"/>
          <w:szCs w:val="28"/>
          <w:lang w:val="en-US"/>
        </w:rPr>
        <w:t>facto</w:t>
      </w:r>
      <w:r w:rsidR="000046DC" w:rsidRPr="00503874">
        <w:rPr>
          <w:rFonts w:ascii="Times New Roman" w:hAnsi="Times New Roman"/>
          <w:sz w:val="28"/>
          <w:szCs w:val="28"/>
        </w:rPr>
        <w:t xml:space="preserve"> </w:t>
      </w:r>
      <w:r w:rsidR="005331CA">
        <w:rPr>
          <w:rFonts w:ascii="Times New Roman" w:hAnsi="Times New Roman"/>
          <w:sz w:val="28"/>
          <w:szCs w:val="28"/>
        </w:rPr>
        <w:t>предполагало</w:t>
      </w:r>
      <w:r w:rsidR="00137109" w:rsidRPr="00503874">
        <w:rPr>
          <w:rFonts w:ascii="Times New Roman" w:hAnsi="Times New Roman"/>
          <w:sz w:val="28"/>
          <w:szCs w:val="28"/>
        </w:rPr>
        <w:t xml:space="preserve"> запрет </w:t>
      </w:r>
      <w:r w:rsidR="00130206">
        <w:rPr>
          <w:rFonts w:ascii="Times New Roman" w:hAnsi="Times New Roman"/>
          <w:sz w:val="28"/>
          <w:szCs w:val="28"/>
        </w:rPr>
        <w:t>на продажи</w:t>
      </w:r>
      <w:r w:rsidR="00137109" w:rsidRPr="00503874">
        <w:rPr>
          <w:rFonts w:ascii="Times New Roman" w:hAnsi="Times New Roman"/>
          <w:sz w:val="28"/>
          <w:szCs w:val="28"/>
        </w:rPr>
        <w:t xml:space="preserve"> </w:t>
      </w:r>
      <w:r w:rsidR="00095822" w:rsidRPr="00503874">
        <w:rPr>
          <w:rFonts w:ascii="Times New Roman" w:hAnsi="Times New Roman"/>
          <w:sz w:val="28"/>
          <w:szCs w:val="28"/>
        </w:rPr>
        <w:t xml:space="preserve">этой косметической </w:t>
      </w:r>
      <w:r w:rsidR="000046DC" w:rsidRPr="00503874">
        <w:rPr>
          <w:rFonts w:ascii="Times New Roman" w:hAnsi="Times New Roman"/>
          <w:sz w:val="28"/>
          <w:szCs w:val="28"/>
        </w:rPr>
        <w:t>продукции</w:t>
      </w:r>
      <w:r w:rsidR="00BE3F1F" w:rsidRPr="00503874">
        <w:rPr>
          <w:rFonts w:ascii="Times New Roman" w:hAnsi="Times New Roman"/>
          <w:sz w:val="28"/>
          <w:szCs w:val="28"/>
        </w:rPr>
        <w:t xml:space="preserve"> через </w:t>
      </w:r>
      <w:r w:rsidR="00DA5F4E">
        <w:rPr>
          <w:rFonts w:ascii="Times New Roman" w:hAnsi="Times New Roman"/>
          <w:sz w:val="28"/>
          <w:szCs w:val="28"/>
        </w:rPr>
        <w:t>И</w:t>
      </w:r>
      <w:r w:rsidR="00932947">
        <w:rPr>
          <w:rFonts w:ascii="Times New Roman" w:hAnsi="Times New Roman"/>
          <w:sz w:val="28"/>
          <w:szCs w:val="28"/>
        </w:rPr>
        <w:t>нтернет</w:t>
      </w:r>
      <w:r w:rsidR="00137109" w:rsidRPr="00503874">
        <w:rPr>
          <w:rFonts w:ascii="Times New Roman" w:hAnsi="Times New Roman"/>
          <w:sz w:val="28"/>
          <w:szCs w:val="28"/>
        </w:rPr>
        <w:t>.</w:t>
      </w:r>
      <w:r w:rsidR="00095822" w:rsidRPr="00503874">
        <w:rPr>
          <w:rFonts w:ascii="Times New Roman" w:hAnsi="Times New Roman"/>
          <w:sz w:val="28"/>
          <w:szCs w:val="28"/>
        </w:rPr>
        <w:t xml:space="preserve"> </w:t>
      </w:r>
      <w:r w:rsidR="00467AB4">
        <w:rPr>
          <w:rFonts w:ascii="Times New Roman" w:hAnsi="Times New Roman"/>
          <w:sz w:val="28"/>
          <w:szCs w:val="28"/>
        </w:rPr>
        <w:t xml:space="preserve">По мнению </w:t>
      </w:r>
      <w:r w:rsidR="00467AB4">
        <w:rPr>
          <w:rFonts w:ascii="Times New Roman" w:hAnsi="Times New Roman"/>
          <w:sz w:val="28"/>
          <w:szCs w:val="28"/>
          <w:lang w:val="en-US"/>
        </w:rPr>
        <w:t>PFDC</w:t>
      </w:r>
      <w:r w:rsidR="00467AB4">
        <w:rPr>
          <w:rFonts w:ascii="Times New Roman" w:hAnsi="Times New Roman"/>
          <w:sz w:val="28"/>
          <w:szCs w:val="28"/>
        </w:rPr>
        <w:t>,</w:t>
      </w:r>
      <w:r w:rsidR="00742705" w:rsidRPr="00503874">
        <w:rPr>
          <w:rFonts w:ascii="Times New Roman" w:hAnsi="Times New Roman"/>
          <w:sz w:val="28"/>
          <w:szCs w:val="28"/>
        </w:rPr>
        <w:t xml:space="preserve"> </w:t>
      </w:r>
      <w:r w:rsidR="00CF2B30" w:rsidRPr="00503874">
        <w:rPr>
          <w:rFonts w:ascii="Times New Roman" w:hAnsi="Times New Roman"/>
          <w:sz w:val="28"/>
          <w:szCs w:val="28"/>
        </w:rPr>
        <w:t>эти меры</w:t>
      </w:r>
      <w:r w:rsidR="00742705" w:rsidRPr="00503874">
        <w:rPr>
          <w:rFonts w:ascii="Times New Roman" w:hAnsi="Times New Roman"/>
          <w:sz w:val="28"/>
          <w:szCs w:val="28"/>
        </w:rPr>
        <w:t xml:space="preserve"> </w:t>
      </w:r>
      <w:r w:rsidR="00467AB4">
        <w:rPr>
          <w:rFonts w:ascii="Times New Roman" w:hAnsi="Times New Roman"/>
          <w:sz w:val="28"/>
          <w:szCs w:val="28"/>
        </w:rPr>
        <w:t xml:space="preserve">были </w:t>
      </w:r>
      <w:r w:rsidR="00742705" w:rsidRPr="00503874">
        <w:rPr>
          <w:rFonts w:ascii="Times New Roman" w:hAnsi="Times New Roman"/>
          <w:sz w:val="28"/>
          <w:szCs w:val="28"/>
        </w:rPr>
        <w:t>необходим</w:t>
      </w:r>
      <w:r w:rsidR="00CF2B30" w:rsidRPr="00503874">
        <w:rPr>
          <w:rFonts w:ascii="Times New Roman" w:hAnsi="Times New Roman"/>
          <w:sz w:val="28"/>
          <w:szCs w:val="28"/>
        </w:rPr>
        <w:t>ы</w:t>
      </w:r>
      <w:r w:rsidR="00742705" w:rsidRPr="00503874">
        <w:rPr>
          <w:rFonts w:ascii="Times New Roman" w:hAnsi="Times New Roman"/>
          <w:sz w:val="28"/>
          <w:szCs w:val="28"/>
        </w:rPr>
        <w:t xml:space="preserve"> для </w:t>
      </w:r>
      <w:r w:rsidR="00CF2B30" w:rsidRPr="00503874">
        <w:rPr>
          <w:rFonts w:ascii="Times New Roman" w:hAnsi="Times New Roman"/>
          <w:sz w:val="28"/>
          <w:szCs w:val="28"/>
        </w:rPr>
        <w:t>обеспечения качественного обслуживания покупателей</w:t>
      </w:r>
      <w:r w:rsidR="00742705" w:rsidRPr="00503874">
        <w:rPr>
          <w:rFonts w:ascii="Times New Roman" w:hAnsi="Times New Roman"/>
          <w:sz w:val="28"/>
          <w:szCs w:val="28"/>
        </w:rPr>
        <w:t>, а</w:t>
      </w:r>
      <w:r w:rsidR="00CF2B30" w:rsidRPr="00503874">
        <w:rPr>
          <w:rFonts w:ascii="Times New Roman" w:hAnsi="Times New Roman"/>
          <w:sz w:val="28"/>
          <w:szCs w:val="28"/>
        </w:rPr>
        <w:t>,</w:t>
      </w:r>
      <w:r w:rsidR="00742705" w:rsidRPr="00503874">
        <w:rPr>
          <w:rFonts w:ascii="Times New Roman" w:hAnsi="Times New Roman"/>
          <w:sz w:val="28"/>
          <w:szCs w:val="28"/>
        </w:rPr>
        <w:t xml:space="preserve"> соответственно</w:t>
      </w:r>
      <w:r w:rsidR="00CF2B30" w:rsidRPr="00503874">
        <w:rPr>
          <w:rFonts w:ascii="Times New Roman" w:hAnsi="Times New Roman"/>
          <w:sz w:val="28"/>
          <w:szCs w:val="28"/>
        </w:rPr>
        <w:t>,</w:t>
      </w:r>
      <w:r w:rsidR="00742705" w:rsidRPr="00503874">
        <w:rPr>
          <w:rFonts w:ascii="Times New Roman" w:hAnsi="Times New Roman"/>
          <w:sz w:val="28"/>
          <w:szCs w:val="28"/>
        </w:rPr>
        <w:t xml:space="preserve"> и </w:t>
      </w:r>
      <w:r w:rsidR="00637D29">
        <w:rPr>
          <w:rFonts w:ascii="Times New Roman" w:hAnsi="Times New Roman"/>
          <w:sz w:val="28"/>
          <w:szCs w:val="28"/>
        </w:rPr>
        <w:t xml:space="preserve">поддержания </w:t>
      </w:r>
      <w:r w:rsidR="00742705" w:rsidRPr="00503874">
        <w:rPr>
          <w:rFonts w:ascii="Times New Roman" w:hAnsi="Times New Roman"/>
          <w:sz w:val="28"/>
          <w:szCs w:val="28"/>
        </w:rPr>
        <w:t>репутации е</w:t>
      </w:r>
      <w:r w:rsidR="00CF2B30" w:rsidRPr="00503874">
        <w:rPr>
          <w:rFonts w:ascii="Times New Roman" w:hAnsi="Times New Roman"/>
          <w:sz w:val="28"/>
          <w:szCs w:val="28"/>
        </w:rPr>
        <w:t>е</w:t>
      </w:r>
      <w:r w:rsidR="00742705" w:rsidRPr="00503874">
        <w:rPr>
          <w:rFonts w:ascii="Times New Roman" w:hAnsi="Times New Roman"/>
          <w:sz w:val="28"/>
          <w:szCs w:val="28"/>
        </w:rPr>
        <w:t xml:space="preserve"> продукци</w:t>
      </w:r>
      <w:r w:rsidR="00BC50C4">
        <w:rPr>
          <w:rFonts w:ascii="Times New Roman" w:hAnsi="Times New Roman"/>
          <w:sz w:val="28"/>
          <w:szCs w:val="28"/>
        </w:rPr>
        <w:t>и, в то время как</w:t>
      </w:r>
      <w:r w:rsidR="00BE3F1F" w:rsidRPr="00503874">
        <w:rPr>
          <w:rFonts w:ascii="Times New Roman" w:hAnsi="Times New Roman"/>
          <w:sz w:val="28"/>
          <w:szCs w:val="28"/>
        </w:rPr>
        <w:t xml:space="preserve"> антимонопольные органы интерпретировали </w:t>
      </w:r>
      <w:r w:rsidR="00095822" w:rsidRPr="00503874">
        <w:rPr>
          <w:rFonts w:ascii="Times New Roman" w:hAnsi="Times New Roman"/>
          <w:sz w:val="28"/>
          <w:szCs w:val="28"/>
        </w:rPr>
        <w:t>эти требования</w:t>
      </w:r>
      <w:r w:rsidR="00675703">
        <w:rPr>
          <w:rFonts w:ascii="Times New Roman" w:hAnsi="Times New Roman"/>
          <w:sz w:val="28"/>
          <w:szCs w:val="28"/>
        </w:rPr>
        <w:t xml:space="preserve"> </w:t>
      </w:r>
      <w:r w:rsidR="00095822" w:rsidRPr="00503874">
        <w:rPr>
          <w:rFonts w:ascii="Times New Roman" w:hAnsi="Times New Roman"/>
          <w:sz w:val="28"/>
          <w:szCs w:val="28"/>
        </w:rPr>
        <w:t xml:space="preserve">как нацеленные на </w:t>
      </w:r>
      <w:r w:rsidR="00BE3F1F" w:rsidRPr="00503874">
        <w:rPr>
          <w:rFonts w:ascii="Times New Roman" w:hAnsi="Times New Roman"/>
          <w:sz w:val="28"/>
          <w:szCs w:val="28"/>
        </w:rPr>
        <w:t>подавление конкуренции.</w:t>
      </w:r>
      <w:r w:rsidR="000046DC" w:rsidRPr="00503874">
        <w:rPr>
          <w:rFonts w:ascii="Times New Roman" w:hAnsi="Times New Roman"/>
          <w:sz w:val="28"/>
          <w:szCs w:val="28"/>
        </w:rPr>
        <w:t xml:space="preserve"> </w:t>
      </w:r>
    </w:p>
    <w:p w:rsidR="00115DF6" w:rsidRPr="00503874" w:rsidRDefault="00675703" w:rsidP="00034321">
      <w:pPr>
        <w:shd w:val="clear" w:color="auto" w:fill="FFFFFF" w:themeFill="background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6A5CD8" w:rsidRPr="00C22C09">
        <w:rPr>
          <w:rFonts w:ascii="Times New Roman" w:hAnsi="Times New Roman"/>
          <w:sz w:val="28"/>
          <w:szCs w:val="28"/>
        </w:rPr>
        <w:t xml:space="preserve"> обвинительн</w:t>
      </w:r>
      <w:r>
        <w:rPr>
          <w:rFonts w:ascii="Times New Roman" w:hAnsi="Times New Roman"/>
          <w:sz w:val="28"/>
          <w:szCs w:val="28"/>
        </w:rPr>
        <w:t>ый приговор</w:t>
      </w:r>
      <w:r w:rsidR="006A5CD8" w:rsidRPr="00C22C09">
        <w:rPr>
          <w:rFonts w:ascii="Times New Roman" w:hAnsi="Times New Roman"/>
          <w:sz w:val="28"/>
          <w:szCs w:val="28"/>
        </w:rPr>
        <w:t xml:space="preserve"> в отношении компании </w:t>
      </w:r>
      <w:r w:rsidR="006A5CD8" w:rsidRPr="00C22C09">
        <w:rPr>
          <w:rFonts w:ascii="Times New Roman" w:hAnsi="Times New Roman"/>
          <w:sz w:val="28"/>
          <w:szCs w:val="28"/>
          <w:lang w:val="en-US"/>
        </w:rPr>
        <w:t>PFDC</w:t>
      </w:r>
      <w:r w:rsidR="006A5CD8" w:rsidRPr="00C22C09">
        <w:rPr>
          <w:rFonts w:ascii="Times New Roman" w:hAnsi="Times New Roman"/>
          <w:sz w:val="28"/>
          <w:szCs w:val="28"/>
        </w:rPr>
        <w:t xml:space="preserve"> был вынесен в 2008 году</w:t>
      </w:r>
      <w:r>
        <w:rPr>
          <w:rFonts w:ascii="Times New Roman" w:hAnsi="Times New Roman"/>
          <w:sz w:val="28"/>
          <w:szCs w:val="28"/>
        </w:rPr>
        <w:t xml:space="preserve"> и обязывал</w:t>
      </w:r>
      <w:r w:rsidR="00CC4DB9" w:rsidRPr="00C22C09">
        <w:rPr>
          <w:rFonts w:ascii="Times New Roman" w:hAnsi="Times New Roman"/>
          <w:sz w:val="28"/>
          <w:szCs w:val="28"/>
        </w:rPr>
        <w:t xml:space="preserve"> ответчика </w:t>
      </w:r>
      <w:r w:rsidR="00F804B1">
        <w:rPr>
          <w:rFonts w:ascii="Times New Roman" w:hAnsi="Times New Roman"/>
          <w:sz w:val="28"/>
          <w:szCs w:val="28"/>
        </w:rPr>
        <w:t>исключить из всех соглашен</w:t>
      </w:r>
      <w:r w:rsidR="00106BBD">
        <w:rPr>
          <w:rFonts w:ascii="Times New Roman" w:hAnsi="Times New Roman"/>
          <w:sz w:val="28"/>
          <w:szCs w:val="28"/>
        </w:rPr>
        <w:t>ий с авторизованными дилерами вышеперечисленные условия, ограничивавшие реализацию</w:t>
      </w:r>
      <w:r w:rsidR="00F804B1">
        <w:rPr>
          <w:rFonts w:ascii="Times New Roman" w:hAnsi="Times New Roman"/>
          <w:sz w:val="28"/>
          <w:szCs w:val="28"/>
        </w:rPr>
        <w:t xml:space="preserve"> продукции через </w:t>
      </w:r>
      <w:r w:rsidR="00F70159">
        <w:rPr>
          <w:rFonts w:ascii="Times New Roman" w:hAnsi="Times New Roman"/>
          <w:sz w:val="28"/>
          <w:szCs w:val="28"/>
        </w:rPr>
        <w:t>И</w:t>
      </w:r>
      <w:r w:rsidR="00932947">
        <w:rPr>
          <w:rFonts w:ascii="Times New Roman" w:hAnsi="Times New Roman"/>
          <w:sz w:val="28"/>
          <w:szCs w:val="28"/>
        </w:rPr>
        <w:t>нтернет</w:t>
      </w:r>
      <w:r w:rsidR="00F804B1">
        <w:rPr>
          <w:rFonts w:ascii="Times New Roman" w:hAnsi="Times New Roman"/>
          <w:sz w:val="28"/>
          <w:szCs w:val="28"/>
        </w:rPr>
        <w:t xml:space="preserve">. </w:t>
      </w:r>
      <w:r w:rsidR="00115DF6" w:rsidRPr="00503874">
        <w:rPr>
          <w:rFonts w:ascii="Times New Roman" w:hAnsi="Times New Roman"/>
          <w:sz w:val="28"/>
          <w:szCs w:val="28"/>
          <w:lang w:val="en-US"/>
        </w:rPr>
        <w:t>PFDC</w:t>
      </w:r>
      <w:r w:rsidR="00115DF6" w:rsidRPr="00503874">
        <w:rPr>
          <w:rFonts w:ascii="Times New Roman" w:hAnsi="Times New Roman"/>
          <w:sz w:val="28"/>
          <w:szCs w:val="28"/>
        </w:rPr>
        <w:t xml:space="preserve"> </w:t>
      </w:r>
      <w:r w:rsidR="00435A83">
        <w:rPr>
          <w:rFonts w:ascii="Times New Roman" w:hAnsi="Times New Roman"/>
          <w:sz w:val="28"/>
          <w:szCs w:val="28"/>
        </w:rPr>
        <w:t>оспорила это решение в Апелляционном</w:t>
      </w:r>
      <w:r w:rsidR="00115DF6" w:rsidRPr="00503874">
        <w:rPr>
          <w:rFonts w:ascii="Times New Roman" w:hAnsi="Times New Roman"/>
          <w:sz w:val="28"/>
          <w:szCs w:val="28"/>
        </w:rPr>
        <w:t xml:space="preserve"> суд</w:t>
      </w:r>
      <w:r w:rsidR="00435A83">
        <w:rPr>
          <w:rFonts w:ascii="Times New Roman" w:hAnsi="Times New Roman"/>
          <w:sz w:val="28"/>
          <w:szCs w:val="28"/>
        </w:rPr>
        <w:t>е</w:t>
      </w:r>
      <w:r w:rsidR="00115DF6" w:rsidRPr="00503874">
        <w:rPr>
          <w:rFonts w:ascii="Times New Roman" w:hAnsi="Times New Roman"/>
          <w:sz w:val="28"/>
          <w:szCs w:val="28"/>
        </w:rPr>
        <w:t xml:space="preserve"> Парижа. </w:t>
      </w:r>
      <w:r w:rsidR="00742705" w:rsidRPr="00503874">
        <w:rPr>
          <w:rFonts w:ascii="Times New Roman" w:hAnsi="Times New Roman"/>
          <w:sz w:val="28"/>
          <w:szCs w:val="28"/>
        </w:rPr>
        <w:t>Последний</w:t>
      </w:r>
      <w:r w:rsidR="007E4FEA" w:rsidRPr="00503874">
        <w:rPr>
          <w:rFonts w:ascii="Times New Roman" w:hAnsi="Times New Roman"/>
          <w:sz w:val="28"/>
          <w:szCs w:val="28"/>
        </w:rPr>
        <w:t>,</w:t>
      </w:r>
      <w:r w:rsidR="00742705" w:rsidRPr="00503874">
        <w:rPr>
          <w:rFonts w:ascii="Times New Roman" w:hAnsi="Times New Roman"/>
          <w:sz w:val="28"/>
          <w:szCs w:val="28"/>
        </w:rPr>
        <w:t xml:space="preserve"> </w:t>
      </w:r>
      <w:r w:rsidR="0044282C" w:rsidRPr="00503874">
        <w:rPr>
          <w:rFonts w:ascii="Times New Roman" w:hAnsi="Times New Roman"/>
          <w:sz w:val="28"/>
          <w:szCs w:val="28"/>
        </w:rPr>
        <w:t xml:space="preserve">оказавшись не в состоянии </w:t>
      </w:r>
      <w:r w:rsidR="0044282C" w:rsidRPr="00503874">
        <w:rPr>
          <w:rFonts w:ascii="Times New Roman" w:hAnsi="Times New Roman"/>
          <w:sz w:val="28"/>
          <w:szCs w:val="28"/>
        </w:rPr>
        <w:lastRenderedPageBreak/>
        <w:t>самостоятельно разобраться в деталях делах</w:t>
      </w:r>
      <w:r w:rsidR="007E4FEA" w:rsidRPr="00503874">
        <w:rPr>
          <w:rFonts w:ascii="Times New Roman" w:hAnsi="Times New Roman"/>
          <w:sz w:val="28"/>
          <w:szCs w:val="28"/>
        </w:rPr>
        <w:t>,</w:t>
      </w:r>
      <w:r w:rsidR="00742705" w:rsidRPr="00503874">
        <w:rPr>
          <w:rFonts w:ascii="Times New Roman" w:hAnsi="Times New Roman"/>
          <w:sz w:val="28"/>
          <w:szCs w:val="28"/>
        </w:rPr>
        <w:t xml:space="preserve"> обратился в Европейский суд с просьбой</w:t>
      </w:r>
      <w:r w:rsidR="0044282C" w:rsidRPr="00503874">
        <w:rPr>
          <w:rFonts w:ascii="Times New Roman" w:hAnsi="Times New Roman"/>
          <w:sz w:val="28"/>
          <w:szCs w:val="28"/>
        </w:rPr>
        <w:t xml:space="preserve"> </w:t>
      </w:r>
      <w:r w:rsidR="00742705" w:rsidRPr="00503874">
        <w:rPr>
          <w:rFonts w:ascii="Times New Roman" w:hAnsi="Times New Roman"/>
          <w:sz w:val="28"/>
          <w:szCs w:val="28"/>
        </w:rPr>
        <w:t>разъяснить</w:t>
      </w:r>
      <w:r w:rsidR="00115DF6" w:rsidRPr="00503874">
        <w:rPr>
          <w:rFonts w:ascii="Times New Roman" w:hAnsi="Times New Roman"/>
          <w:sz w:val="28"/>
          <w:szCs w:val="28"/>
        </w:rPr>
        <w:t>:</w:t>
      </w:r>
    </w:p>
    <w:p w:rsidR="00115DF6" w:rsidRPr="00254393" w:rsidRDefault="00115DF6" w:rsidP="00D562BC">
      <w:pPr>
        <w:pStyle w:val="a3"/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393">
        <w:rPr>
          <w:rFonts w:ascii="Times New Roman" w:hAnsi="Times New Roman"/>
          <w:sz w:val="28"/>
          <w:szCs w:val="28"/>
        </w:rPr>
        <w:t>в каком случае соглашения, содержащие запрет на продажи чере</w:t>
      </w:r>
      <w:r w:rsidR="00675703" w:rsidRPr="00254393">
        <w:rPr>
          <w:rFonts w:ascii="Times New Roman" w:hAnsi="Times New Roman"/>
          <w:sz w:val="28"/>
          <w:szCs w:val="28"/>
        </w:rPr>
        <w:t xml:space="preserve">з </w:t>
      </w:r>
      <w:r w:rsidR="00F70159">
        <w:rPr>
          <w:rFonts w:ascii="Times New Roman" w:hAnsi="Times New Roman"/>
          <w:sz w:val="28"/>
          <w:szCs w:val="28"/>
        </w:rPr>
        <w:t>И</w:t>
      </w:r>
      <w:r w:rsidR="00932947">
        <w:rPr>
          <w:rFonts w:ascii="Times New Roman" w:hAnsi="Times New Roman"/>
          <w:sz w:val="28"/>
          <w:szCs w:val="28"/>
        </w:rPr>
        <w:t>нтернет</w:t>
      </w:r>
      <w:r w:rsidR="00675703" w:rsidRPr="00254393">
        <w:rPr>
          <w:rFonts w:ascii="Times New Roman" w:hAnsi="Times New Roman"/>
          <w:sz w:val="28"/>
          <w:szCs w:val="28"/>
        </w:rPr>
        <w:t>, следует расценивать</w:t>
      </w:r>
      <w:r w:rsidRPr="00254393">
        <w:rPr>
          <w:rFonts w:ascii="Times New Roman" w:hAnsi="Times New Roman"/>
          <w:sz w:val="28"/>
          <w:szCs w:val="28"/>
        </w:rPr>
        <w:t xml:space="preserve"> как соглашения, </w:t>
      </w:r>
      <w:r w:rsidR="00435A83" w:rsidRPr="00254393">
        <w:rPr>
          <w:rFonts w:ascii="Times New Roman" w:hAnsi="Times New Roman"/>
          <w:sz w:val="28"/>
          <w:szCs w:val="28"/>
        </w:rPr>
        <w:t xml:space="preserve">имеющие своей целью </w:t>
      </w:r>
      <w:r w:rsidRPr="00254393">
        <w:rPr>
          <w:rFonts w:ascii="Times New Roman" w:hAnsi="Times New Roman"/>
          <w:sz w:val="28"/>
          <w:szCs w:val="28"/>
        </w:rPr>
        <w:t>ограничение конкуренции;</w:t>
      </w:r>
    </w:p>
    <w:p w:rsidR="00115DF6" w:rsidRPr="00254393" w:rsidRDefault="00115DF6" w:rsidP="00D562BC">
      <w:pPr>
        <w:pStyle w:val="a3"/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393">
        <w:rPr>
          <w:rFonts w:ascii="Times New Roman" w:hAnsi="Times New Roman"/>
          <w:sz w:val="28"/>
          <w:szCs w:val="28"/>
        </w:rPr>
        <w:t>подпадают ли подобные ситуации под нормы регулирования, предусматривающие рассмотрение таких соглашений в качестве исключений;</w:t>
      </w:r>
    </w:p>
    <w:p w:rsidR="00115DF6" w:rsidRPr="00254393" w:rsidRDefault="00115DF6" w:rsidP="00D562BC">
      <w:pPr>
        <w:pStyle w:val="a3"/>
        <w:numPr>
          <w:ilvl w:val="0"/>
          <w:numId w:val="4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393">
        <w:rPr>
          <w:rFonts w:ascii="Times New Roman" w:hAnsi="Times New Roman"/>
          <w:sz w:val="28"/>
          <w:szCs w:val="28"/>
        </w:rPr>
        <w:t xml:space="preserve">предусмотрено ли нормами регулирования рассмотрение такого случая в порядке индивидуального исключения согласно статье 101(3) </w:t>
      </w:r>
      <w:r w:rsidR="008B0B54" w:rsidRPr="00254393">
        <w:rPr>
          <w:rFonts w:ascii="Times New Roman" w:hAnsi="Times New Roman"/>
          <w:sz w:val="28"/>
          <w:szCs w:val="28"/>
        </w:rPr>
        <w:t>Римского договора</w:t>
      </w:r>
      <w:r w:rsidRPr="00254393">
        <w:rPr>
          <w:rFonts w:ascii="Times New Roman" w:hAnsi="Times New Roman"/>
          <w:sz w:val="28"/>
          <w:szCs w:val="28"/>
        </w:rPr>
        <w:t>.</w:t>
      </w:r>
    </w:p>
    <w:p w:rsidR="000F52A3" w:rsidRPr="00503874" w:rsidRDefault="00070AFA" w:rsidP="003F4641">
      <w:pPr>
        <w:shd w:val="clear" w:color="auto" w:fill="FFFFFF" w:themeFill="background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Сочтя</w:t>
      </w:r>
      <w:r w:rsidR="003D2AEB">
        <w:rPr>
          <w:rFonts w:ascii="Times New Roman" w:hAnsi="Times New Roman"/>
          <w:sz w:val="28"/>
          <w:szCs w:val="28"/>
        </w:rPr>
        <w:t>,</w:t>
      </w:r>
      <w:r w:rsidR="00AE53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18F0">
        <w:rPr>
          <w:rFonts w:ascii="Times New Roman" w:hAnsi="Times New Roman"/>
          <w:sz w:val="28"/>
          <w:szCs w:val="28"/>
        </w:rPr>
        <w:t>что защита</w:t>
      </w:r>
      <w:r w:rsidR="003F4641" w:rsidRPr="00C22C09">
        <w:rPr>
          <w:rFonts w:ascii="Times New Roman" w:hAnsi="Times New Roman"/>
          <w:sz w:val="28"/>
          <w:szCs w:val="28"/>
        </w:rPr>
        <w:t xml:space="preserve"> имиджа торговой марки производителя косметически</w:t>
      </w:r>
      <w:r w:rsidR="003F4641">
        <w:rPr>
          <w:rFonts w:ascii="Times New Roman" w:hAnsi="Times New Roman"/>
          <w:sz w:val="28"/>
          <w:szCs w:val="28"/>
        </w:rPr>
        <w:t>х</w:t>
      </w:r>
      <w:r w:rsidR="003F4641" w:rsidRPr="00C22C09">
        <w:rPr>
          <w:rFonts w:ascii="Times New Roman" w:hAnsi="Times New Roman"/>
          <w:sz w:val="28"/>
          <w:szCs w:val="28"/>
        </w:rPr>
        <w:t xml:space="preserve"> товаров, продажа которых осуществляется без рецепта, не является целью, оправдывающей </w:t>
      </w:r>
      <w:r w:rsidR="00AF18F0">
        <w:rPr>
          <w:rFonts w:ascii="Times New Roman" w:hAnsi="Times New Roman"/>
          <w:sz w:val="28"/>
          <w:szCs w:val="28"/>
        </w:rPr>
        <w:t>нал</w:t>
      </w:r>
      <w:r>
        <w:rPr>
          <w:rFonts w:ascii="Times New Roman" w:hAnsi="Times New Roman"/>
          <w:sz w:val="28"/>
          <w:szCs w:val="28"/>
        </w:rPr>
        <w:t xml:space="preserve">ожение такого рода ограничений </w:t>
      </w:r>
      <w:r w:rsidR="00AF18F0">
        <w:rPr>
          <w:rFonts w:ascii="Times New Roman" w:hAnsi="Times New Roman"/>
          <w:sz w:val="28"/>
          <w:szCs w:val="28"/>
        </w:rPr>
        <w:t>(э</w:t>
      </w:r>
      <w:r w:rsidR="003F4641">
        <w:rPr>
          <w:rFonts w:ascii="Times New Roman" w:hAnsi="Times New Roman"/>
          <w:sz w:val="28"/>
          <w:szCs w:val="28"/>
        </w:rPr>
        <w:t>то исключает возможность применения с</w:t>
      </w:r>
      <w:r w:rsidR="00AF18F0">
        <w:rPr>
          <w:rFonts w:ascii="Times New Roman" w:hAnsi="Times New Roman"/>
          <w:sz w:val="28"/>
          <w:szCs w:val="28"/>
        </w:rPr>
        <w:t>татьи 101 (3) Римского договора),</w:t>
      </w:r>
      <w:r w:rsidR="003F4641" w:rsidRPr="00C22C09">
        <w:rPr>
          <w:rFonts w:ascii="Times New Roman" w:hAnsi="Times New Roman"/>
          <w:sz w:val="28"/>
          <w:szCs w:val="28"/>
        </w:rPr>
        <w:t xml:space="preserve"> </w:t>
      </w:r>
      <w:r w:rsidR="006A5CD8" w:rsidRPr="00C22C09">
        <w:rPr>
          <w:rFonts w:ascii="Times New Roman" w:hAnsi="Times New Roman"/>
          <w:sz w:val="28"/>
          <w:szCs w:val="28"/>
        </w:rPr>
        <w:t xml:space="preserve">Европейский суд рекомендовал  квалифицировать соглашения между </w:t>
      </w:r>
      <w:r w:rsidR="006A5CD8" w:rsidRPr="00C22C09">
        <w:rPr>
          <w:rFonts w:ascii="Times New Roman" w:hAnsi="Times New Roman"/>
          <w:sz w:val="28"/>
          <w:szCs w:val="28"/>
          <w:lang w:val="en-US"/>
        </w:rPr>
        <w:t>PFDC</w:t>
      </w:r>
      <w:r w:rsidR="006A5CD8" w:rsidRPr="00C22C09">
        <w:rPr>
          <w:rFonts w:ascii="Times New Roman" w:hAnsi="Times New Roman"/>
          <w:sz w:val="28"/>
          <w:szCs w:val="28"/>
        </w:rPr>
        <w:t xml:space="preserve"> и его авторизованны</w:t>
      </w:r>
      <w:r w:rsidR="00CC4DB9" w:rsidRPr="00C22C09">
        <w:rPr>
          <w:rFonts w:ascii="Times New Roman" w:hAnsi="Times New Roman"/>
          <w:sz w:val="28"/>
          <w:szCs w:val="28"/>
        </w:rPr>
        <w:t>ми дилерами как ограничивающие</w:t>
      </w:r>
      <w:r w:rsidR="006A5CD8" w:rsidRPr="00C22C09">
        <w:rPr>
          <w:rFonts w:ascii="Times New Roman" w:hAnsi="Times New Roman"/>
          <w:sz w:val="28"/>
          <w:szCs w:val="28"/>
        </w:rPr>
        <w:t xml:space="preserve"> конкуренцию согласно статье 101 (1) Римского договора</w:t>
      </w:r>
      <w:r w:rsidR="00254393">
        <w:rPr>
          <w:rFonts w:ascii="Times New Roman" w:hAnsi="Times New Roman"/>
          <w:sz w:val="28"/>
          <w:szCs w:val="28"/>
        </w:rPr>
        <w:t>.</w:t>
      </w:r>
      <w:proofErr w:type="gramEnd"/>
      <w:r w:rsidR="00467AB4">
        <w:rPr>
          <w:rFonts w:ascii="Times New Roman" w:hAnsi="Times New Roman"/>
          <w:sz w:val="28"/>
          <w:szCs w:val="28"/>
        </w:rPr>
        <w:t xml:space="preserve"> </w:t>
      </w:r>
      <w:r w:rsidR="00115DF6" w:rsidRPr="00503874">
        <w:rPr>
          <w:rFonts w:ascii="Times New Roman" w:hAnsi="Times New Roman"/>
          <w:sz w:val="28"/>
          <w:szCs w:val="28"/>
        </w:rPr>
        <w:t>Апелляционный суд Парижа</w:t>
      </w:r>
      <w:r w:rsidR="00467AB4">
        <w:rPr>
          <w:rFonts w:ascii="Times New Roman" w:hAnsi="Times New Roman"/>
          <w:sz w:val="28"/>
          <w:szCs w:val="28"/>
        </w:rPr>
        <w:t xml:space="preserve"> принял во внимание данные разъяснения и в 2013 году</w:t>
      </w:r>
      <w:r w:rsidR="00115DF6" w:rsidRPr="00503874">
        <w:rPr>
          <w:rFonts w:ascii="Times New Roman" w:hAnsi="Times New Roman"/>
          <w:sz w:val="28"/>
          <w:szCs w:val="28"/>
        </w:rPr>
        <w:t xml:space="preserve"> вынес окончательное решение по данному </w:t>
      </w:r>
      <w:r w:rsidR="00106BBD">
        <w:rPr>
          <w:rFonts w:ascii="Times New Roman" w:hAnsi="Times New Roman"/>
          <w:sz w:val="28"/>
          <w:szCs w:val="28"/>
        </w:rPr>
        <w:t>делу</w:t>
      </w:r>
      <w:r w:rsidR="00115DF6" w:rsidRPr="00503874">
        <w:rPr>
          <w:rFonts w:ascii="Times New Roman" w:hAnsi="Times New Roman"/>
          <w:sz w:val="28"/>
          <w:szCs w:val="28"/>
        </w:rPr>
        <w:t xml:space="preserve">, </w:t>
      </w:r>
      <w:r w:rsidR="00106BBD">
        <w:rPr>
          <w:rFonts w:ascii="Times New Roman" w:hAnsi="Times New Roman"/>
          <w:sz w:val="28"/>
          <w:szCs w:val="28"/>
        </w:rPr>
        <w:t>оставив</w:t>
      </w:r>
      <w:r w:rsidR="00115DF6" w:rsidRPr="00503874">
        <w:rPr>
          <w:rFonts w:ascii="Times New Roman" w:hAnsi="Times New Roman"/>
          <w:sz w:val="28"/>
          <w:szCs w:val="28"/>
        </w:rPr>
        <w:t xml:space="preserve"> в силе прежний вердикт.</w:t>
      </w:r>
    </w:p>
    <w:p w:rsidR="009E5E0C" w:rsidRPr="00A03790" w:rsidRDefault="000F52A3" w:rsidP="0003432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sz w:val="28"/>
          <w:szCs w:val="28"/>
        </w:rPr>
        <w:t xml:space="preserve"> </w:t>
      </w:r>
      <w:r w:rsidR="007E4FEA" w:rsidRPr="00503874">
        <w:rPr>
          <w:rFonts w:ascii="Times New Roman" w:hAnsi="Times New Roman"/>
          <w:sz w:val="28"/>
          <w:szCs w:val="28"/>
        </w:rPr>
        <w:t>П</w:t>
      </w:r>
      <w:r w:rsidR="000E5420" w:rsidRPr="00503874">
        <w:rPr>
          <w:rFonts w:ascii="Times New Roman" w:hAnsi="Times New Roman"/>
          <w:sz w:val="28"/>
          <w:szCs w:val="28"/>
        </w:rPr>
        <w:t>родолжительность и сложность этого судебного процесса</w:t>
      </w:r>
      <w:r w:rsidR="00B73E0A">
        <w:rPr>
          <w:rFonts w:ascii="Times New Roman" w:hAnsi="Times New Roman"/>
          <w:sz w:val="28"/>
          <w:szCs w:val="28"/>
        </w:rPr>
        <w:t xml:space="preserve"> </w:t>
      </w:r>
      <w:r w:rsidR="00AB444A" w:rsidRPr="00503874">
        <w:rPr>
          <w:rFonts w:ascii="Times New Roman" w:hAnsi="Times New Roman"/>
          <w:sz w:val="28"/>
          <w:szCs w:val="28"/>
        </w:rPr>
        <w:t>были обусловлены</w:t>
      </w:r>
      <w:r w:rsidR="000E5420" w:rsidRPr="00503874">
        <w:rPr>
          <w:rFonts w:ascii="Times New Roman" w:hAnsi="Times New Roman"/>
          <w:sz w:val="28"/>
          <w:szCs w:val="28"/>
        </w:rPr>
        <w:t xml:space="preserve"> </w:t>
      </w:r>
      <w:r w:rsidR="00AF18F0">
        <w:rPr>
          <w:rFonts w:ascii="Times New Roman" w:hAnsi="Times New Roman"/>
          <w:sz w:val="28"/>
          <w:szCs w:val="28"/>
        </w:rPr>
        <w:t>избыточной ориентацией методики</w:t>
      </w:r>
      <w:r w:rsidR="00AB444A" w:rsidRPr="00503874">
        <w:rPr>
          <w:rFonts w:ascii="Times New Roman" w:hAnsi="Times New Roman"/>
          <w:sz w:val="28"/>
          <w:szCs w:val="28"/>
        </w:rPr>
        <w:t xml:space="preserve"> на рассмотрени</w:t>
      </w:r>
      <w:r w:rsidR="00A12016" w:rsidRPr="00503874">
        <w:rPr>
          <w:rFonts w:ascii="Times New Roman" w:hAnsi="Times New Roman"/>
          <w:sz w:val="28"/>
          <w:szCs w:val="28"/>
        </w:rPr>
        <w:t>е</w:t>
      </w:r>
      <w:r w:rsidR="00AB444A" w:rsidRPr="00503874">
        <w:rPr>
          <w:rFonts w:ascii="Times New Roman" w:hAnsi="Times New Roman"/>
          <w:sz w:val="28"/>
          <w:szCs w:val="28"/>
        </w:rPr>
        <w:t xml:space="preserve"> ВОС</w:t>
      </w:r>
      <w:r w:rsidR="00DE4CE7" w:rsidRPr="00503874">
        <w:rPr>
          <w:rFonts w:ascii="Times New Roman" w:hAnsi="Times New Roman"/>
          <w:sz w:val="28"/>
          <w:szCs w:val="28"/>
        </w:rPr>
        <w:t xml:space="preserve"> </w:t>
      </w:r>
      <w:r w:rsidR="00AB444A" w:rsidRPr="00503874">
        <w:rPr>
          <w:rFonts w:ascii="Times New Roman" w:hAnsi="Times New Roman"/>
          <w:sz w:val="28"/>
          <w:szCs w:val="28"/>
        </w:rPr>
        <w:t>через призму горизонтальных взаимодействий.</w:t>
      </w:r>
      <w:r w:rsidR="003E7359" w:rsidRPr="003E7359">
        <w:rPr>
          <w:rFonts w:ascii="Times New Roman" w:hAnsi="Times New Roman"/>
          <w:sz w:val="28"/>
          <w:szCs w:val="28"/>
        </w:rPr>
        <w:t xml:space="preserve"> </w:t>
      </w:r>
      <w:r w:rsidR="00AB444A" w:rsidRPr="00503874">
        <w:rPr>
          <w:rFonts w:ascii="Times New Roman" w:hAnsi="Times New Roman"/>
          <w:sz w:val="28"/>
          <w:szCs w:val="28"/>
        </w:rPr>
        <w:t>Разбор дела, в конечном счете, свелся к обсуждению вопроса о том, является ли система дистрибьюции, применявшаяся компанией, необходимой для поддержания репутации бренда</w:t>
      </w:r>
      <w:r w:rsidR="00A73A37">
        <w:rPr>
          <w:rFonts w:ascii="Times New Roman" w:hAnsi="Times New Roman"/>
          <w:sz w:val="28"/>
          <w:szCs w:val="28"/>
        </w:rPr>
        <w:t xml:space="preserve"> поставщика</w:t>
      </w:r>
      <w:r w:rsidR="00206A2F">
        <w:rPr>
          <w:rFonts w:ascii="Times New Roman" w:hAnsi="Times New Roman"/>
          <w:sz w:val="28"/>
          <w:szCs w:val="28"/>
        </w:rPr>
        <w:t>.</w:t>
      </w:r>
      <w:r w:rsidR="00AE53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5E0C" w:rsidRPr="00A03790">
        <w:rPr>
          <w:rFonts w:ascii="Times New Roman" w:hAnsi="Times New Roman"/>
          <w:sz w:val="28"/>
          <w:szCs w:val="28"/>
        </w:rPr>
        <w:t>Представляется что</w:t>
      </w:r>
      <w:r w:rsidR="00B2575D" w:rsidRPr="00A03790">
        <w:rPr>
          <w:rFonts w:ascii="Times New Roman" w:hAnsi="Times New Roman"/>
          <w:sz w:val="28"/>
          <w:szCs w:val="28"/>
        </w:rPr>
        <w:t xml:space="preserve">, </w:t>
      </w:r>
      <w:r w:rsidR="009E5E0C" w:rsidRPr="00A03790">
        <w:rPr>
          <w:rFonts w:ascii="Times New Roman" w:hAnsi="Times New Roman"/>
          <w:sz w:val="28"/>
          <w:szCs w:val="28"/>
        </w:rPr>
        <w:t xml:space="preserve">подобное вмешательство антимонопольных органов в то, каким образом позиционирует свою продукцию поставщик, </w:t>
      </w:r>
      <w:r w:rsidR="00AF18F0" w:rsidRPr="00A03790">
        <w:rPr>
          <w:rFonts w:ascii="Times New Roman" w:hAnsi="Times New Roman"/>
          <w:sz w:val="28"/>
          <w:szCs w:val="28"/>
        </w:rPr>
        <w:t xml:space="preserve">в сущности, </w:t>
      </w:r>
      <w:r w:rsidR="009E5E0C" w:rsidRPr="00A03790">
        <w:rPr>
          <w:rFonts w:ascii="Times New Roman" w:hAnsi="Times New Roman"/>
          <w:sz w:val="28"/>
          <w:szCs w:val="28"/>
        </w:rPr>
        <w:t xml:space="preserve">выходит за </w:t>
      </w:r>
      <w:r w:rsidR="00AF18F0" w:rsidRPr="00A03790">
        <w:rPr>
          <w:rFonts w:ascii="Times New Roman" w:hAnsi="Times New Roman"/>
          <w:sz w:val="28"/>
          <w:szCs w:val="28"/>
        </w:rPr>
        <w:t>рамки</w:t>
      </w:r>
      <w:r w:rsidR="009E5E0C" w:rsidRPr="00A03790">
        <w:rPr>
          <w:rFonts w:ascii="Times New Roman" w:hAnsi="Times New Roman"/>
          <w:sz w:val="28"/>
          <w:szCs w:val="28"/>
        </w:rPr>
        <w:t xml:space="preserve"> их компетенции и может блокировать развитие эффективных продуктовых ниш. </w:t>
      </w:r>
    </w:p>
    <w:p w:rsidR="004C193D" w:rsidRPr="00130206" w:rsidRDefault="00206A2F" w:rsidP="0003432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790">
        <w:rPr>
          <w:rFonts w:ascii="Times New Roman" w:hAnsi="Times New Roman"/>
          <w:sz w:val="28"/>
          <w:szCs w:val="28"/>
        </w:rPr>
        <w:lastRenderedPageBreak/>
        <w:t xml:space="preserve">В этой связи более содержательным </w:t>
      </w:r>
      <w:r w:rsidR="000F515E" w:rsidRPr="00A03790">
        <w:rPr>
          <w:rFonts w:ascii="Times New Roman" w:hAnsi="Times New Roman"/>
          <w:sz w:val="28"/>
          <w:szCs w:val="28"/>
        </w:rPr>
        <w:t>было бы обсуждение того</w:t>
      </w:r>
      <w:r w:rsidRPr="00A037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4641">
        <w:rPr>
          <w:rFonts w:ascii="Times New Roman" w:hAnsi="Times New Roman"/>
          <w:sz w:val="28"/>
          <w:szCs w:val="28"/>
        </w:rPr>
        <w:t xml:space="preserve">оправдано ли </w:t>
      </w:r>
      <w:r w:rsidR="009E5E0C">
        <w:rPr>
          <w:rFonts w:ascii="Times New Roman" w:hAnsi="Times New Roman"/>
          <w:sz w:val="28"/>
          <w:szCs w:val="28"/>
        </w:rPr>
        <w:t>заключение</w:t>
      </w:r>
      <w:r w:rsidR="003F4641">
        <w:rPr>
          <w:rFonts w:ascii="Times New Roman" w:hAnsi="Times New Roman"/>
          <w:sz w:val="28"/>
          <w:szCs w:val="28"/>
        </w:rPr>
        <w:t xml:space="preserve"> ВОС </w:t>
      </w:r>
      <w:r w:rsidR="004C193D">
        <w:rPr>
          <w:rFonts w:ascii="Times New Roman" w:hAnsi="Times New Roman"/>
          <w:sz w:val="28"/>
          <w:szCs w:val="28"/>
        </w:rPr>
        <w:t xml:space="preserve">повышенной рискованностью осуществляемых </w:t>
      </w:r>
      <w:r w:rsidR="009E5E0C">
        <w:rPr>
          <w:rFonts w:ascii="Times New Roman" w:hAnsi="Times New Roman"/>
          <w:sz w:val="28"/>
          <w:szCs w:val="28"/>
        </w:rPr>
        <w:t xml:space="preserve">дилерами </w:t>
      </w:r>
      <w:r w:rsidR="004C193D">
        <w:rPr>
          <w:rFonts w:ascii="Times New Roman" w:hAnsi="Times New Roman"/>
          <w:sz w:val="28"/>
          <w:szCs w:val="28"/>
        </w:rPr>
        <w:t xml:space="preserve">специфических инвестиций. К сожалению, </w:t>
      </w:r>
      <w:r w:rsidR="004C193D" w:rsidRPr="00A924B1">
        <w:rPr>
          <w:rFonts w:ascii="Times New Roman" w:hAnsi="Times New Roman"/>
          <w:sz w:val="28"/>
          <w:szCs w:val="28"/>
        </w:rPr>
        <w:t>положительное воздействие ВОС на стимулы к осуществлению специфические инвестиции было совершенно у</w:t>
      </w:r>
      <w:r w:rsidR="004C193D">
        <w:rPr>
          <w:rFonts w:ascii="Times New Roman" w:hAnsi="Times New Roman"/>
          <w:sz w:val="28"/>
          <w:szCs w:val="28"/>
        </w:rPr>
        <w:t>пущено в данн</w:t>
      </w:r>
      <w:r w:rsidR="00467AB4">
        <w:rPr>
          <w:rFonts w:ascii="Times New Roman" w:hAnsi="Times New Roman"/>
          <w:sz w:val="28"/>
          <w:szCs w:val="28"/>
        </w:rPr>
        <w:t>ом разбирательстве, хотя характ</w:t>
      </w:r>
      <w:r w:rsidR="004C193D">
        <w:rPr>
          <w:rFonts w:ascii="Times New Roman" w:hAnsi="Times New Roman"/>
          <w:sz w:val="28"/>
          <w:szCs w:val="28"/>
        </w:rPr>
        <w:t>е</w:t>
      </w:r>
      <w:r w:rsidR="00467AB4">
        <w:rPr>
          <w:rFonts w:ascii="Times New Roman" w:hAnsi="Times New Roman"/>
          <w:sz w:val="28"/>
          <w:szCs w:val="28"/>
        </w:rPr>
        <w:t>р специфически</w:t>
      </w:r>
      <w:r w:rsidR="004C193D">
        <w:rPr>
          <w:rFonts w:ascii="Times New Roman" w:hAnsi="Times New Roman"/>
          <w:sz w:val="28"/>
          <w:szCs w:val="28"/>
        </w:rPr>
        <w:t>х инвестиций</w:t>
      </w:r>
      <w:r w:rsidR="00467AB4">
        <w:rPr>
          <w:rFonts w:ascii="Times New Roman" w:hAnsi="Times New Roman"/>
          <w:sz w:val="28"/>
          <w:szCs w:val="28"/>
        </w:rPr>
        <w:t>,</w:t>
      </w:r>
      <w:r w:rsidR="004C193D">
        <w:rPr>
          <w:rFonts w:ascii="Times New Roman" w:hAnsi="Times New Roman"/>
          <w:sz w:val="28"/>
          <w:szCs w:val="28"/>
        </w:rPr>
        <w:t xml:space="preserve"> осуществ</w:t>
      </w:r>
      <w:r w:rsidR="00467AB4">
        <w:rPr>
          <w:rFonts w:ascii="Times New Roman" w:hAnsi="Times New Roman"/>
          <w:sz w:val="28"/>
          <w:szCs w:val="28"/>
        </w:rPr>
        <w:t>л</w:t>
      </w:r>
      <w:r w:rsidR="004C193D">
        <w:rPr>
          <w:rFonts w:ascii="Times New Roman" w:hAnsi="Times New Roman"/>
          <w:sz w:val="28"/>
          <w:szCs w:val="28"/>
        </w:rPr>
        <w:t>яемых дилерами</w:t>
      </w:r>
      <w:r w:rsidR="00467AB4">
        <w:rPr>
          <w:rFonts w:ascii="Times New Roman" w:hAnsi="Times New Roman"/>
          <w:sz w:val="28"/>
          <w:szCs w:val="28"/>
        </w:rPr>
        <w:t>,</w:t>
      </w:r>
      <w:r w:rsidR="004C193D">
        <w:rPr>
          <w:rFonts w:ascii="Times New Roman" w:hAnsi="Times New Roman"/>
          <w:sz w:val="28"/>
          <w:szCs w:val="28"/>
        </w:rPr>
        <w:t xml:space="preserve"> давал все основания для подобного рассмотрения. А именно, специфичес</w:t>
      </w:r>
      <w:r w:rsidR="00467AB4">
        <w:rPr>
          <w:rFonts w:ascii="Times New Roman" w:hAnsi="Times New Roman"/>
          <w:sz w:val="28"/>
          <w:szCs w:val="28"/>
        </w:rPr>
        <w:t>кие инвестиции дилеров носили</w:t>
      </w:r>
      <w:r w:rsidR="004C193D">
        <w:rPr>
          <w:rFonts w:ascii="Times New Roman" w:hAnsi="Times New Roman"/>
          <w:sz w:val="28"/>
          <w:szCs w:val="28"/>
        </w:rPr>
        <w:t xml:space="preserve"> односторонний</w:t>
      </w:r>
      <w:r w:rsidR="00467AB4">
        <w:rPr>
          <w:rFonts w:ascii="Times New Roman" w:hAnsi="Times New Roman"/>
          <w:sz w:val="28"/>
          <w:szCs w:val="28"/>
        </w:rPr>
        <w:t>,</w:t>
      </w:r>
      <w:r w:rsidR="004C193D">
        <w:rPr>
          <w:rFonts w:ascii="Times New Roman" w:hAnsi="Times New Roman"/>
          <w:sz w:val="28"/>
          <w:szCs w:val="28"/>
        </w:rPr>
        <w:t xml:space="preserve"> п</w:t>
      </w:r>
      <w:r w:rsidR="00467AB4">
        <w:rPr>
          <w:rFonts w:ascii="Times New Roman" w:hAnsi="Times New Roman"/>
          <w:sz w:val="28"/>
          <w:szCs w:val="28"/>
        </w:rPr>
        <w:t>олностью специфический характер, были  кооперативными</w:t>
      </w:r>
      <w:r w:rsidR="004C193D">
        <w:rPr>
          <w:rFonts w:ascii="Times New Roman" w:hAnsi="Times New Roman"/>
          <w:sz w:val="28"/>
          <w:szCs w:val="28"/>
        </w:rPr>
        <w:t xml:space="preserve"> и</w:t>
      </w:r>
      <w:r w:rsidR="00467AB4">
        <w:rPr>
          <w:rFonts w:ascii="Times New Roman" w:hAnsi="Times New Roman"/>
          <w:sz w:val="28"/>
          <w:szCs w:val="28"/>
        </w:rPr>
        <w:t>,</w:t>
      </w:r>
      <w:r w:rsidR="004C193D">
        <w:rPr>
          <w:rFonts w:ascii="Times New Roman" w:hAnsi="Times New Roman"/>
          <w:sz w:val="28"/>
          <w:szCs w:val="28"/>
        </w:rPr>
        <w:t xml:space="preserve"> более того</w:t>
      </w:r>
      <w:r w:rsidR="00467AB4">
        <w:rPr>
          <w:rFonts w:ascii="Times New Roman" w:hAnsi="Times New Roman"/>
          <w:sz w:val="28"/>
          <w:szCs w:val="28"/>
        </w:rPr>
        <w:t>, понижали резер</w:t>
      </w:r>
      <w:r w:rsidR="004C193D">
        <w:rPr>
          <w:rFonts w:ascii="Times New Roman" w:hAnsi="Times New Roman"/>
          <w:sz w:val="28"/>
          <w:szCs w:val="28"/>
        </w:rPr>
        <w:t>в</w:t>
      </w:r>
      <w:r w:rsidR="00467AB4">
        <w:rPr>
          <w:rFonts w:ascii="Times New Roman" w:hAnsi="Times New Roman"/>
          <w:sz w:val="28"/>
          <w:szCs w:val="28"/>
        </w:rPr>
        <w:t>ную п</w:t>
      </w:r>
      <w:r w:rsidR="004C193D">
        <w:rPr>
          <w:rFonts w:ascii="Times New Roman" w:hAnsi="Times New Roman"/>
          <w:sz w:val="28"/>
          <w:szCs w:val="28"/>
        </w:rPr>
        <w:t>оле</w:t>
      </w:r>
      <w:r w:rsidR="00467AB4">
        <w:rPr>
          <w:rFonts w:ascii="Times New Roman" w:hAnsi="Times New Roman"/>
          <w:sz w:val="28"/>
          <w:szCs w:val="28"/>
        </w:rPr>
        <w:t>з</w:t>
      </w:r>
      <w:r w:rsidR="004C193D">
        <w:rPr>
          <w:rFonts w:ascii="Times New Roman" w:hAnsi="Times New Roman"/>
          <w:sz w:val="28"/>
          <w:szCs w:val="28"/>
        </w:rPr>
        <w:t>ность дилеров</w:t>
      </w:r>
      <w:r w:rsidR="004C193D" w:rsidRPr="00130206">
        <w:rPr>
          <w:rFonts w:ascii="Times New Roman" w:hAnsi="Times New Roman"/>
          <w:sz w:val="28"/>
          <w:szCs w:val="28"/>
        </w:rPr>
        <w:t>.</w:t>
      </w:r>
      <w:r w:rsidR="00AE53D7">
        <w:rPr>
          <w:rFonts w:ascii="Times New Roman" w:hAnsi="Times New Roman"/>
          <w:sz w:val="28"/>
          <w:szCs w:val="28"/>
        </w:rPr>
        <w:t xml:space="preserve"> </w:t>
      </w:r>
      <w:r w:rsidR="009E5E0C">
        <w:rPr>
          <w:rFonts w:ascii="Times New Roman" w:hAnsi="Times New Roman"/>
          <w:sz w:val="28"/>
          <w:szCs w:val="28"/>
        </w:rPr>
        <w:t>В свете этого с</w:t>
      </w:r>
      <w:r w:rsidR="00467AB4" w:rsidRPr="00130206">
        <w:rPr>
          <w:rFonts w:ascii="Times New Roman" w:hAnsi="Times New Roman"/>
          <w:sz w:val="28"/>
          <w:szCs w:val="28"/>
        </w:rPr>
        <w:t xml:space="preserve">тремление поставщика </w:t>
      </w:r>
      <w:r w:rsidR="00106BBD">
        <w:rPr>
          <w:rFonts w:ascii="Times New Roman" w:hAnsi="Times New Roman"/>
          <w:sz w:val="28"/>
          <w:szCs w:val="28"/>
        </w:rPr>
        <w:t>защитить специфические инве</w:t>
      </w:r>
      <w:r w:rsidR="00EA0D37">
        <w:rPr>
          <w:rFonts w:ascii="Times New Roman" w:hAnsi="Times New Roman"/>
          <w:sz w:val="28"/>
          <w:szCs w:val="28"/>
        </w:rPr>
        <w:t>с</w:t>
      </w:r>
      <w:r w:rsidR="00106BBD">
        <w:rPr>
          <w:rFonts w:ascii="Times New Roman" w:hAnsi="Times New Roman"/>
          <w:sz w:val="28"/>
          <w:szCs w:val="28"/>
        </w:rPr>
        <w:t xml:space="preserve">тиции дилеров, </w:t>
      </w:r>
      <w:r w:rsidR="00467AB4" w:rsidRPr="00130206">
        <w:rPr>
          <w:rFonts w:ascii="Times New Roman" w:hAnsi="Times New Roman"/>
          <w:sz w:val="28"/>
          <w:szCs w:val="28"/>
        </w:rPr>
        <w:t>поддержа</w:t>
      </w:r>
      <w:r w:rsidR="00106BBD">
        <w:rPr>
          <w:rFonts w:ascii="Times New Roman" w:hAnsi="Times New Roman"/>
          <w:sz w:val="28"/>
          <w:szCs w:val="28"/>
        </w:rPr>
        <w:t>в</w:t>
      </w:r>
      <w:r w:rsidR="006F5E84">
        <w:rPr>
          <w:rFonts w:ascii="Times New Roman" w:hAnsi="Times New Roman"/>
          <w:sz w:val="28"/>
          <w:szCs w:val="28"/>
        </w:rPr>
        <w:t>,</w:t>
      </w:r>
      <w:r w:rsidR="00106BBD">
        <w:rPr>
          <w:rFonts w:ascii="Times New Roman" w:hAnsi="Times New Roman"/>
          <w:sz w:val="28"/>
          <w:szCs w:val="28"/>
        </w:rPr>
        <w:t xml:space="preserve"> тем самым</w:t>
      </w:r>
      <w:r w:rsidR="006F5E84">
        <w:rPr>
          <w:rFonts w:ascii="Times New Roman" w:hAnsi="Times New Roman"/>
          <w:sz w:val="28"/>
          <w:szCs w:val="28"/>
        </w:rPr>
        <w:t>,</w:t>
      </w:r>
      <w:r w:rsidR="00106BBD">
        <w:rPr>
          <w:rFonts w:ascii="Times New Roman" w:hAnsi="Times New Roman"/>
          <w:sz w:val="28"/>
          <w:szCs w:val="28"/>
        </w:rPr>
        <w:t xml:space="preserve"> их </w:t>
      </w:r>
      <w:r w:rsidR="00467AB4" w:rsidRPr="00130206">
        <w:rPr>
          <w:rFonts w:ascii="Times New Roman" w:hAnsi="Times New Roman"/>
          <w:sz w:val="28"/>
          <w:szCs w:val="28"/>
        </w:rPr>
        <w:t xml:space="preserve">стимулы </w:t>
      </w:r>
      <w:r w:rsidR="005F348E" w:rsidRPr="00130206">
        <w:rPr>
          <w:rFonts w:ascii="Times New Roman" w:hAnsi="Times New Roman"/>
          <w:sz w:val="28"/>
          <w:szCs w:val="28"/>
        </w:rPr>
        <w:t>к</w:t>
      </w:r>
      <w:r w:rsidR="00467AB4" w:rsidRPr="00130206">
        <w:rPr>
          <w:rFonts w:ascii="Times New Roman" w:hAnsi="Times New Roman"/>
          <w:sz w:val="28"/>
          <w:szCs w:val="28"/>
        </w:rPr>
        <w:t xml:space="preserve"> </w:t>
      </w:r>
      <w:r w:rsidR="005F348E" w:rsidRPr="00130206">
        <w:rPr>
          <w:rFonts w:ascii="Times New Roman" w:hAnsi="Times New Roman"/>
          <w:sz w:val="28"/>
          <w:szCs w:val="28"/>
        </w:rPr>
        <w:t>осущ</w:t>
      </w:r>
      <w:r w:rsidR="00467AB4" w:rsidRPr="00130206">
        <w:rPr>
          <w:rFonts w:ascii="Times New Roman" w:hAnsi="Times New Roman"/>
          <w:sz w:val="28"/>
          <w:szCs w:val="28"/>
        </w:rPr>
        <w:t>ествлению</w:t>
      </w:r>
      <w:r w:rsidR="005F348E" w:rsidRPr="00130206">
        <w:rPr>
          <w:rFonts w:ascii="Times New Roman" w:hAnsi="Times New Roman"/>
          <w:sz w:val="28"/>
          <w:szCs w:val="28"/>
        </w:rPr>
        <w:t xml:space="preserve"> подобных </w:t>
      </w:r>
      <w:r w:rsidR="00F70159" w:rsidRPr="00130206">
        <w:rPr>
          <w:rFonts w:ascii="Times New Roman" w:hAnsi="Times New Roman"/>
          <w:sz w:val="28"/>
          <w:szCs w:val="28"/>
        </w:rPr>
        <w:t>высо</w:t>
      </w:r>
      <w:r w:rsidR="00F70159">
        <w:rPr>
          <w:rFonts w:ascii="Times New Roman" w:hAnsi="Times New Roman"/>
          <w:sz w:val="28"/>
          <w:szCs w:val="28"/>
        </w:rPr>
        <w:t>ко</w:t>
      </w:r>
      <w:r w:rsidR="00F70159" w:rsidRPr="00130206">
        <w:rPr>
          <w:rFonts w:ascii="Times New Roman" w:hAnsi="Times New Roman"/>
          <w:sz w:val="28"/>
          <w:szCs w:val="28"/>
        </w:rPr>
        <w:t xml:space="preserve"> рискованных</w:t>
      </w:r>
      <w:r w:rsidR="005F348E" w:rsidRPr="00130206">
        <w:rPr>
          <w:rFonts w:ascii="Times New Roman" w:hAnsi="Times New Roman"/>
          <w:sz w:val="28"/>
          <w:szCs w:val="28"/>
        </w:rPr>
        <w:t xml:space="preserve"> спец</w:t>
      </w:r>
      <w:r w:rsidR="00467AB4" w:rsidRPr="00130206">
        <w:rPr>
          <w:rFonts w:ascii="Times New Roman" w:hAnsi="Times New Roman"/>
          <w:sz w:val="28"/>
          <w:szCs w:val="28"/>
        </w:rPr>
        <w:t>ифических</w:t>
      </w:r>
      <w:r w:rsidR="005F348E" w:rsidRPr="00130206">
        <w:rPr>
          <w:rFonts w:ascii="Times New Roman" w:hAnsi="Times New Roman"/>
          <w:sz w:val="28"/>
          <w:szCs w:val="28"/>
        </w:rPr>
        <w:t xml:space="preserve"> инвестиций</w:t>
      </w:r>
      <w:r w:rsidR="00EA0D37">
        <w:rPr>
          <w:rFonts w:ascii="Times New Roman" w:hAnsi="Times New Roman"/>
          <w:sz w:val="28"/>
          <w:szCs w:val="28"/>
        </w:rPr>
        <w:t>,</w:t>
      </w:r>
      <w:r w:rsidR="005F348E" w:rsidRPr="00130206">
        <w:rPr>
          <w:rFonts w:ascii="Times New Roman" w:hAnsi="Times New Roman"/>
          <w:sz w:val="28"/>
          <w:szCs w:val="28"/>
        </w:rPr>
        <w:t xml:space="preserve"> </w:t>
      </w:r>
      <w:r w:rsidR="009E5E0C">
        <w:rPr>
          <w:rFonts w:ascii="Times New Roman" w:hAnsi="Times New Roman"/>
          <w:sz w:val="28"/>
          <w:szCs w:val="28"/>
        </w:rPr>
        <w:t>выглядит вполне</w:t>
      </w:r>
      <w:r w:rsidR="005F348E" w:rsidRPr="00130206">
        <w:rPr>
          <w:rFonts w:ascii="Times New Roman" w:hAnsi="Times New Roman"/>
          <w:sz w:val="28"/>
          <w:szCs w:val="28"/>
        </w:rPr>
        <w:t xml:space="preserve"> разумн</w:t>
      </w:r>
      <w:r w:rsidR="009E5E0C">
        <w:rPr>
          <w:rFonts w:ascii="Times New Roman" w:hAnsi="Times New Roman"/>
          <w:sz w:val="28"/>
          <w:szCs w:val="28"/>
        </w:rPr>
        <w:t>ым</w:t>
      </w:r>
      <w:r w:rsidR="00467AB4" w:rsidRPr="00130206">
        <w:rPr>
          <w:rFonts w:ascii="Times New Roman" w:hAnsi="Times New Roman"/>
          <w:sz w:val="28"/>
          <w:szCs w:val="28"/>
        </w:rPr>
        <w:t xml:space="preserve"> экономическ</w:t>
      </w:r>
      <w:r w:rsidR="009E5E0C">
        <w:rPr>
          <w:rFonts w:ascii="Times New Roman" w:hAnsi="Times New Roman"/>
          <w:sz w:val="28"/>
          <w:szCs w:val="28"/>
        </w:rPr>
        <w:t>им</w:t>
      </w:r>
      <w:r w:rsidR="00467AB4" w:rsidRPr="00130206">
        <w:rPr>
          <w:rFonts w:ascii="Times New Roman" w:hAnsi="Times New Roman"/>
          <w:sz w:val="28"/>
          <w:szCs w:val="28"/>
        </w:rPr>
        <w:t xml:space="preserve"> обосновани</w:t>
      </w:r>
      <w:r w:rsidR="009E5E0C">
        <w:rPr>
          <w:rFonts w:ascii="Times New Roman" w:hAnsi="Times New Roman"/>
          <w:sz w:val="28"/>
          <w:szCs w:val="28"/>
        </w:rPr>
        <w:t xml:space="preserve">ем налагаемого </w:t>
      </w:r>
      <w:r w:rsidR="005F348E" w:rsidRPr="00130206">
        <w:rPr>
          <w:rFonts w:ascii="Times New Roman" w:hAnsi="Times New Roman"/>
          <w:sz w:val="28"/>
          <w:szCs w:val="28"/>
        </w:rPr>
        <w:t>запре</w:t>
      </w:r>
      <w:r w:rsidR="00467AB4" w:rsidRPr="00130206">
        <w:rPr>
          <w:rFonts w:ascii="Times New Roman" w:hAnsi="Times New Roman"/>
          <w:sz w:val="28"/>
          <w:szCs w:val="28"/>
        </w:rPr>
        <w:t>т</w:t>
      </w:r>
      <w:r w:rsidR="005F348E" w:rsidRPr="00130206">
        <w:rPr>
          <w:rFonts w:ascii="Times New Roman" w:hAnsi="Times New Roman"/>
          <w:sz w:val="28"/>
          <w:szCs w:val="28"/>
        </w:rPr>
        <w:t>а</w:t>
      </w:r>
      <w:r w:rsidR="00467AB4" w:rsidRPr="00130206">
        <w:rPr>
          <w:rFonts w:ascii="Times New Roman" w:hAnsi="Times New Roman"/>
          <w:sz w:val="28"/>
          <w:szCs w:val="28"/>
        </w:rPr>
        <w:t xml:space="preserve"> на реализацию продукции через</w:t>
      </w:r>
      <w:r w:rsidR="005F348E" w:rsidRPr="00130206">
        <w:rPr>
          <w:rFonts w:ascii="Times New Roman" w:hAnsi="Times New Roman"/>
          <w:sz w:val="28"/>
          <w:szCs w:val="28"/>
        </w:rPr>
        <w:t xml:space="preserve"> </w:t>
      </w:r>
      <w:r w:rsidR="00F70159">
        <w:rPr>
          <w:rFonts w:ascii="Times New Roman" w:hAnsi="Times New Roman"/>
          <w:sz w:val="28"/>
          <w:szCs w:val="28"/>
        </w:rPr>
        <w:t>И</w:t>
      </w:r>
      <w:r w:rsidR="00932947">
        <w:rPr>
          <w:rFonts w:ascii="Times New Roman" w:hAnsi="Times New Roman"/>
          <w:sz w:val="28"/>
          <w:szCs w:val="28"/>
        </w:rPr>
        <w:t>нтернет</w:t>
      </w:r>
      <w:r w:rsidR="005F348E" w:rsidRPr="00130206">
        <w:rPr>
          <w:rFonts w:ascii="Times New Roman" w:hAnsi="Times New Roman"/>
          <w:sz w:val="28"/>
          <w:szCs w:val="28"/>
        </w:rPr>
        <w:t>.</w:t>
      </w:r>
      <w:r w:rsidR="00106BBD">
        <w:rPr>
          <w:rFonts w:ascii="Times New Roman" w:hAnsi="Times New Roman"/>
          <w:sz w:val="28"/>
          <w:szCs w:val="28"/>
        </w:rPr>
        <w:t xml:space="preserve"> </w:t>
      </w:r>
    </w:p>
    <w:p w:rsidR="004C5154" w:rsidRPr="00DA7F9B" w:rsidRDefault="00B37F4D" w:rsidP="004E61A9">
      <w:pPr>
        <w:pStyle w:val="a3"/>
        <w:tabs>
          <w:tab w:val="left" w:pos="637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диссертационной работе </w:t>
      </w:r>
      <w:r w:rsidR="00AF18F0">
        <w:rPr>
          <w:rFonts w:ascii="Times New Roman" w:hAnsi="Times New Roman" w:cs="Times New Roman"/>
          <w:sz w:val="28"/>
          <w:szCs w:val="28"/>
        </w:rPr>
        <w:t>предлага</w:t>
      </w:r>
      <w:r w:rsidR="00110608">
        <w:rPr>
          <w:rFonts w:ascii="Times New Roman" w:hAnsi="Times New Roman" w:cs="Times New Roman"/>
          <w:sz w:val="28"/>
          <w:szCs w:val="28"/>
        </w:rPr>
        <w:t>ю</w:t>
      </w:r>
      <w:r w:rsidR="00AF18F0">
        <w:rPr>
          <w:rFonts w:ascii="Times New Roman" w:hAnsi="Times New Roman" w:cs="Times New Roman"/>
          <w:sz w:val="28"/>
          <w:szCs w:val="28"/>
        </w:rPr>
        <w:t>тся методика</w:t>
      </w:r>
      <w:r w:rsidR="00C9312E">
        <w:rPr>
          <w:rFonts w:ascii="Times New Roman" w:hAnsi="Times New Roman" w:cs="Times New Roman"/>
          <w:sz w:val="28"/>
          <w:szCs w:val="28"/>
        </w:rPr>
        <w:t xml:space="preserve"> оценки правомерности </w:t>
      </w:r>
      <w:r w:rsidR="00D45525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C9312E">
        <w:rPr>
          <w:rFonts w:ascii="Times New Roman" w:hAnsi="Times New Roman" w:cs="Times New Roman"/>
          <w:sz w:val="28"/>
          <w:szCs w:val="28"/>
        </w:rPr>
        <w:t xml:space="preserve">ВОС </w:t>
      </w:r>
      <w:r w:rsidR="00235B72">
        <w:rPr>
          <w:rFonts w:ascii="Times New Roman" w:hAnsi="Times New Roman" w:cs="Times New Roman"/>
          <w:sz w:val="28"/>
          <w:szCs w:val="28"/>
        </w:rPr>
        <w:t xml:space="preserve">в соответствии с правилом </w:t>
      </w:r>
      <w:r w:rsidR="00C9312E">
        <w:rPr>
          <w:rFonts w:ascii="Times New Roman" w:hAnsi="Times New Roman" w:cs="Times New Roman"/>
          <w:sz w:val="28"/>
          <w:szCs w:val="28"/>
        </w:rPr>
        <w:t>«взвешенного подхода»</w:t>
      </w:r>
      <w:r w:rsidR="00C34E96">
        <w:rPr>
          <w:rFonts w:ascii="Times New Roman" w:hAnsi="Times New Roman" w:cs="Times New Roman"/>
          <w:sz w:val="28"/>
          <w:szCs w:val="28"/>
        </w:rPr>
        <w:t>.</w:t>
      </w:r>
      <w:r w:rsidR="00AF18F0">
        <w:rPr>
          <w:rFonts w:ascii="Times New Roman" w:hAnsi="Times New Roman" w:cs="Times New Roman"/>
          <w:sz w:val="28"/>
          <w:szCs w:val="28"/>
        </w:rPr>
        <w:t xml:space="preserve"> </w:t>
      </w:r>
      <w:r w:rsidR="00C34E96">
        <w:rPr>
          <w:rFonts w:ascii="Times New Roman" w:hAnsi="Times New Roman" w:cs="Times New Roman"/>
          <w:sz w:val="28"/>
          <w:szCs w:val="28"/>
        </w:rPr>
        <w:t>В этой методике</w:t>
      </w:r>
      <w:r w:rsidR="00832C54">
        <w:rPr>
          <w:rFonts w:ascii="Times New Roman" w:hAnsi="Times New Roman" w:cs="Times New Roman"/>
          <w:sz w:val="28"/>
          <w:szCs w:val="28"/>
        </w:rPr>
        <w:t xml:space="preserve"> акцент делается на</w:t>
      </w:r>
      <w:r w:rsidR="002878D5">
        <w:rPr>
          <w:rFonts w:ascii="Times New Roman" w:hAnsi="Times New Roman" w:cs="Times New Roman"/>
          <w:sz w:val="28"/>
          <w:szCs w:val="28"/>
        </w:rPr>
        <w:t xml:space="preserve"> </w:t>
      </w:r>
      <w:r w:rsidR="00235B72">
        <w:rPr>
          <w:rFonts w:ascii="Times New Roman" w:hAnsi="Times New Roman" w:cs="Times New Roman"/>
          <w:sz w:val="28"/>
          <w:szCs w:val="28"/>
        </w:rPr>
        <w:t>характер</w:t>
      </w:r>
      <w:r w:rsidR="002878D5">
        <w:rPr>
          <w:rFonts w:ascii="Times New Roman" w:hAnsi="Times New Roman" w:cs="Times New Roman"/>
          <w:sz w:val="28"/>
          <w:szCs w:val="28"/>
        </w:rPr>
        <w:t xml:space="preserve">е, </w:t>
      </w:r>
      <w:r w:rsidR="003E7359">
        <w:rPr>
          <w:rFonts w:ascii="Times New Roman" w:hAnsi="Times New Roman" w:cs="Times New Roman"/>
          <w:sz w:val="28"/>
          <w:szCs w:val="28"/>
        </w:rPr>
        <w:t>а соответственно</w:t>
      </w:r>
      <w:r w:rsidR="001D76A1">
        <w:rPr>
          <w:rFonts w:ascii="Times New Roman" w:hAnsi="Times New Roman" w:cs="Times New Roman"/>
          <w:sz w:val="28"/>
          <w:szCs w:val="28"/>
        </w:rPr>
        <w:t>,</w:t>
      </w:r>
      <w:r w:rsidR="00235B72">
        <w:rPr>
          <w:rFonts w:ascii="Times New Roman" w:hAnsi="Times New Roman" w:cs="Times New Roman"/>
          <w:sz w:val="28"/>
          <w:szCs w:val="28"/>
        </w:rPr>
        <w:t xml:space="preserve"> и степени </w:t>
      </w:r>
      <w:r w:rsidR="003E7359">
        <w:rPr>
          <w:rFonts w:ascii="Times New Roman" w:hAnsi="Times New Roman" w:cs="Times New Roman"/>
          <w:sz w:val="28"/>
          <w:szCs w:val="28"/>
        </w:rPr>
        <w:t>рискованности специфических инвестиций сторон.</w:t>
      </w:r>
      <w:r w:rsidR="002417F9" w:rsidRPr="00503874">
        <w:rPr>
          <w:rFonts w:ascii="Times New Roman" w:hAnsi="Times New Roman" w:cs="Times New Roman"/>
          <w:sz w:val="28"/>
          <w:szCs w:val="28"/>
        </w:rPr>
        <w:t xml:space="preserve"> </w:t>
      </w:r>
      <w:r w:rsidR="002878D5">
        <w:rPr>
          <w:rFonts w:ascii="Times New Roman" w:hAnsi="Times New Roman" w:cs="Times New Roman"/>
          <w:sz w:val="28"/>
          <w:szCs w:val="28"/>
        </w:rPr>
        <w:t>П</w:t>
      </w:r>
      <w:r w:rsidR="00CB4BC5">
        <w:rPr>
          <w:rFonts w:ascii="Times New Roman" w:hAnsi="Times New Roman" w:cs="Times New Roman"/>
          <w:sz w:val="28"/>
          <w:szCs w:val="28"/>
        </w:rPr>
        <w:t xml:space="preserve">ри </w:t>
      </w:r>
      <w:r w:rsidR="00433937">
        <w:rPr>
          <w:rFonts w:ascii="Times New Roman" w:hAnsi="Times New Roman" w:cs="Times New Roman"/>
          <w:sz w:val="28"/>
          <w:szCs w:val="28"/>
        </w:rPr>
        <w:t>условии, что</w:t>
      </w:r>
      <w:r w:rsidR="00C34E96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D45525">
        <w:rPr>
          <w:rFonts w:ascii="Times New Roman" w:hAnsi="Times New Roman" w:cs="Times New Roman"/>
          <w:sz w:val="28"/>
          <w:szCs w:val="28"/>
        </w:rPr>
        <w:t>партнеров</w:t>
      </w:r>
      <w:r w:rsidR="00C34E96">
        <w:rPr>
          <w:rFonts w:ascii="Times New Roman" w:hAnsi="Times New Roman" w:cs="Times New Roman"/>
          <w:sz w:val="28"/>
          <w:szCs w:val="28"/>
        </w:rPr>
        <w:t xml:space="preserve"> сопряжено с</w:t>
      </w:r>
      <w:r w:rsidR="00433937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C34E96">
        <w:rPr>
          <w:rFonts w:ascii="Times New Roman" w:hAnsi="Times New Roman" w:cs="Times New Roman"/>
          <w:sz w:val="28"/>
          <w:szCs w:val="28"/>
        </w:rPr>
        <w:t>м</w:t>
      </w:r>
      <w:r w:rsidR="00433937">
        <w:rPr>
          <w:rFonts w:ascii="Times New Roman" w:hAnsi="Times New Roman" w:cs="Times New Roman"/>
          <w:sz w:val="28"/>
          <w:szCs w:val="28"/>
        </w:rPr>
        <w:t xml:space="preserve"> </w:t>
      </w:r>
      <w:r w:rsidR="00CB4BC5">
        <w:rPr>
          <w:rFonts w:ascii="Times New Roman" w:hAnsi="Times New Roman" w:cs="Times New Roman"/>
          <w:sz w:val="28"/>
          <w:szCs w:val="28"/>
        </w:rPr>
        <w:t>специ</w:t>
      </w:r>
      <w:r w:rsidR="00C34E96">
        <w:rPr>
          <w:rFonts w:ascii="Times New Roman" w:hAnsi="Times New Roman" w:cs="Times New Roman"/>
          <w:sz w:val="28"/>
          <w:szCs w:val="28"/>
        </w:rPr>
        <w:t>фических инвестици</w:t>
      </w:r>
      <w:r w:rsidR="002878D5">
        <w:rPr>
          <w:rFonts w:ascii="Times New Roman" w:hAnsi="Times New Roman" w:cs="Times New Roman"/>
          <w:sz w:val="28"/>
          <w:szCs w:val="28"/>
        </w:rPr>
        <w:t>й,</w:t>
      </w:r>
      <w:r w:rsidR="00D45525">
        <w:rPr>
          <w:rFonts w:ascii="Times New Roman" w:hAnsi="Times New Roman" w:cs="Times New Roman"/>
          <w:sz w:val="28"/>
          <w:szCs w:val="28"/>
        </w:rPr>
        <w:t xml:space="preserve"> </w:t>
      </w:r>
      <w:r w:rsidR="00430FE6">
        <w:rPr>
          <w:rFonts w:ascii="Times New Roman" w:hAnsi="Times New Roman" w:cs="Times New Roman"/>
          <w:sz w:val="28"/>
          <w:szCs w:val="28"/>
        </w:rPr>
        <w:t>целесообразн</w:t>
      </w:r>
      <w:r w:rsidR="00982533">
        <w:rPr>
          <w:rFonts w:ascii="Times New Roman" w:hAnsi="Times New Roman" w:cs="Times New Roman"/>
          <w:sz w:val="28"/>
          <w:szCs w:val="28"/>
        </w:rPr>
        <w:t>ым</w:t>
      </w:r>
      <w:r w:rsidR="00430FE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E61A9">
        <w:rPr>
          <w:rFonts w:ascii="Times New Roman" w:hAnsi="Times New Roman" w:cs="Times New Roman"/>
          <w:sz w:val="28"/>
          <w:szCs w:val="28"/>
        </w:rPr>
        <w:t>анализ того</w:t>
      </w:r>
      <w:r w:rsidR="00A00E5E" w:rsidRPr="00503874">
        <w:rPr>
          <w:rFonts w:ascii="Times New Roman" w:hAnsi="Times New Roman"/>
          <w:sz w:val="28"/>
          <w:szCs w:val="28"/>
        </w:rPr>
        <w:t>,</w:t>
      </w:r>
      <w:r w:rsidR="006C23BA" w:rsidRPr="00503874">
        <w:rPr>
          <w:rFonts w:ascii="Times New Roman" w:hAnsi="Times New Roman"/>
          <w:sz w:val="28"/>
          <w:szCs w:val="28"/>
        </w:rPr>
        <w:t xml:space="preserve"> </w:t>
      </w:r>
      <w:r w:rsidR="00EA0D37">
        <w:rPr>
          <w:rFonts w:ascii="Times New Roman" w:hAnsi="Times New Roman"/>
          <w:sz w:val="28"/>
          <w:szCs w:val="28"/>
        </w:rPr>
        <w:t xml:space="preserve">возможно </w:t>
      </w:r>
      <w:r w:rsidR="002C1966">
        <w:rPr>
          <w:rFonts w:ascii="Times New Roman" w:hAnsi="Times New Roman"/>
          <w:sz w:val="28"/>
          <w:szCs w:val="28"/>
        </w:rPr>
        <w:t xml:space="preserve">ли </w:t>
      </w:r>
      <w:r w:rsidR="00EA0D37">
        <w:rPr>
          <w:rFonts w:ascii="Times New Roman" w:hAnsi="Times New Roman"/>
          <w:sz w:val="28"/>
          <w:szCs w:val="28"/>
        </w:rPr>
        <w:t xml:space="preserve">перераспределить </w:t>
      </w:r>
      <w:r w:rsidR="00CB4BC5">
        <w:rPr>
          <w:rFonts w:ascii="Times New Roman" w:hAnsi="Times New Roman"/>
          <w:sz w:val="28"/>
          <w:szCs w:val="28"/>
        </w:rPr>
        <w:t xml:space="preserve">эти вложения между </w:t>
      </w:r>
      <w:r w:rsidR="00FD1B16">
        <w:rPr>
          <w:rFonts w:ascii="Times New Roman" w:hAnsi="Times New Roman"/>
          <w:sz w:val="28"/>
          <w:szCs w:val="28"/>
        </w:rPr>
        <w:t>партнерами</w:t>
      </w:r>
      <w:r w:rsidR="002C1966">
        <w:rPr>
          <w:rFonts w:ascii="Times New Roman" w:hAnsi="Times New Roman"/>
          <w:sz w:val="28"/>
          <w:szCs w:val="28"/>
        </w:rPr>
        <w:t>,</w:t>
      </w:r>
      <w:r w:rsidR="00EA0D37">
        <w:rPr>
          <w:rFonts w:ascii="Times New Roman" w:hAnsi="Times New Roman"/>
          <w:sz w:val="28"/>
          <w:szCs w:val="28"/>
        </w:rPr>
        <w:t xml:space="preserve"> понизив степень</w:t>
      </w:r>
      <w:r w:rsidR="002C1966">
        <w:rPr>
          <w:rFonts w:ascii="Times New Roman" w:hAnsi="Times New Roman"/>
          <w:sz w:val="28"/>
          <w:szCs w:val="28"/>
        </w:rPr>
        <w:t xml:space="preserve"> их</w:t>
      </w:r>
      <w:r w:rsidR="00EA0D37">
        <w:rPr>
          <w:rFonts w:ascii="Times New Roman" w:hAnsi="Times New Roman"/>
          <w:sz w:val="28"/>
          <w:szCs w:val="28"/>
        </w:rPr>
        <w:t xml:space="preserve"> рискованности</w:t>
      </w:r>
      <w:r w:rsidR="00A00BAE">
        <w:rPr>
          <w:rFonts w:ascii="Times New Roman" w:hAnsi="Times New Roman"/>
          <w:sz w:val="28"/>
          <w:szCs w:val="28"/>
        </w:rPr>
        <w:t>.</w:t>
      </w:r>
      <w:r w:rsidR="00EA0D37">
        <w:rPr>
          <w:rFonts w:ascii="Times New Roman" w:hAnsi="Times New Roman"/>
          <w:sz w:val="28"/>
          <w:szCs w:val="28"/>
        </w:rPr>
        <w:t xml:space="preserve"> </w:t>
      </w:r>
      <w:r w:rsidR="00235B72">
        <w:rPr>
          <w:rFonts w:ascii="Times New Roman" w:hAnsi="Times New Roman"/>
          <w:sz w:val="28"/>
          <w:szCs w:val="28"/>
        </w:rPr>
        <w:t>Если такого рода пер</w:t>
      </w:r>
      <w:r w:rsidR="00982533">
        <w:rPr>
          <w:rFonts w:ascii="Times New Roman" w:hAnsi="Times New Roman"/>
          <w:sz w:val="28"/>
          <w:szCs w:val="28"/>
        </w:rPr>
        <w:t>е</w:t>
      </w:r>
      <w:r w:rsidR="00235B72">
        <w:rPr>
          <w:rFonts w:ascii="Times New Roman" w:hAnsi="Times New Roman"/>
          <w:sz w:val="28"/>
          <w:szCs w:val="28"/>
        </w:rPr>
        <w:t>распределение затруднено</w:t>
      </w:r>
      <w:r w:rsidR="00982533">
        <w:rPr>
          <w:rFonts w:ascii="Times New Roman" w:hAnsi="Times New Roman"/>
          <w:sz w:val="28"/>
          <w:szCs w:val="28"/>
        </w:rPr>
        <w:t>,</w:t>
      </w:r>
      <w:r w:rsidR="00235B72">
        <w:rPr>
          <w:rFonts w:ascii="Times New Roman" w:hAnsi="Times New Roman"/>
          <w:sz w:val="28"/>
          <w:szCs w:val="28"/>
        </w:rPr>
        <w:t xml:space="preserve"> тогда методика рекомендует обратить </w:t>
      </w:r>
      <w:r w:rsidR="00060213">
        <w:rPr>
          <w:rFonts w:ascii="Times New Roman" w:hAnsi="Times New Roman"/>
          <w:sz w:val="28"/>
          <w:szCs w:val="28"/>
        </w:rPr>
        <w:t>внимание на следующие положения:</w:t>
      </w:r>
      <w:r w:rsidR="00235B72">
        <w:rPr>
          <w:rFonts w:ascii="Times New Roman" w:hAnsi="Times New Roman"/>
          <w:sz w:val="28"/>
          <w:szCs w:val="28"/>
        </w:rPr>
        <w:t xml:space="preserve"> </w:t>
      </w:r>
    </w:p>
    <w:p w:rsidR="00433937" w:rsidRPr="00073922" w:rsidRDefault="00C34E96" w:rsidP="0043393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3B87" w:rsidRPr="00073922">
        <w:rPr>
          <w:rFonts w:ascii="Times New Roman" w:hAnsi="Times New Roman" w:cs="Times New Roman"/>
          <w:color w:val="000000" w:themeColor="text1"/>
          <w:sz w:val="28"/>
          <w:szCs w:val="28"/>
        </w:rPr>
        <w:t>огут ли специфические инвестиции быть защищены условиями основного контракта - т.е. я</w:t>
      </w:r>
      <w:r w:rsidR="00433937" w:rsidRPr="00073922">
        <w:rPr>
          <w:rFonts w:ascii="Times New Roman" w:hAnsi="Times New Roman" w:cs="Times New Roman"/>
          <w:color w:val="000000" w:themeColor="text1"/>
          <w:sz w:val="28"/>
          <w:szCs w:val="28"/>
        </w:rPr>
        <w:t>вляются ли они верифицируемыми</w:t>
      </w:r>
      <w:r w:rsidR="00073922" w:rsidRPr="000739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3B87" w:rsidRPr="00073922" w:rsidRDefault="00C34E96" w:rsidP="0043393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03B8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вляются ли специфические инвестиции од</w:t>
      </w:r>
      <w:r w:rsidR="0043393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носторонними или двусторонними</w:t>
      </w:r>
      <w:r w:rsidR="00073922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;</w:t>
      </w:r>
    </w:p>
    <w:p w:rsidR="00E03B87" w:rsidRPr="00073922" w:rsidRDefault="00C34E96" w:rsidP="000343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к</w:t>
      </w:r>
      <w:r w:rsidR="00E03B8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акой характер (кооперативный</w:t>
      </w:r>
      <w:r w:rsidR="008E201B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</w:t>
      </w:r>
      <w:r w:rsidR="00E03B8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эгоистический</w:t>
      </w:r>
      <w:r w:rsidR="008E201B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 гибридный</w:t>
      </w:r>
      <w:r w:rsidR="00E03B8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) носят специфичес</w:t>
      </w:r>
      <w:r w:rsidR="0043393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кие инвестиции каждой из сторон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,</w:t>
      </w:r>
      <w:r w:rsidRPr="00C34E96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</w:t>
      </w:r>
      <w:r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участвующих в сделке</w:t>
      </w:r>
      <w:r w:rsidR="00073922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;</w:t>
      </w:r>
      <w:r w:rsidR="0043393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</w:t>
      </w:r>
    </w:p>
    <w:p w:rsidR="00E03B87" w:rsidRPr="00073922" w:rsidRDefault="00C34E96" w:rsidP="000343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какова степень</w:t>
      </w:r>
      <w:r w:rsidR="00E03B8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специфичности 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их </w:t>
      </w:r>
      <w:r w:rsidR="00E03B8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инвестиц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ий</w:t>
      </w:r>
      <w:r w:rsidR="00073922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;</w:t>
      </w:r>
      <w:r w:rsidR="0043393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</w:t>
      </w:r>
    </w:p>
    <w:p w:rsidR="00073922" w:rsidRPr="00162625" w:rsidRDefault="00D839DE" w:rsidP="00D910C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lastRenderedPageBreak/>
        <w:t>каким образом</w:t>
      </w:r>
      <w:r w:rsidR="00FB0A6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осуществ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ление специфических инвестиций сказывается на </w:t>
      </w:r>
      <w:r w:rsidR="00FB0A67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резервной полезно</w:t>
      </w:r>
      <w:r w:rsidR="00D910CE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сти </w:t>
      </w: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инвестирующей стороны/ее контрагента</w:t>
      </w:r>
      <w:r w:rsidR="00073922" w:rsidRPr="00073922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.</w:t>
      </w:r>
    </w:p>
    <w:p w:rsidR="00F8313F" w:rsidRPr="00F8313F" w:rsidRDefault="00E20A05" w:rsidP="00F8313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" w:hAnsi="Times New Roman"/>
          <w:color w:val="000000" w:themeColor="text1"/>
          <w:sz w:val="28"/>
          <w:szCs w:val="28"/>
        </w:rPr>
        <w:t>Предлагаемый подход к анализу ВОС как инструмента понижения рискованности</w:t>
      </w:r>
      <w:r w:rsidR="00162625" w:rsidRPr="00F8313F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 </w:t>
      </w:r>
      <w:r w:rsidR="00D92667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кооперативных </w:t>
      </w:r>
      <w:r w:rsidR="00D839DE" w:rsidRPr="00F8313F">
        <w:rPr>
          <w:rFonts w:ascii="Times New Roman" w:eastAsia="Times" w:hAnsi="Times New Roman"/>
          <w:color w:val="000000" w:themeColor="text1"/>
          <w:sz w:val="28"/>
          <w:szCs w:val="28"/>
        </w:rPr>
        <w:t>специфических инвестиций</w:t>
      </w:r>
      <w:r w:rsidR="00A54F46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 </w:t>
      </w:r>
      <w:r w:rsidR="000B5333">
        <w:rPr>
          <w:rFonts w:ascii="Times New Roman" w:eastAsia="Times" w:hAnsi="Times New Roman"/>
          <w:color w:val="000000" w:themeColor="text1"/>
          <w:sz w:val="28"/>
          <w:szCs w:val="28"/>
        </w:rPr>
        <w:t>позволяет отойти от избыточной ориентации на рассмотрение</w:t>
      </w:r>
      <w:r w:rsidR="000B5333" w:rsidRPr="00F8313F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 </w:t>
      </w:r>
      <w:r w:rsidR="000B5333">
        <w:rPr>
          <w:rFonts w:ascii="Times New Roman" w:eastAsia="Times" w:hAnsi="Times New Roman"/>
          <w:color w:val="000000" w:themeColor="text1"/>
          <w:sz w:val="28"/>
          <w:szCs w:val="28"/>
        </w:rPr>
        <w:t>ВОС через призму горизонтальных взаимодействий</w:t>
      </w:r>
      <w:r w:rsidR="008E2B6B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. </w:t>
      </w:r>
      <w:r w:rsidR="000B5333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Он </w:t>
      </w:r>
      <w:r w:rsidR="00A54F46">
        <w:rPr>
          <w:rFonts w:ascii="Times New Roman" w:eastAsia="Times" w:hAnsi="Times New Roman"/>
          <w:color w:val="000000" w:themeColor="text1"/>
          <w:sz w:val="28"/>
          <w:szCs w:val="28"/>
        </w:rPr>
        <w:t>открывает новые возможности</w:t>
      </w:r>
      <w:r w:rsidR="00241E2B">
        <w:rPr>
          <w:rFonts w:ascii="Times New Roman" w:eastAsia="Times" w:hAnsi="Times New Roman"/>
          <w:color w:val="000000" w:themeColor="text1"/>
          <w:sz w:val="28"/>
          <w:szCs w:val="28"/>
        </w:rPr>
        <w:t>,</w:t>
      </w:r>
      <w:r w:rsidR="00A54F46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 </w:t>
      </w:r>
      <w:r w:rsidR="00241E2B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как </w:t>
      </w:r>
      <w:r w:rsidR="001443CA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для </w:t>
      </w:r>
      <w:r w:rsidR="00FA669C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дальнейшего </w:t>
      </w:r>
      <w:r w:rsidR="001443CA">
        <w:rPr>
          <w:rFonts w:ascii="Times New Roman" w:eastAsia="Times" w:hAnsi="Times New Roman"/>
          <w:color w:val="000000" w:themeColor="text1"/>
          <w:sz w:val="28"/>
          <w:szCs w:val="28"/>
        </w:rPr>
        <w:t>теоретического переосмысления</w:t>
      </w:r>
      <w:r w:rsidR="000B5333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 ВОС</w:t>
      </w:r>
      <w:r w:rsidR="00241E2B">
        <w:rPr>
          <w:rFonts w:ascii="Times New Roman" w:eastAsia="Times" w:hAnsi="Times New Roman"/>
          <w:color w:val="000000" w:themeColor="text1"/>
          <w:sz w:val="28"/>
          <w:szCs w:val="28"/>
        </w:rPr>
        <w:t>, так и для более успешного структурирования проблем прикладного анализа</w:t>
      </w:r>
      <w:r w:rsidR="008E2B6B">
        <w:rPr>
          <w:rFonts w:ascii="Times New Roman" w:eastAsia="Times" w:hAnsi="Times New Roman"/>
          <w:color w:val="000000" w:themeColor="text1"/>
          <w:sz w:val="28"/>
          <w:szCs w:val="28"/>
        </w:rPr>
        <w:t>,</w:t>
      </w:r>
      <w:r w:rsidR="00FA669C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 </w:t>
      </w:r>
      <w:r w:rsidR="008E2B6B">
        <w:rPr>
          <w:rFonts w:ascii="Times New Roman" w:eastAsia="Times" w:hAnsi="Times New Roman"/>
          <w:color w:val="000000" w:themeColor="text1"/>
          <w:sz w:val="28"/>
          <w:szCs w:val="28"/>
        </w:rPr>
        <w:t>повышающего степень обоснованности решений судебных и регулирующий органов.</w:t>
      </w:r>
    </w:p>
    <w:p w:rsidR="007D5805" w:rsidRPr="00A03790" w:rsidRDefault="00CE58BC" w:rsidP="00562B9A">
      <w:pPr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3790">
        <w:rPr>
          <w:rFonts w:ascii="Times New Roman" w:hAnsi="Times New Roman"/>
          <w:b/>
          <w:sz w:val="28"/>
          <w:szCs w:val="28"/>
        </w:rPr>
        <w:t>ОСНОВНЫЕ ВЫВОДЫ РАБОТЫ</w:t>
      </w:r>
    </w:p>
    <w:p w:rsidR="00AE53D7" w:rsidRPr="00A03790" w:rsidRDefault="00AE53D7" w:rsidP="00034321">
      <w:pPr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3790">
        <w:rPr>
          <w:rFonts w:ascii="Times New Roman" w:hAnsi="Times New Roman"/>
          <w:sz w:val="28"/>
          <w:szCs w:val="28"/>
        </w:rPr>
        <w:t xml:space="preserve">Во-первых, в исследовании показана ограниченность </w:t>
      </w:r>
      <w:r w:rsidR="0014701D" w:rsidRPr="00A03790">
        <w:rPr>
          <w:rFonts w:ascii="Times New Roman" w:hAnsi="Times New Roman"/>
          <w:sz w:val="28"/>
          <w:szCs w:val="28"/>
        </w:rPr>
        <w:t>применяем</w:t>
      </w:r>
      <w:r w:rsidR="0014701D">
        <w:rPr>
          <w:rFonts w:ascii="Times New Roman" w:hAnsi="Times New Roman"/>
          <w:sz w:val="28"/>
          <w:szCs w:val="28"/>
        </w:rPr>
        <w:t>ых</w:t>
      </w:r>
      <w:r w:rsidR="0014701D" w:rsidRPr="00A03790">
        <w:rPr>
          <w:rFonts w:ascii="Times New Roman" w:hAnsi="Times New Roman"/>
          <w:sz w:val="28"/>
          <w:szCs w:val="28"/>
        </w:rPr>
        <w:t xml:space="preserve"> </w:t>
      </w:r>
      <w:r w:rsidRPr="00A03790">
        <w:rPr>
          <w:rFonts w:ascii="Times New Roman" w:hAnsi="Times New Roman"/>
          <w:sz w:val="28"/>
          <w:szCs w:val="28"/>
        </w:rPr>
        <w:t>в современном институциональном анализе подход</w:t>
      </w:r>
      <w:r w:rsidR="00A73A37" w:rsidRPr="00A03790">
        <w:rPr>
          <w:rFonts w:ascii="Times New Roman" w:hAnsi="Times New Roman"/>
          <w:sz w:val="28"/>
          <w:szCs w:val="28"/>
        </w:rPr>
        <w:t>ов</w:t>
      </w:r>
      <w:r w:rsidRPr="00A03790">
        <w:rPr>
          <w:rFonts w:ascii="Times New Roman" w:hAnsi="Times New Roman"/>
          <w:sz w:val="28"/>
          <w:szCs w:val="28"/>
        </w:rPr>
        <w:t xml:space="preserve"> к определению кооперативного характера </w:t>
      </w:r>
      <w:r w:rsidR="0014701D">
        <w:rPr>
          <w:rFonts w:ascii="Times New Roman" w:hAnsi="Times New Roman"/>
          <w:sz w:val="28"/>
          <w:szCs w:val="28"/>
        </w:rPr>
        <w:t>инвестиций</w:t>
      </w:r>
      <w:r w:rsidR="00846555" w:rsidRPr="00A03790">
        <w:rPr>
          <w:rFonts w:ascii="Times New Roman" w:hAnsi="Times New Roman"/>
          <w:sz w:val="28"/>
          <w:szCs w:val="28"/>
        </w:rPr>
        <w:t xml:space="preserve">, не </w:t>
      </w:r>
      <w:r w:rsidR="00A73A37" w:rsidRPr="00A03790">
        <w:rPr>
          <w:rFonts w:ascii="Times New Roman" w:hAnsi="Times New Roman"/>
          <w:sz w:val="28"/>
          <w:szCs w:val="28"/>
        </w:rPr>
        <w:t xml:space="preserve">позволяющих </w:t>
      </w:r>
      <w:r w:rsidR="00846555" w:rsidRPr="00A03790">
        <w:rPr>
          <w:rFonts w:ascii="Times New Roman" w:hAnsi="Times New Roman"/>
          <w:sz w:val="28"/>
          <w:szCs w:val="28"/>
        </w:rPr>
        <w:t>отделить их от иных разновидностей специфических инвестиций</w:t>
      </w:r>
      <w:r w:rsidR="00826B61" w:rsidRPr="00A03790">
        <w:rPr>
          <w:rFonts w:ascii="Times New Roman" w:hAnsi="Times New Roman"/>
          <w:sz w:val="28"/>
          <w:szCs w:val="28"/>
        </w:rPr>
        <w:t xml:space="preserve"> при проведении прикладного анализа</w:t>
      </w:r>
      <w:r w:rsidR="00A73A37" w:rsidRPr="00A03790">
        <w:rPr>
          <w:rFonts w:ascii="Times New Roman" w:hAnsi="Times New Roman"/>
          <w:sz w:val="28"/>
          <w:szCs w:val="28"/>
        </w:rPr>
        <w:t>.</w:t>
      </w:r>
    </w:p>
    <w:p w:rsidR="000F460A" w:rsidRPr="001D0094" w:rsidRDefault="007E049E" w:rsidP="00034321">
      <w:pPr>
        <w:spacing w:before="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A03790">
        <w:rPr>
          <w:rFonts w:ascii="Times New Roman" w:hAnsi="Times New Roman"/>
          <w:sz w:val="28"/>
          <w:szCs w:val="28"/>
        </w:rPr>
        <w:t>Во-</w:t>
      </w:r>
      <w:r w:rsidR="003E45F4" w:rsidRPr="00A03790">
        <w:rPr>
          <w:rFonts w:ascii="Times New Roman" w:hAnsi="Times New Roman"/>
          <w:sz w:val="28"/>
          <w:szCs w:val="28"/>
        </w:rPr>
        <w:t>вторых</w:t>
      </w:r>
      <w:r w:rsidRPr="006379A0">
        <w:rPr>
          <w:rFonts w:ascii="Times New Roman" w:hAnsi="Times New Roman"/>
          <w:sz w:val="28"/>
          <w:szCs w:val="28"/>
        </w:rPr>
        <w:t xml:space="preserve">, в диссертационном исследовании </w:t>
      </w:r>
      <w:r w:rsidR="004B1E1B">
        <w:rPr>
          <w:rFonts w:ascii="Times New Roman" w:hAnsi="Times New Roman"/>
          <w:sz w:val="28"/>
          <w:szCs w:val="28"/>
        </w:rPr>
        <w:t>разработан</w:t>
      </w:r>
      <w:r w:rsidR="00F30035" w:rsidRPr="006379A0">
        <w:rPr>
          <w:rFonts w:ascii="Times New Roman" w:hAnsi="Times New Roman"/>
          <w:sz w:val="28"/>
          <w:szCs w:val="28"/>
        </w:rPr>
        <w:t xml:space="preserve"> оригин</w:t>
      </w:r>
      <w:r w:rsidR="006379A0" w:rsidRPr="006379A0">
        <w:rPr>
          <w:rFonts w:ascii="Times New Roman" w:hAnsi="Times New Roman"/>
          <w:sz w:val="28"/>
          <w:szCs w:val="28"/>
        </w:rPr>
        <w:t>а</w:t>
      </w:r>
      <w:r w:rsidR="00F30035" w:rsidRPr="006379A0">
        <w:rPr>
          <w:rFonts w:ascii="Times New Roman" w:hAnsi="Times New Roman"/>
          <w:sz w:val="28"/>
          <w:szCs w:val="28"/>
        </w:rPr>
        <w:t xml:space="preserve">льный </w:t>
      </w:r>
      <w:r w:rsidR="004B1E1B">
        <w:rPr>
          <w:rFonts w:ascii="Times New Roman" w:hAnsi="Times New Roman"/>
          <w:sz w:val="28"/>
          <w:szCs w:val="28"/>
        </w:rPr>
        <w:t xml:space="preserve">теоретический </w:t>
      </w:r>
      <w:r w:rsidR="00F30035" w:rsidRPr="006379A0">
        <w:rPr>
          <w:rFonts w:ascii="Times New Roman" w:hAnsi="Times New Roman"/>
          <w:sz w:val="28"/>
          <w:szCs w:val="28"/>
        </w:rPr>
        <w:t xml:space="preserve">подход к </w:t>
      </w:r>
      <w:r w:rsidR="004B1E1B">
        <w:rPr>
          <w:rFonts w:ascii="Times New Roman" w:hAnsi="Times New Roman"/>
          <w:sz w:val="28"/>
          <w:szCs w:val="28"/>
        </w:rPr>
        <w:t>определению характера</w:t>
      </w:r>
      <w:r w:rsidR="00F30035" w:rsidRPr="006379A0">
        <w:rPr>
          <w:rFonts w:ascii="Times New Roman" w:hAnsi="Times New Roman"/>
          <w:sz w:val="28"/>
          <w:szCs w:val="28"/>
        </w:rPr>
        <w:t xml:space="preserve"> специфических инвестиций, который</w:t>
      </w:r>
      <w:r w:rsidR="008013D8">
        <w:rPr>
          <w:rFonts w:ascii="Times New Roman" w:hAnsi="Times New Roman"/>
          <w:sz w:val="28"/>
          <w:szCs w:val="28"/>
        </w:rPr>
        <w:t xml:space="preserve"> </w:t>
      </w:r>
      <w:r w:rsidR="006134E0">
        <w:rPr>
          <w:rFonts w:ascii="Times New Roman" w:hAnsi="Times New Roman"/>
          <w:sz w:val="28"/>
          <w:szCs w:val="28"/>
        </w:rPr>
        <w:t>базируется на рассмотрении</w:t>
      </w:r>
      <w:r w:rsidR="00F30035" w:rsidRPr="006379A0">
        <w:rPr>
          <w:rFonts w:ascii="Times New Roman" w:hAnsi="Times New Roman"/>
          <w:sz w:val="28"/>
          <w:szCs w:val="28"/>
        </w:rPr>
        <w:t xml:space="preserve"> </w:t>
      </w:r>
      <w:r w:rsidR="00A73A37">
        <w:rPr>
          <w:rFonts w:ascii="Times New Roman" w:hAnsi="Times New Roman"/>
          <w:sz w:val="28"/>
          <w:szCs w:val="28"/>
        </w:rPr>
        <w:t>того, какие изменения претерпевают поло</w:t>
      </w:r>
      <w:r w:rsidR="00A03790">
        <w:rPr>
          <w:rFonts w:ascii="Times New Roman" w:hAnsi="Times New Roman"/>
          <w:sz w:val="28"/>
          <w:szCs w:val="28"/>
        </w:rPr>
        <w:t>ж</w:t>
      </w:r>
      <w:r w:rsidR="00A73A37">
        <w:rPr>
          <w:rFonts w:ascii="Times New Roman" w:hAnsi="Times New Roman"/>
          <w:sz w:val="28"/>
          <w:szCs w:val="28"/>
        </w:rPr>
        <w:t xml:space="preserve">ения сторон </w:t>
      </w:r>
      <w:r w:rsidR="004B1E1B">
        <w:rPr>
          <w:rFonts w:ascii="Times New Roman" w:hAnsi="Times New Roman"/>
          <w:sz w:val="28"/>
          <w:szCs w:val="28"/>
        </w:rPr>
        <w:t xml:space="preserve"> во внешнем, а не во внутреннем торге.</w:t>
      </w:r>
      <w:r w:rsidR="001301C4">
        <w:rPr>
          <w:rFonts w:ascii="Times New Roman" w:hAnsi="Times New Roman"/>
          <w:sz w:val="28"/>
          <w:szCs w:val="28"/>
        </w:rPr>
        <w:t xml:space="preserve"> </w:t>
      </w:r>
      <w:r w:rsidR="006379A0" w:rsidRPr="006379A0">
        <w:rPr>
          <w:rFonts w:ascii="Times New Roman" w:hAnsi="Times New Roman"/>
          <w:iCs/>
          <w:sz w:val="28"/>
          <w:szCs w:val="28"/>
        </w:rPr>
        <w:t xml:space="preserve">Он </w:t>
      </w:r>
      <w:r w:rsidR="001D6CCA" w:rsidRPr="00D76110">
        <w:rPr>
          <w:rFonts w:ascii="Times New Roman" w:hAnsi="Times New Roman"/>
          <w:sz w:val="28"/>
          <w:szCs w:val="28"/>
        </w:rPr>
        <w:t xml:space="preserve">охватывает все возможные сочетания эффектов на стороне поставщика и покупателя в их внешнем торге с </w:t>
      </w:r>
      <w:r w:rsidR="001D6CCA" w:rsidRPr="001D0094">
        <w:rPr>
          <w:rFonts w:ascii="Times New Roman" w:hAnsi="Times New Roman"/>
          <w:sz w:val="28"/>
          <w:szCs w:val="28"/>
        </w:rPr>
        <w:t>альтернативными партнерами и</w:t>
      </w:r>
      <w:r w:rsidR="001D6CCA" w:rsidRPr="001D0094">
        <w:rPr>
          <w:rFonts w:ascii="Times New Roman" w:hAnsi="Times New Roman"/>
          <w:iCs/>
          <w:sz w:val="28"/>
          <w:szCs w:val="28"/>
        </w:rPr>
        <w:t xml:space="preserve"> </w:t>
      </w:r>
      <w:r w:rsidR="006379A0" w:rsidRPr="001D0094">
        <w:rPr>
          <w:rFonts w:ascii="Times New Roman" w:hAnsi="Times New Roman"/>
          <w:iCs/>
          <w:sz w:val="28"/>
          <w:szCs w:val="28"/>
        </w:rPr>
        <w:t xml:space="preserve">позволяет </w:t>
      </w:r>
      <w:r w:rsidR="004B1E1B" w:rsidRPr="001D0094">
        <w:rPr>
          <w:rFonts w:ascii="Times New Roman" w:hAnsi="Times New Roman"/>
          <w:iCs/>
          <w:sz w:val="28"/>
          <w:szCs w:val="28"/>
        </w:rPr>
        <w:t xml:space="preserve">преодолеть недостатки </w:t>
      </w:r>
      <w:r w:rsidR="000F460A" w:rsidRPr="001D0094">
        <w:rPr>
          <w:rFonts w:ascii="Times New Roman" w:hAnsi="Times New Roman"/>
          <w:iCs/>
          <w:sz w:val="28"/>
          <w:szCs w:val="28"/>
        </w:rPr>
        <w:t xml:space="preserve">существующих </w:t>
      </w:r>
      <w:r w:rsidR="004B1E1B" w:rsidRPr="001D0094">
        <w:rPr>
          <w:rFonts w:ascii="Times New Roman" w:hAnsi="Times New Roman"/>
          <w:iCs/>
          <w:sz w:val="28"/>
          <w:szCs w:val="28"/>
        </w:rPr>
        <w:t>способов классификации специфических инвестиций,</w:t>
      </w:r>
      <w:r w:rsidR="00B37F4D" w:rsidRPr="001D0094">
        <w:rPr>
          <w:rFonts w:ascii="Times New Roman" w:hAnsi="Times New Roman"/>
          <w:iCs/>
          <w:sz w:val="28"/>
          <w:szCs w:val="28"/>
        </w:rPr>
        <w:t xml:space="preserve"> которые </w:t>
      </w:r>
      <w:r w:rsidR="00585E0E" w:rsidRPr="001D0094">
        <w:rPr>
          <w:rFonts w:ascii="Times New Roman" w:hAnsi="Times New Roman"/>
          <w:iCs/>
          <w:sz w:val="28"/>
          <w:szCs w:val="28"/>
        </w:rPr>
        <w:t xml:space="preserve"> </w:t>
      </w:r>
      <w:r w:rsidR="001D6CCA" w:rsidRPr="001D0094">
        <w:rPr>
          <w:rFonts w:ascii="Times New Roman" w:hAnsi="Times New Roman"/>
          <w:iCs/>
          <w:sz w:val="28"/>
          <w:szCs w:val="28"/>
        </w:rPr>
        <w:t>препятствовали</w:t>
      </w:r>
      <w:r w:rsidR="002417F9" w:rsidRPr="001D0094">
        <w:rPr>
          <w:rFonts w:ascii="Times New Roman" w:hAnsi="Times New Roman"/>
          <w:iCs/>
          <w:sz w:val="28"/>
          <w:szCs w:val="28"/>
        </w:rPr>
        <w:t xml:space="preserve"> содержательно</w:t>
      </w:r>
      <w:r w:rsidR="00D536DC" w:rsidRPr="001D0094">
        <w:rPr>
          <w:rFonts w:ascii="Times New Roman" w:hAnsi="Times New Roman"/>
          <w:iCs/>
          <w:sz w:val="28"/>
          <w:szCs w:val="28"/>
        </w:rPr>
        <w:t>й</w:t>
      </w:r>
      <w:r w:rsidR="002417F9" w:rsidRPr="001D0094">
        <w:rPr>
          <w:rFonts w:ascii="Times New Roman" w:hAnsi="Times New Roman"/>
          <w:iCs/>
          <w:sz w:val="28"/>
          <w:szCs w:val="28"/>
        </w:rPr>
        <w:t xml:space="preserve"> интерпре</w:t>
      </w:r>
      <w:r w:rsidR="00D536DC" w:rsidRPr="001D0094">
        <w:rPr>
          <w:rFonts w:ascii="Times New Roman" w:hAnsi="Times New Roman"/>
          <w:iCs/>
          <w:sz w:val="28"/>
          <w:szCs w:val="28"/>
        </w:rPr>
        <w:t>тации результатов</w:t>
      </w:r>
      <w:r w:rsidR="001D6CCA" w:rsidRPr="001D0094">
        <w:rPr>
          <w:rFonts w:ascii="Times New Roman" w:hAnsi="Times New Roman"/>
          <w:iCs/>
          <w:sz w:val="28"/>
          <w:szCs w:val="28"/>
        </w:rPr>
        <w:t xml:space="preserve"> </w:t>
      </w:r>
      <w:r w:rsidR="00134413" w:rsidRPr="001D0094">
        <w:rPr>
          <w:rFonts w:ascii="Times New Roman" w:hAnsi="Times New Roman"/>
          <w:iCs/>
          <w:sz w:val="28"/>
          <w:szCs w:val="28"/>
        </w:rPr>
        <w:t>теоретического</w:t>
      </w:r>
      <w:r w:rsidR="001D6CCA" w:rsidRPr="001D0094">
        <w:rPr>
          <w:rFonts w:ascii="Times New Roman" w:hAnsi="Times New Roman"/>
          <w:iCs/>
          <w:sz w:val="28"/>
          <w:szCs w:val="28"/>
        </w:rPr>
        <w:t xml:space="preserve"> моделирования </w:t>
      </w:r>
      <w:r w:rsidR="00D536DC" w:rsidRPr="001D0094">
        <w:rPr>
          <w:rFonts w:ascii="Times New Roman" w:hAnsi="Times New Roman"/>
          <w:iCs/>
          <w:sz w:val="28"/>
          <w:szCs w:val="28"/>
        </w:rPr>
        <w:t>в ходе анализа</w:t>
      </w:r>
      <w:r w:rsidR="001D6CCA" w:rsidRPr="001D0094">
        <w:rPr>
          <w:rFonts w:ascii="Times New Roman" w:hAnsi="Times New Roman"/>
          <w:iCs/>
          <w:sz w:val="28"/>
          <w:szCs w:val="28"/>
        </w:rPr>
        <w:t xml:space="preserve"> реальных бизнес-практик</w:t>
      </w:r>
      <w:r w:rsidR="00614295" w:rsidRPr="001D0094">
        <w:rPr>
          <w:rFonts w:ascii="Times New Roman" w:hAnsi="Times New Roman"/>
          <w:iCs/>
          <w:sz w:val="28"/>
          <w:szCs w:val="28"/>
        </w:rPr>
        <w:t xml:space="preserve">. </w:t>
      </w:r>
    </w:p>
    <w:p w:rsidR="002B67D5" w:rsidRPr="006379A0" w:rsidRDefault="002B67D5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094">
        <w:rPr>
          <w:rFonts w:ascii="Times New Roman" w:hAnsi="Times New Roman"/>
          <w:sz w:val="28"/>
          <w:szCs w:val="28"/>
        </w:rPr>
        <w:t>В-</w:t>
      </w:r>
      <w:r w:rsidR="003E45F4" w:rsidRPr="001D0094">
        <w:rPr>
          <w:rFonts w:ascii="Times New Roman" w:hAnsi="Times New Roman"/>
          <w:sz w:val="28"/>
          <w:szCs w:val="28"/>
        </w:rPr>
        <w:t>третьих</w:t>
      </w:r>
      <w:r w:rsidRPr="001D0094">
        <w:rPr>
          <w:rFonts w:ascii="Times New Roman" w:hAnsi="Times New Roman"/>
          <w:sz w:val="28"/>
          <w:szCs w:val="28"/>
        </w:rPr>
        <w:t xml:space="preserve">, было </w:t>
      </w:r>
      <w:r w:rsidRPr="006379A0">
        <w:rPr>
          <w:rFonts w:ascii="Times New Roman" w:hAnsi="Times New Roman"/>
          <w:sz w:val="28"/>
          <w:szCs w:val="28"/>
        </w:rPr>
        <w:t xml:space="preserve">проведено сопоставление времени изменения норм регулирования ВОС в США и появления теоретических концепций, которые ныне широко используются для аргументации целесообразности этих </w:t>
      </w:r>
      <w:r w:rsidRPr="006379A0">
        <w:rPr>
          <w:rFonts w:ascii="Times New Roman" w:hAnsi="Times New Roman"/>
          <w:sz w:val="28"/>
          <w:szCs w:val="28"/>
        </w:rPr>
        <w:lastRenderedPageBreak/>
        <w:t xml:space="preserve">изменений. </w:t>
      </w:r>
      <w:r w:rsidR="00BF2A63">
        <w:rPr>
          <w:rFonts w:ascii="Times New Roman" w:hAnsi="Times New Roman"/>
          <w:sz w:val="28"/>
          <w:szCs w:val="28"/>
        </w:rPr>
        <w:t>Р</w:t>
      </w:r>
      <w:r w:rsidRPr="006379A0">
        <w:rPr>
          <w:rFonts w:ascii="Times New Roman" w:hAnsi="Times New Roman"/>
          <w:sz w:val="28"/>
          <w:szCs w:val="28"/>
        </w:rPr>
        <w:t>езультаты</w:t>
      </w:r>
      <w:r w:rsidR="00BF2A63">
        <w:rPr>
          <w:rFonts w:ascii="Times New Roman" w:hAnsi="Times New Roman"/>
          <w:sz w:val="28"/>
          <w:szCs w:val="28"/>
        </w:rPr>
        <w:t xml:space="preserve"> этого анализа</w:t>
      </w:r>
      <w:r w:rsidR="00D536DC">
        <w:rPr>
          <w:rFonts w:ascii="Times New Roman" w:hAnsi="Times New Roman"/>
          <w:sz w:val="28"/>
          <w:szCs w:val="28"/>
        </w:rPr>
        <w:t>, свидетельствую</w:t>
      </w:r>
      <w:r w:rsidRPr="006379A0">
        <w:rPr>
          <w:rFonts w:ascii="Times New Roman" w:hAnsi="Times New Roman"/>
          <w:sz w:val="28"/>
          <w:szCs w:val="28"/>
        </w:rPr>
        <w:t xml:space="preserve">т о том, что </w:t>
      </w:r>
      <w:r w:rsidRPr="006379A0">
        <w:rPr>
          <w:rFonts w:ascii="Times New Roman" w:hAnsi="Times New Roman"/>
          <w:iCs/>
          <w:sz w:val="28"/>
          <w:szCs w:val="28"/>
        </w:rPr>
        <w:t>теоретические концепции, разработанные во второй половине ХХ, по сути дела</w:t>
      </w:r>
      <w:r w:rsidR="008013D8">
        <w:rPr>
          <w:rFonts w:ascii="Times New Roman" w:hAnsi="Times New Roman"/>
          <w:iCs/>
          <w:sz w:val="28"/>
          <w:szCs w:val="28"/>
        </w:rPr>
        <w:t>,</w:t>
      </w:r>
      <w:r w:rsidRPr="006379A0">
        <w:rPr>
          <w:rFonts w:ascii="Times New Roman" w:hAnsi="Times New Roman"/>
          <w:iCs/>
          <w:sz w:val="28"/>
          <w:szCs w:val="28"/>
        </w:rPr>
        <w:t xml:space="preserve"> основываются на содержательных постановках, изложенных в судебных решениях</w:t>
      </w:r>
      <w:r w:rsidR="00B37F4D">
        <w:rPr>
          <w:rFonts w:ascii="Times New Roman" w:hAnsi="Times New Roman"/>
          <w:iCs/>
          <w:sz w:val="28"/>
          <w:szCs w:val="28"/>
        </w:rPr>
        <w:t xml:space="preserve"> </w:t>
      </w:r>
      <w:r w:rsidR="003C172A">
        <w:rPr>
          <w:rFonts w:ascii="Times New Roman" w:hAnsi="Times New Roman"/>
          <w:iCs/>
          <w:sz w:val="28"/>
          <w:szCs w:val="28"/>
        </w:rPr>
        <w:t>и сопутствующих им обсуждения</w:t>
      </w:r>
      <w:r w:rsidR="00D536DC">
        <w:rPr>
          <w:rFonts w:ascii="Times New Roman" w:hAnsi="Times New Roman"/>
          <w:iCs/>
          <w:sz w:val="28"/>
          <w:szCs w:val="28"/>
        </w:rPr>
        <w:t>х</w:t>
      </w:r>
      <w:r w:rsidRPr="006379A0">
        <w:rPr>
          <w:rFonts w:ascii="Times New Roman" w:hAnsi="Times New Roman"/>
          <w:iCs/>
          <w:sz w:val="28"/>
          <w:szCs w:val="28"/>
        </w:rPr>
        <w:t xml:space="preserve">, принятых десятилетиями ранее. </w:t>
      </w:r>
    </w:p>
    <w:p w:rsidR="00355B79" w:rsidRDefault="002B67D5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A0">
        <w:rPr>
          <w:rFonts w:ascii="Times New Roman" w:hAnsi="Times New Roman"/>
          <w:sz w:val="28"/>
          <w:szCs w:val="28"/>
        </w:rPr>
        <w:t>Таким образом, б</w:t>
      </w:r>
      <w:r w:rsidR="001301C4">
        <w:rPr>
          <w:rFonts w:ascii="Times New Roman" w:hAnsi="Times New Roman"/>
          <w:sz w:val="28"/>
          <w:szCs w:val="28"/>
        </w:rPr>
        <w:t>ыла опровергнута гипотеза</w:t>
      </w:r>
      <w:r w:rsidR="007E049E" w:rsidRPr="006379A0">
        <w:rPr>
          <w:rFonts w:ascii="Times New Roman" w:hAnsi="Times New Roman"/>
          <w:sz w:val="28"/>
          <w:szCs w:val="28"/>
        </w:rPr>
        <w:t xml:space="preserve"> о том, что развитие экономической теории служило отправным пунктом для процесса либерализации режима р</w:t>
      </w:r>
      <w:r w:rsidR="001301C4">
        <w:rPr>
          <w:rFonts w:ascii="Times New Roman" w:hAnsi="Times New Roman"/>
          <w:sz w:val="28"/>
          <w:szCs w:val="28"/>
        </w:rPr>
        <w:t>егулирования ВОС в ХХ веке.</w:t>
      </w:r>
    </w:p>
    <w:p w:rsidR="007E049E" w:rsidRPr="006379A0" w:rsidRDefault="00B37F4D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</w:t>
      </w:r>
      <w:r w:rsidR="003E45F4">
        <w:rPr>
          <w:rFonts w:ascii="Times New Roman" w:hAnsi="Times New Roman"/>
          <w:sz w:val="28"/>
          <w:szCs w:val="28"/>
        </w:rPr>
        <w:t>четвертых</w:t>
      </w:r>
      <w:r>
        <w:rPr>
          <w:rFonts w:ascii="Times New Roman" w:hAnsi="Times New Roman"/>
          <w:sz w:val="28"/>
          <w:szCs w:val="28"/>
        </w:rPr>
        <w:t>, п</w:t>
      </w:r>
      <w:r w:rsidR="00355B79">
        <w:rPr>
          <w:rFonts w:ascii="Times New Roman" w:hAnsi="Times New Roman"/>
          <w:sz w:val="28"/>
          <w:szCs w:val="28"/>
        </w:rPr>
        <w:t>рименение предлагаемого в диссертационном исследовании подхода к определению характера специфических инвестиций позволило</w:t>
      </w:r>
      <w:r w:rsidR="007E049E" w:rsidRPr="006379A0">
        <w:rPr>
          <w:rFonts w:ascii="Times New Roman" w:hAnsi="Times New Roman"/>
          <w:sz w:val="28"/>
          <w:szCs w:val="28"/>
        </w:rPr>
        <w:t xml:space="preserve"> выдвинут</w:t>
      </w:r>
      <w:r w:rsidR="00355B79">
        <w:rPr>
          <w:rFonts w:ascii="Times New Roman" w:hAnsi="Times New Roman"/>
          <w:sz w:val="28"/>
          <w:szCs w:val="28"/>
        </w:rPr>
        <w:t>ь</w:t>
      </w:r>
      <w:r w:rsidR="001301C4">
        <w:rPr>
          <w:rFonts w:ascii="Times New Roman" w:hAnsi="Times New Roman"/>
          <w:sz w:val="28"/>
          <w:szCs w:val="28"/>
        </w:rPr>
        <w:t xml:space="preserve"> альтернативное</w:t>
      </w:r>
      <w:r w:rsidR="007E049E" w:rsidRPr="006379A0">
        <w:rPr>
          <w:rFonts w:ascii="Times New Roman" w:hAnsi="Times New Roman"/>
          <w:sz w:val="28"/>
          <w:szCs w:val="28"/>
        </w:rPr>
        <w:t xml:space="preserve"> </w:t>
      </w:r>
      <w:r w:rsidR="001301C4">
        <w:rPr>
          <w:rFonts w:ascii="Times New Roman" w:hAnsi="Times New Roman"/>
          <w:sz w:val="28"/>
          <w:szCs w:val="28"/>
        </w:rPr>
        <w:t xml:space="preserve">объяснение, </w:t>
      </w:r>
      <w:r w:rsidR="007E049E" w:rsidRPr="006379A0">
        <w:rPr>
          <w:rFonts w:ascii="Times New Roman" w:hAnsi="Times New Roman"/>
          <w:sz w:val="28"/>
          <w:szCs w:val="28"/>
        </w:rPr>
        <w:t>связыва</w:t>
      </w:r>
      <w:r w:rsidR="00355B79">
        <w:rPr>
          <w:rFonts w:ascii="Times New Roman" w:hAnsi="Times New Roman"/>
          <w:sz w:val="28"/>
          <w:szCs w:val="28"/>
        </w:rPr>
        <w:t>ющее</w:t>
      </w:r>
      <w:r w:rsidR="007E049E" w:rsidRPr="006379A0">
        <w:rPr>
          <w:rFonts w:ascii="Times New Roman" w:hAnsi="Times New Roman"/>
          <w:sz w:val="28"/>
          <w:szCs w:val="28"/>
        </w:rPr>
        <w:t xml:space="preserve"> процесс либерализации ВОС с тем вниманием, </w:t>
      </w:r>
      <w:r w:rsidR="00355B79">
        <w:rPr>
          <w:rFonts w:ascii="Times New Roman" w:hAnsi="Times New Roman"/>
          <w:sz w:val="28"/>
          <w:szCs w:val="28"/>
        </w:rPr>
        <w:t>которое</w:t>
      </w:r>
      <w:r w:rsidR="007E049E" w:rsidRPr="006379A0">
        <w:rPr>
          <w:rFonts w:ascii="Times New Roman" w:hAnsi="Times New Roman"/>
          <w:sz w:val="28"/>
          <w:szCs w:val="28"/>
        </w:rPr>
        <w:t xml:space="preserve"> судебны</w:t>
      </w:r>
      <w:r w:rsidR="00355B79">
        <w:rPr>
          <w:rFonts w:ascii="Times New Roman" w:hAnsi="Times New Roman"/>
          <w:sz w:val="28"/>
          <w:szCs w:val="28"/>
        </w:rPr>
        <w:t>е органы</w:t>
      </w:r>
      <w:r w:rsidR="007E049E" w:rsidRPr="006379A0">
        <w:rPr>
          <w:rFonts w:ascii="Times New Roman" w:hAnsi="Times New Roman"/>
          <w:sz w:val="28"/>
          <w:szCs w:val="28"/>
        </w:rPr>
        <w:t xml:space="preserve"> </w:t>
      </w:r>
      <w:r w:rsidR="00355B79">
        <w:rPr>
          <w:rFonts w:ascii="Times New Roman" w:hAnsi="Times New Roman"/>
          <w:sz w:val="28"/>
          <w:szCs w:val="28"/>
        </w:rPr>
        <w:t xml:space="preserve">уделяли проблеме </w:t>
      </w:r>
      <w:r w:rsidR="007E049E" w:rsidRPr="006379A0">
        <w:rPr>
          <w:rFonts w:ascii="Times New Roman" w:hAnsi="Times New Roman"/>
          <w:sz w:val="28"/>
          <w:szCs w:val="28"/>
        </w:rPr>
        <w:t>поддержани</w:t>
      </w:r>
      <w:r w:rsidR="00355B79">
        <w:rPr>
          <w:rFonts w:ascii="Times New Roman" w:hAnsi="Times New Roman"/>
          <w:sz w:val="28"/>
          <w:szCs w:val="28"/>
        </w:rPr>
        <w:t xml:space="preserve">я стимулов к осуществлению </w:t>
      </w:r>
      <w:r w:rsidR="007E049E" w:rsidRPr="006379A0">
        <w:rPr>
          <w:rFonts w:ascii="Times New Roman" w:hAnsi="Times New Roman"/>
          <w:sz w:val="28"/>
          <w:szCs w:val="28"/>
        </w:rPr>
        <w:t xml:space="preserve"> специфических инвестиций</w:t>
      </w:r>
      <w:r w:rsidR="00355B79">
        <w:rPr>
          <w:rFonts w:ascii="Times New Roman" w:hAnsi="Times New Roman"/>
          <w:sz w:val="28"/>
          <w:szCs w:val="28"/>
        </w:rPr>
        <w:t xml:space="preserve">, согласно этому подходу </w:t>
      </w:r>
      <w:r w:rsidR="00E7559B">
        <w:rPr>
          <w:rFonts w:ascii="Times New Roman" w:hAnsi="Times New Roman"/>
          <w:sz w:val="28"/>
          <w:szCs w:val="28"/>
        </w:rPr>
        <w:t xml:space="preserve">носящих </w:t>
      </w:r>
      <w:r w:rsidR="00355B79">
        <w:rPr>
          <w:rFonts w:ascii="Times New Roman" w:hAnsi="Times New Roman"/>
          <w:sz w:val="28"/>
          <w:szCs w:val="28"/>
        </w:rPr>
        <w:t>кооперативный характер.</w:t>
      </w:r>
    </w:p>
    <w:p w:rsidR="007E049E" w:rsidRPr="006379A0" w:rsidRDefault="002B67D5" w:rsidP="008C45FA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A0">
        <w:rPr>
          <w:rFonts w:ascii="Times New Roman" w:hAnsi="Times New Roman" w:cs="Times New Roman"/>
          <w:sz w:val="28"/>
          <w:szCs w:val="28"/>
        </w:rPr>
        <w:t>В-</w:t>
      </w:r>
      <w:r w:rsidR="003E45F4">
        <w:rPr>
          <w:rFonts w:ascii="Times New Roman" w:hAnsi="Times New Roman" w:cs="Times New Roman"/>
          <w:sz w:val="28"/>
          <w:szCs w:val="28"/>
        </w:rPr>
        <w:t>пятых</w:t>
      </w:r>
      <w:r w:rsidRPr="006379A0">
        <w:rPr>
          <w:rFonts w:ascii="Times New Roman" w:hAnsi="Times New Roman" w:cs="Times New Roman"/>
          <w:sz w:val="28"/>
          <w:szCs w:val="28"/>
        </w:rPr>
        <w:t>, п</w:t>
      </w:r>
      <w:r w:rsidR="007E049E" w:rsidRPr="006379A0">
        <w:rPr>
          <w:rFonts w:ascii="Times New Roman" w:hAnsi="Times New Roman" w:cs="Times New Roman"/>
          <w:sz w:val="28"/>
          <w:szCs w:val="28"/>
        </w:rPr>
        <w:t xml:space="preserve">роведен детальный анализ европейской методики, используемой при оценке правомерности  ВОС, </w:t>
      </w:r>
      <w:proofErr w:type="gramStart"/>
      <w:r w:rsidR="007E049E" w:rsidRPr="006379A0">
        <w:rPr>
          <w:rFonts w:ascii="Times New Roman" w:hAnsi="Times New Roman" w:cs="Times New Roman"/>
          <w:sz w:val="28"/>
          <w:szCs w:val="28"/>
        </w:rPr>
        <w:t>подпадающих</w:t>
      </w:r>
      <w:proofErr w:type="gramEnd"/>
      <w:r w:rsidR="007E049E" w:rsidRPr="006379A0">
        <w:rPr>
          <w:rFonts w:ascii="Times New Roman" w:hAnsi="Times New Roman" w:cs="Times New Roman"/>
          <w:sz w:val="28"/>
          <w:szCs w:val="28"/>
        </w:rPr>
        <w:t xml:space="preserve"> под правило «взвешенного подхода».</w:t>
      </w:r>
      <w:r w:rsidRPr="006379A0">
        <w:rPr>
          <w:rFonts w:ascii="Times New Roman" w:hAnsi="Times New Roman" w:cs="Times New Roman"/>
          <w:sz w:val="28"/>
          <w:szCs w:val="28"/>
        </w:rPr>
        <w:t xml:space="preserve"> </w:t>
      </w:r>
      <w:r w:rsidR="00FA74F3" w:rsidRPr="006379A0">
        <w:rPr>
          <w:rFonts w:ascii="Times New Roman" w:hAnsi="Times New Roman" w:cs="Times New Roman"/>
          <w:sz w:val="28"/>
          <w:szCs w:val="28"/>
        </w:rPr>
        <w:t>П</w:t>
      </w:r>
      <w:r w:rsidRPr="006379A0">
        <w:rPr>
          <w:rFonts w:ascii="Times New Roman" w:hAnsi="Times New Roman" w:cs="Times New Roman"/>
          <w:sz w:val="28"/>
          <w:szCs w:val="28"/>
        </w:rPr>
        <w:t>роцедура оценки правомерности применения ВОС была дополнена значимыми соображениями, связанными с анализом специфических инвестиций</w:t>
      </w:r>
      <w:r w:rsidR="00BE58AC">
        <w:rPr>
          <w:rFonts w:ascii="Times New Roman" w:hAnsi="Times New Roman" w:cs="Times New Roman"/>
          <w:sz w:val="28"/>
          <w:szCs w:val="28"/>
        </w:rPr>
        <w:t xml:space="preserve">, что </w:t>
      </w:r>
      <w:r w:rsidR="00F95B86" w:rsidRPr="006379A0">
        <w:rPr>
          <w:rFonts w:ascii="Times New Roman" w:hAnsi="Times New Roman" w:cs="Times New Roman"/>
          <w:sz w:val="28"/>
          <w:szCs w:val="28"/>
        </w:rPr>
        <w:t xml:space="preserve">имеет особую </w:t>
      </w:r>
      <w:r w:rsidR="00064D43" w:rsidRPr="006379A0">
        <w:rPr>
          <w:rFonts w:ascii="Times New Roman" w:hAnsi="Times New Roman" w:cs="Times New Roman"/>
          <w:sz w:val="28"/>
          <w:szCs w:val="28"/>
        </w:rPr>
        <w:t>важность</w:t>
      </w:r>
      <w:r w:rsidR="00F95B86" w:rsidRPr="006379A0">
        <w:rPr>
          <w:rFonts w:ascii="Times New Roman" w:hAnsi="Times New Roman" w:cs="Times New Roman"/>
          <w:sz w:val="28"/>
          <w:szCs w:val="28"/>
        </w:rPr>
        <w:t xml:space="preserve"> в свете развит</w:t>
      </w:r>
      <w:r w:rsidR="00225271" w:rsidRPr="006379A0">
        <w:rPr>
          <w:rFonts w:ascii="Times New Roman" w:hAnsi="Times New Roman" w:cs="Times New Roman"/>
          <w:sz w:val="28"/>
          <w:szCs w:val="28"/>
        </w:rPr>
        <w:t>ия</w:t>
      </w:r>
      <w:r w:rsidR="00F95B86" w:rsidRPr="00637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947">
        <w:rPr>
          <w:rFonts w:ascii="Times New Roman" w:hAnsi="Times New Roman" w:cs="Times New Roman"/>
          <w:sz w:val="28"/>
          <w:szCs w:val="28"/>
        </w:rPr>
        <w:t>интернет</w:t>
      </w:r>
      <w:r w:rsidR="00F95B86" w:rsidRPr="006379A0">
        <w:rPr>
          <w:rFonts w:ascii="Times New Roman" w:hAnsi="Times New Roman" w:cs="Times New Roman"/>
          <w:sz w:val="28"/>
          <w:szCs w:val="28"/>
        </w:rPr>
        <w:t>-торговли</w:t>
      </w:r>
      <w:proofErr w:type="spellEnd"/>
      <w:r w:rsidR="00F95B86" w:rsidRPr="006379A0">
        <w:rPr>
          <w:rFonts w:ascii="Times New Roman" w:hAnsi="Times New Roman" w:cs="Times New Roman"/>
          <w:sz w:val="28"/>
          <w:szCs w:val="28"/>
        </w:rPr>
        <w:t>,</w:t>
      </w:r>
      <w:r w:rsidR="00F95B86" w:rsidRPr="006379A0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F95B86" w:rsidRPr="006379A0">
        <w:rPr>
          <w:rFonts w:ascii="Times New Roman" w:hAnsi="Times New Roman" w:cs="Times New Roman"/>
          <w:sz w:val="28"/>
          <w:szCs w:val="28"/>
        </w:rPr>
        <w:t xml:space="preserve">которая делает специфические инвестиции </w:t>
      </w:r>
      <w:proofErr w:type="gramStart"/>
      <w:r w:rsidR="00F95B86" w:rsidRPr="006379A0">
        <w:rPr>
          <w:rFonts w:ascii="Times New Roman" w:hAnsi="Times New Roman" w:cs="Times New Roman"/>
          <w:sz w:val="28"/>
          <w:szCs w:val="28"/>
        </w:rPr>
        <w:t>дилеров, использующих традиционные каналы сбыта</w:t>
      </w:r>
      <w:proofErr w:type="gramEnd"/>
      <w:r w:rsidR="00F95B86" w:rsidRPr="006379A0">
        <w:rPr>
          <w:rFonts w:ascii="Times New Roman" w:hAnsi="Times New Roman" w:cs="Times New Roman"/>
          <w:sz w:val="28"/>
          <w:szCs w:val="28"/>
        </w:rPr>
        <w:t>, еще более рискованными ввиду усиления проблемы «фрирайдерства».</w:t>
      </w:r>
      <w:r w:rsidR="008C45FA">
        <w:rPr>
          <w:rFonts w:ascii="Times New Roman" w:hAnsi="Times New Roman" w:cs="Times New Roman"/>
          <w:sz w:val="28"/>
          <w:szCs w:val="28"/>
        </w:rPr>
        <w:t xml:space="preserve"> </w:t>
      </w:r>
      <w:r w:rsidR="008C45FA">
        <w:rPr>
          <w:rFonts w:ascii="Times New Roman" w:hAnsi="Times New Roman"/>
          <w:sz w:val="28"/>
          <w:szCs w:val="28"/>
        </w:rPr>
        <w:t>Н</w:t>
      </w:r>
      <w:r w:rsidR="007E049E" w:rsidRPr="006379A0">
        <w:rPr>
          <w:rFonts w:ascii="Times New Roman" w:hAnsi="Times New Roman"/>
          <w:sz w:val="28"/>
          <w:szCs w:val="28"/>
        </w:rPr>
        <w:t xml:space="preserve">а основании рассмотрения конкретного антимонопольного дела продемонстрировано, что отдельные проблемы, возникающие </w:t>
      </w:r>
      <w:r w:rsidR="00105B96" w:rsidRPr="006379A0">
        <w:rPr>
          <w:rFonts w:ascii="Times New Roman" w:hAnsi="Times New Roman"/>
          <w:sz w:val="28"/>
          <w:szCs w:val="28"/>
        </w:rPr>
        <w:t xml:space="preserve">в  результате </w:t>
      </w:r>
      <w:r w:rsidR="00A0752B" w:rsidRPr="006379A0">
        <w:rPr>
          <w:rFonts w:ascii="Times New Roman" w:hAnsi="Times New Roman"/>
          <w:sz w:val="28"/>
          <w:szCs w:val="28"/>
        </w:rPr>
        <w:t>применения</w:t>
      </w:r>
      <w:r w:rsidR="00105B96" w:rsidRPr="006379A0">
        <w:rPr>
          <w:rFonts w:ascii="Times New Roman" w:hAnsi="Times New Roman"/>
          <w:sz w:val="28"/>
          <w:szCs w:val="28"/>
        </w:rPr>
        <w:t xml:space="preserve"> </w:t>
      </w:r>
      <w:r w:rsidR="00A0752B" w:rsidRPr="006379A0">
        <w:rPr>
          <w:rFonts w:ascii="Times New Roman" w:hAnsi="Times New Roman"/>
          <w:sz w:val="28"/>
          <w:szCs w:val="28"/>
        </w:rPr>
        <w:t>методики, содержащей</w:t>
      </w:r>
      <w:r w:rsidR="00105B96" w:rsidRPr="006379A0">
        <w:rPr>
          <w:rFonts w:ascii="Times New Roman" w:hAnsi="Times New Roman"/>
          <w:sz w:val="28"/>
          <w:szCs w:val="28"/>
        </w:rPr>
        <w:t xml:space="preserve">ся в </w:t>
      </w:r>
      <w:r w:rsidR="00105B96" w:rsidRPr="001D0094">
        <w:rPr>
          <w:rFonts w:ascii="Times New Roman" w:hAnsi="Times New Roman"/>
          <w:sz w:val="28"/>
          <w:szCs w:val="28"/>
        </w:rPr>
        <w:t xml:space="preserve">европейских </w:t>
      </w:r>
      <w:r w:rsidR="00F259B9">
        <w:rPr>
          <w:rFonts w:ascii="Times New Roman" w:hAnsi="Times New Roman"/>
          <w:sz w:val="28"/>
          <w:szCs w:val="28"/>
        </w:rPr>
        <w:t>«</w:t>
      </w:r>
      <w:r w:rsidR="00826B61" w:rsidRPr="00200E8A">
        <w:rPr>
          <w:rFonts w:ascii="Times New Roman" w:hAnsi="Times New Roman"/>
          <w:sz w:val="28"/>
          <w:szCs w:val="28"/>
        </w:rPr>
        <w:t>Руководящих указаниях по регулированию ВОС</w:t>
      </w:r>
      <w:r w:rsidR="00F259B9">
        <w:rPr>
          <w:rFonts w:ascii="Times New Roman" w:hAnsi="Times New Roman"/>
          <w:sz w:val="28"/>
          <w:szCs w:val="28"/>
        </w:rPr>
        <w:t>»</w:t>
      </w:r>
      <w:r w:rsidR="001D0094" w:rsidRPr="00200E8A">
        <w:rPr>
          <w:rFonts w:ascii="Times New Roman" w:hAnsi="Times New Roman"/>
          <w:sz w:val="28"/>
          <w:szCs w:val="28"/>
        </w:rPr>
        <w:t xml:space="preserve"> </w:t>
      </w:r>
      <w:r w:rsidR="003E45F4" w:rsidRPr="00200E8A">
        <w:rPr>
          <w:rFonts w:ascii="Times New Roman" w:hAnsi="Times New Roman"/>
          <w:sz w:val="28"/>
          <w:szCs w:val="28"/>
        </w:rPr>
        <w:t>(</w:t>
      </w:r>
      <w:r w:rsidR="003E45F4" w:rsidRPr="00200E8A">
        <w:rPr>
          <w:rFonts w:ascii="Times New Roman" w:hAnsi="Times New Roman"/>
          <w:i/>
          <w:sz w:val="28"/>
          <w:szCs w:val="28"/>
        </w:rPr>
        <w:t>англ.</w:t>
      </w:r>
      <w:r w:rsidR="003E45F4" w:rsidRPr="00200E8A">
        <w:rPr>
          <w:rFonts w:ascii="Times New Roman" w:hAnsi="Times New Roman"/>
          <w:sz w:val="28"/>
          <w:szCs w:val="28"/>
        </w:rPr>
        <w:t xml:space="preserve"> </w:t>
      </w:r>
      <w:r w:rsidR="00105B96" w:rsidRPr="001D0094">
        <w:rPr>
          <w:rFonts w:ascii="Times New Roman" w:hAnsi="Times New Roman"/>
          <w:sz w:val="28"/>
          <w:szCs w:val="28"/>
          <w:lang w:val="en-US"/>
        </w:rPr>
        <w:t>Guidelines</w:t>
      </w:r>
      <w:r w:rsidR="00105B96" w:rsidRPr="001D0094">
        <w:rPr>
          <w:rFonts w:ascii="Times New Roman" w:hAnsi="Times New Roman"/>
          <w:sz w:val="28"/>
          <w:szCs w:val="28"/>
        </w:rPr>
        <w:t xml:space="preserve"> </w:t>
      </w:r>
      <w:r w:rsidR="00105B96" w:rsidRPr="001D0094">
        <w:rPr>
          <w:rFonts w:ascii="Times New Roman" w:hAnsi="Times New Roman"/>
          <w:sz w:val="28"/>
          <w:szCs w:val="28"/>
          <w:lang w:val="en-US"/>
        </w:rPr>
        <w:t>on</w:t>
      </w:r>
      <w:r w:rsidR="00105B96" w:rsidRPr="001D0094">
        <w:rPr>
          <w:rFonts w:ascii="Times New Roman" w:hAnsi="Times New Roman"/>
          <w:sz w:val="28"/>
          <w:szCs w:val="28"/>
        </w:rPr>
        <w:t xml:space="preserve"> </w:t>
      </w:r>
      <w:r w:rsidR="00105B96" w:rsidRPr="001D0094">
        <w:rPr>
          <w:rFonts w:ascii="Times New Roman" w:hAnsi="Times New Roman"/>
          <w:sz w:val="28"/>
          <w:szCs w:val="28"/>
          <w:lang w:val="en-US"/>
        </w:rPr>
        <w:t>vertical</w:t>
      </w:r>
      <w:r w:rsidR="00105B96" w:rsidRPr="001D0094">
        <w:rPr>
          <w:rFonts w:ascii="Times New Roman" w:hAnsi="Times New Roman"/>
          <w:sz w:val="28"/>
          <w:szCs w:val="28"/>
        </w:rPr>
        <w:t xml:space="preserve"> </w:t>
      </w:r>
      <w:r w:rsidR="00105B96" w:rsidRPr="001D0094">
        <w:rPr>
          <w:rFonts w:ascii="Times New Roman" w:hAnsi="Times New Roman"/>
          <w:sz w:val="28"/>
          <w:szCs w:val="28"/>
          <w:lang w:val="en-US"/>
        </w:rPr>
        <w:t>restraints</w:t>
      </w:r>
      <w:r w:rsidR="003E45F4" w:rsidRPr="001D0094">
        <w:rPr>
          <w:rFonts w:ascii="Times New Roman" w:hAnsi="Times New Roman"/>
          <w:sz w:val="28"/>
          <w:szCs w:val="28"/>
        </w:rPr>
        <w:t>)</w:t>
      </w:r>
      <w:r w:rsidR="007E049E" w:rsidRPr="003E45F4">
        <w:rPr>
          <w:rFonts w:ascii="Times New Roman" w:hAnsi="Times New Roman"/>
          <w:sz w:val="28"/>
          <w:szCs w:val="28"/>
        </w:rPr>
        <w:t>,</w:t>
      </w:r>
      <w:r w:rsidR="007E049E" w:rsidRPr="006379A0">
        <w:rPr>
          <w:rFonts w:ascii="Times New Roman" w:hAnsi="Times New Roman"/>
          <w:sz w:val="28"/>
          <w:szCs w:val="28"/>
        </w:rPr>
        <w:t xml:space="preserve"> обусловлены тем, что в </w:t>
      </w:r>
      <w:r w:rsidR="00105B96" w:rsidRPr="006379A0">
        <w:rPr>
          <w:rFonts w:ascii="Times New Roman" w:hAnsi="Times New Roman"/>
          <w:sz w:val="28"/>
          <w:szCs w:val="28"/>
        </w:rPr>
        <w:t>н</w:t>
      </w:r>
      <w:r w:rsidR="00A0752B" w:rsidRPr="006379A0">
        <w:rPr>
          <w:rFonts w:ascii="Times New Roman" w:hAnsi="Times New Roman"/>
          <w:sz w:val="28"/>
          <w:szCs w:val="28"/>
        </w:rPr>
        <w:t>ей</w:t>
      </w:r>
      <w:r w:rsidR="007E049E" w:rsidRPr="006379A0">
        <w:rPr>
          <w:rFonts w:ascii="Times New Roman" w:hAnsi="Times New Roman"/>
          <w:sz w:val="28"/>
          <w:szCs w:val="28"/>
        </w:rPr>
        <w:t xml:space="preserve"> не уделяется должного внимания характеру специфических инвестиций, осуществляемых сторонами. </w:t>
      </w:r>
    </w:p>
    <w:p w:rsidR="007E049E" w:rsidRPr="006379A0" w:rsidRDefault="00105B96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9A0">
        <w:rPr>
          <w:rFonts w:ascii="Times New Roman" w:hAnsi="Times New Roman"/>
          <w:sz w:val="28"/>
          <w:szCs w:val="28"/>
        </w:rPr>
        <w:t>В-</w:t>
      </w:r>
      <w:r w:rsidR="00BE58AC">
        <w:rPr>
          <w:rFonts w:ascii="Times New Roman" w:hAnsi="Times New Roman"/>
          <w:sz w:val="28"/>
          <w:szCs w:val="28"/>
        </w:rPr>
        <w:t>шестых</w:t>
      </w:r>
      <w:r w:rsidRPr="006379A0">
        <w:rPr>
          <w:rFonts w:ascii="Times New Roman" w:hAnsi="Times New Roman"/>
          <w:sz w:val="28"/>
          <w:szCs w:val="28"/>
        </w:rPr>
        <w:t>, р</w:t>
      </w:r>
      <w:r w:rsidR="007E049E" w:rsidRPr="006379A0">
        <w:rPr>
          <w:rFonts w:ascii="Times New Roman" w:hAnsi="Times New Roman"/>
          <w:sz w:val="28"/>
          <w:szCs w:val="28"/>
        </w:rPr>
        <w:t>азработан</w:t>
      </w:r>
      <w:r w:rsidR="00826B61">
        <w:rPr>
          <w:rFonts w:ascii="Times New Roman" w:hAnsi="Times New Roman"/>
          <w:sz w:val="28"/>
          <w:szCs w:val="28"/>
        </w:rPr>
        <w:t>ы рекомендации по составлению</w:t>
      </w:r>
      <w:r w:rsidR="007E049E" w:rsidRPr="006379A0">
        <w:rPr>
          <w:rFonts w:ascii="Times New Roman" w:hAnsi="Times New Roman"/>
          <w:sz w:val="28"/>
          <w:szCs w:val="28"/>
        </w:rPr>
        <w:t xml:space="preserve"> методик</w:t>
      </w:r>
      <w:r w:rsidR="00826B61">
        <w:rPr>
          <w:rFonts w:ascii="Times New Roman" w:hAnsi="Times New Roman"/>
          <w:sz w:val="28"/>
          <w:szCs w:val="28"/>
        </w:rPr>
        <w:t>и</w:t>
      </w:r>
      <w:r w:rsidR="007E049E" w:rsidRPr="006379A0">
        <w:rPr>
          <w:rFonts w:ascii="Times New Roman" w:hAnsi="Times New Roman"/>
          <w:sz w:val="28"/>
          <w:szCs w:val="28"/>
        </w:rPr>
        <w:t xml:space="preserve"> оценки правомерности применения ВОС,</w:t>
      </w:r>
      <w:r w:rsidRPr="006379A0">
        <w:rPr>
          <w:rFonts w:ascii="Times New Roman" w:hAnsi="Times New Roman"/>
          <w:sz w:val="28"/>
          <w:szCs w:val="28"/>
        </w:rPr>
        <w:t xml:space="preserve"> </w:t>
      </w:r>
      <w:r w:rsidR="00826B61" w:rsidRPr="006379A0">
        <w:rPr>
          <w:rFonts w:ascii="Times New Roman" w:hAnsi="Times New Roman"/>
          <w:sz w:val="28"/>
          <w:szCs w:val="28"/>
        </w:rPr>
        <w:t>учитывающ</w:t>
      </w:r>
      <w:r w:rsidR="00826B61">
        <w:rPr>
          <w:rFonts w:ascii="Times New Roman" w:hAnsi="Times New Roman"/>
          <w:sz w:val="28"/>
          <w:szCs w:val="28"/>
        </w:rPr>
        <w:t>ей</w:t>
      </w:r>
      <w:r w:rsidR="00826B61" w:rsidRPr="006379A0">
        <w:rPr>
          <w:rFonts w:ascii="Times New Roman" w:hAnsi="Times New Roman"/>
          <w:sz w:val="28"/>
          <w:szCs w:val="28"/>
        </w:rPr>
        <w:t xml:space="preserve"> </w:t>
      </w:r>
      <w:r w:rsidR="00355B79">
        <w:rPr>
          <w:rFonts w:ascii="Times New Roman" w:hAnsi="Times New Roman"/>
          <w:sz w:val="28"/>
          <w:szCs w:val="28"/>
        </w:rPr>
        <w:t>характер</w:t>
      </w:r>
      <w:r w:rsidRPr="006379A0">
        <w:rPr>
          <w:rFonts w:ascii="Times New Roman" w:hAnsi="Times New Roman"/>
          <w:sz w:val="28"/>
          <w:szCs w:val="28"/>
        </w:rPr>
        <w:t xml:space="preserve"> специфических </w:t>
      </w:r>
      <w:r w:rsidRPr="006379A0">
        <w:rPr>
          <w:rFonts w:ascii="Times New Roman" w:hAnsi="Times New Roman"/>
          <w:sz w:val="28"/>
          <w:szCs w:val="28"/>
        </w:rPr>
        <w:lastRenderedPageBreak/>
        <w:t>инвестиций</w:t>
      </w:r>
      <w:r w:rsidR="00355B79">
        <w:rPr>
          <w:rFonts w:ascii="Times New Roman" w:hAnsi="Times New Roman"/>
          <w:sz w:val="28"/>
          <w:szCs w:val="28"/>
        </w:rPr>
        <w:t>, а, следовательно, и степень их рискованности</w:t>
      </w:r>
      <w:r w:rsidRPr="006379A0">
        <w:rPr>
          <w:rFonts w:ascii="Times New Roman" w:hAnsi="Times New Roman"/>
          <w:sz w:val="28"/>
          <w:szCs w:val="28"/>
        </w:rPr>
        <w:t xml:space="preserve">. </w:t>
      </w:r>
      <w:r w:rsidR="00D536DC">
        <w:rPr>
          <w:rFonts w:ascii="Times New Roman" w:hAnsi="Times New Roman"/>
          <w:sz w:val="28"/>
          <w:szCs w:val="28"/>
        </w:rPr>
        <w:t>Ее применение позволит</w:t>
      </w:r>
      <w:r w:rsidRPr="006379A0">
        <w:rPr>
          <w:rFonts w:ascii="Times New Roman" w:hAnsi="Times New Roman"/>
          <w:sz w:val="28"/>
          <w:szCs w:val="28"/>
        </w:rPr>
        <w:t xml:space="preserve"> повысить обоснованность принятия решений о правомерности ВОС в российской антимонопольной практике.</w:t>
      </w:r>
    </w:p>
    <w:p w:rsidR="00C7596C" w:rsidRPr="00503874" w:rsidRDefault="007D5805" w:rsidP="00034321">
      <w:pPr>
        <w:spacing w:before="0" w:after="0" w:line="360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  <w:r w:rsidRPr="00503874">
        <w:rPr>
          <w:rFonts w:ascii="Times New Roman" w:hAnsi="Times New Roman"/>
          <w:b/>
          <w:sz w:val="28"/>
          <w:szCs w:val="28"/>
        </w:rPr>
        <w:t>4.</w:t>
      </w:r>
      <w:r w:rsidRPr="00503874">
        <w:rPr>
          <w:rFonts w:ascii="Times New Roman" w:hAnsi="Times New Roman"/>
          <w:b/>
          <w:bCs/>
          <w:sz w:val="28"/>
          <w:szCs w:val="28"/>
        </w:rPr>
        <w:t xml:space="preserve"> СПИСОК ПУБЛИКАЦИЙ ПО ТЕМЕ ДИССЕРТАЦИИ </w:t>
      </w:r>
    </w:p>
    <w:p w:rsidR="006813C8" w:rsidRPr="00503874" w:rsidRDefault="007D5805" w:rsidP="0003432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3874">
        <w:rPr>
          <w:rFonts w:ascii="Times New Roman" w:hAnsi="Times New Roman"/>
          <w:b/>
          <w:bCs/>
          <w:sz w:val="28"/>
          <w:szCs w:val="28"/>
        </w:rPr>
        <w:t>Работы, опубликованные автором в российских рецензируемых научных журналах, рекомендованных ВАК Министерства образования и науки РФ:</w:t>
      </w:r>
    </w:p>
    <w:p w:rsidR="007D5805" w:rsidRPr="00503874" w:rsidRDefault="007D5805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sz w:val="28"/>
          <w:szCs w:val="28"/>
        </w:rPr>
        <w:t xml:space="preserve">1) </w:t>
      </w:r>
      <w:r w:rsidR="00A37C61" w:rsidRPr="00503874">
        <w:rPr>
          <w:rFonts w:ascii="Times New Roman" w:hAnsi="Times New Roman"/>
          <w:sz w:val="28"/>
          <w:szCs w:val="28"/>
        </w:rPr>
        <w:t xml:space="preserve">Шалашова </w:t>
      </w:r>
      <w:r w:rsidRPr="00503874">
        <w:rPr>
          <w:rFonts w:ascii="Times New Roman" w:hAnsi="Times New Roman"/>
          <w:sz w:val="28"/>
          <w:szCs w:val="28"/>
        </w:rPr>
        <w:t xml:space="preserve">М.Е. Электронная коммерция в ЕС: новые нормы регулирования вертикальных ограничивающих соглашений в сфере </w:t>
      </w:r>
      <w:r w:rsidR="00F003B8">
        <w:rPr>
          <w:rFonts w:ascii="Times New Roman" w:hAnsi="Times New Roman"/>
          <w:sz w:val="28"/>
          <w:szCs w:val="28"/>
        </w:rPr>
        <w:t>Интернет</w:t>
      </w:r>
      <w:r w:rsidRPr="00503874">
        <w:rPr>
          <w:rFonts w:ascii="Times New Roman" w:hAnsi="Times New Roman"/>
          <w:sz w:val="28"/>
          <w:szCs w:val="28"/>
        </w:rPr>
        <w:t>-торговли // Современная конкуренция</w:t>
      </w:r>
      <w:r w:rsidR="00A37C61" w:rsidRPr="00503874">
        <w:rPr>
          <w:rFonts w:ascii="Times New Roman" w:hAnsi="Times New Roman"/>
          <w:sz w:val="28"/>
          <w:szCs w:val="28"/>
        </w:rPr>
        <w:t>,</w:t>
      </w:r>
      <w:r w:rsidRPr="00503874">
        <w:rPr>
          <w:rFonts w:ascii="Times New Roman" w:hAnsi="Times New Roman"/>
          <w:sz w:val="28"/>
          <w:szCs w:val="28"/>
        </w:rPr>
        <w:t xml:space="preserve"> 2012, </w:t>
      </w:r>
      <w:r w:rsidR="00A37C61" w:rsidRPr="00503874">
        <w:rPr>
          <w:rFonts w:ascii="Times New Roman" w:hAnsi="Times New Roman"/>
          <w:sz w:val="28"/>
          <w:szCs w:val="28"/>
        </w:rPr>
        <w:t>№</w:t>
      </w:r>
      <w:r w:rsidRPr="00503874">
        <w:rPr>
          <w:rFonts w:ascii="Times New Roman" w:hAnsi="Times New Roman"/>
          <w:sz w:val="28"/>
          <w:szCs w:val="28"/>
        </w:rPr>
        <w:t>32</w:t>
      </w:r>
      <w:r w:rsidR="00A37C61" w:rsidRPr="00503874">
        <w:rPr>
          <w:rFonts w:ascii="Times New Roman" w:hAnsi="Times New Roman"/>
          <w:sz w:val="28"/>
          <w:szCs w:val="28"/>
        </w:rPr>
        <w:t xml:space="preserve"> </w:t>
      </w:r>
      <w:r w:rsidRPr="00503874">
        <w:rPr>
          <w:rFonts w:ascii="Times New Roman" w:hAnsi="Times New Roman"/>
          <w:sz w:val="28"/>
          <w:szCs w:val="28"/>
        </w:rPr>
        <w:t>(2),</w:t>
      </w:r>
      <w:r w:rsidR="00A37C61" w:rsidRPr="00503874">
        <w:rPr>
          <w:rFonts w:ascii="Times New Roman" w:hAnsi="Times New Roman"/>
          <w:sz w:val="28"/>
          <w:szCs w:val="28"/>
        </w:rPr>
        <w:t xml:space="preserve"> С</w:t>
      </w:r>
      <w:r w:rsidRPr="00503874">
        <w:rPr>
          <w:rFonts w:ascii="Times New Roman" w:hAnsi="Times New Roman"/>
          <w:sz w:val="28"/>
          <w:szCs w:val="28"/>
        </w:rPr>
        <w:t xml:space="preserve">. </w:t>
      </w:r>
      <w:r w:rsidR="00A37C61" w:rsidRPr="00503874">
        <w:rPr>
          <w:rFonts w:ascii="Times New Roman" w:hAnsi="Times New Roman"/>
          <w:sz w:val="28"/>
          <w:szCs w:val="28"/>
        </w:rPr>
        <w:t>60-68. (0,6 п.л.)</w:t>
      </w:r>
    </w:p>
    <w:p w:rsidR="007D5805" w:rsidRPr="00503874" w:rsidRDefault="007D5805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sz w:val="28"/>
          <w:szCs w:val="28"/>
        </w:rPr>
        <w:t>2)</w:t>
      </w:r>
      <w:r w:rsidR="00A37C61" w:rsidRPr="00503874">
        <w:rPr>
          <w:rFonts w:ascii="Times New Roman" w:hAnsi="Times New Roman"/>
          <w:sz w:val="28"/>
          <w:szCs w:val="28"/>
        </w:rPr>
        <w:t xml:space="preserve"> </w:t>
      </w:r>
      <w:r w:rsidRPr="00503874">
        <w:rPr>
          <w:rFonts w:ascii="Times New Roman" w:hAnsi="Times New Roman"/>
          <w:sz w:val="28"/>
          <w:szCs w:val="28"/>
        </w:rPr>
        <w:t>Агамирова М.Е. Подходы к определению характера взаимосвязи двусторонних специфических инвестиций</w:t>
      </w:r>
      <w:r w:rsidR="00A37C61" w:rsidRPr="00503874">
        <w:rPr>
          <w:rFonts w:ascii="Times New Roman" w:hAnsi="Times New Roman"/>
          <w:sz w:val="28"/>
          <w:szCs w:val="28"/>
        </w:rPr>
        <w:t xml:space="preserve"> // </w:t>
      </w:r>
      <w:r w:rsidRPr="00503874">
        <w:rPr>
          <w:rFonts w:ascii="Times New Roman" w:hAnsi="Times New Roman"/>
          <w:sz w:val="28"/>
          <w:szCs w:val="28"/>
        </w:rPr>
        <w:t>Современная конкуренция</w:t>
      </w:r>
      <w:r w:rsidR="00A37C61" w:rsidRPr="00503874">
        <w:rPr>
          <w:rFonts w:ascii="Times New Roman" w:hAnsi="Times New Roman"/>
          <w:sz w:val="28"/>
          <w:szCs w:val="28"/>
        </w:rPr>
        <w:t>,</w:t>
      </w:r>
      <w:r w:rsidRPr="00503874">
        <w:rPr>
          <w:rFonts w:ascii="Times New Roman" w:hAnsi="Times New Roman"/>
          <w:sz w:val="28"/>
          <w:szCs w:val="28"/>
        </w:rPr>
        <w:t xml:space="preserve"> </w:t>
      </w:r>
      <w:r w:rsidR="00A37C61" w:rsidRPr="00503874">
        <w:rPr>
          <w:rFonts w:ascii="Times New Roman" w:hAnsi="Times New Roman"/>
          <w:sz w:val="28"/>
          <w:szCs w:val="28"/>
        </w:rPr>
        <w:t xml:space="preserve">2013 </w:t>
      </w:r>
      <w:r w:rsidRPr="00503874">
        <w:rPr>
          <w:rFonts w:ascii="Times New Roman" w:hAnsi="Times New Roman"/>
          <w:sz w:val="28"/>
          <w:szCs w:val="28"/>
        </w:rPr>
        <w:t xml:space="preserve">38(2) С.46-54. </w:t>
      </w:r>
      <w:r w:rsidR="00A37C61" w:rsidRPr="00503874">
        <w:rPr>
          <w:rFonts w:ascii="Times New Roman" w:hAnsi="Times New Roman"/>
          <w:sz w:val="28"/>
          <w:szCs w:val="28"/>
        </w:rPr>
        <w:t>(0,7 п.л.)</w:t>
      </w:r>
    </w:p>
    <w:p w:rsidR="00FC1639" w:rsidRDefault="007D5805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874">
        <w:rPr>
          <w:rFonts w:ascii="Times New Roman" w:hAnsi="Times New Roman"/>
          <w:sz w:val="28"/>
          <w:szCs w:val="28"/>
        </w:rPr>
        <w:t>3)</w:t>
      </w:r>
      <w:r w:rsidR="00A37C61" w:rsidRPr="00503874">
        <w:rPr>
          <w:rFonts w:ascii="Times New Roman" w:hAnsi="Times New Roman"/>
          <w:sz w:val="28"/>
          <w:szCs w:val="28"/>
        </w:rPr>
        <w:t xml:space="preserve">  </w:t>
      </w:r>
      <w:r w:rsidRPr="00503874">
        <w:rPr>
          <w:rFonts w:ascii="Times New Roman" w:hAnsi="Times New Roman"/>
          <w:sz w:val="28"/>
          <w:szCs w:val="28"/>
        </w:rPr>
        <w:t>Агамирова М.Е., Дзагурова Н.Б. Стимулы для осуществления кооперативных специфических инвестиций: от судебных решений к теоретическому анализу // Экономическая политика</w:t>
      </w:r>
      <w:r w:rsidR="00A37C61" w:rsidRPr="00503874">
        <w:rPr>
          <w:rFonts w:ascii="Times New Roman" w:hAnsi="Times New Roman"/>
          <w:sz w:val="28"/>
          <w:szCs w:val="28"/>
        </w:rPr>
        <w:t>, 2014, №4, С. 79-97.</w:t>
      </w:r>
      <w:r w:rsidRPr="00503874">
        <w:rPr>
          <w:rFonts w:ascii="Times New Roman" w:hAnsi="Times New Roman"/>
          <w:sz w:val="28"/>
          <w:szCs w:val="28"/>
        </w:rPr>
        <w:t xml:space="preserve"> </w:t>
      </w:r>
      <w:r w:rsidR="00A37C61" w:rsidRPr="00503874">
        <w:rPr>
          <w:rFonts w:ascii="Times New Roman" w:hAnsi="Times New Roman"/>
          <w:sz w:val="28"/>
          <w:szCs w:val="28"/>
        </w:rPr>
        <w:t>(</w:t>
      </w:r>
      <w:r w:rsidR="002C2EE2" w:rsidRPr="00503874">
        <w:rPr>
          <w:rFonts w:ascii="Times New Roman" w:hAnsi="Times New Roman"/>
          <w:sz w:val="28"/>
          <w:szCs w:val="28"/>
        </w:rPr>
        <w:t>1,5 п.л</w:t>
      </w:r>
      <w:r w:rsidR="00725D41">
        <w:rPr>
          <w:rFonts w:ascii="Times New Roman" w:hAnsi="Times New Roman"/>
          <w:sz w:val="28"/>
          <w:szCs w:val="28"/>
        </w:rPr>
        <w:t>.</w:t>
      </w:r>
      <w:r w:rsidR="00A37C61" w:rsidRPr="00503874">
        <w:rPr>
          <w:rFonts w:ascii="Times New Roman" w:hAnsi="Times New Roman"/>
          <w:sz w:val="28"/>
          <w:szCs w:val="28"/>
        </w:rPr>
        <w:t>)</w:t>
      </w:r>
    </w:p>
    <w:p w:rsidR="00FC1639" w:rsidRDefault="00FC1639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C1639">
        <w:rPr>
          <w:rFonts w:ascii="Times New Roman" w:hAnsi="Times New Roman"/>
          <w:sz w:val="28"/>
          <w:szCs w:val="28"/>
        </w:rPr>
        <w:t>Агамирова М.Е., Дзагурова Н.Б. Подходы к классификации вертикальных ограничивающих соглашений // Современная конкуренция, 2014, №6 (48), С. 20-30</w:t>
      </w:r>
      <w:r>
        <w:rPr>
          <w:rFonts w:ascii="Times New Roman" w:hAnsi="Times New Roman"/>
          <w:sz w:val="28"/>
          <w:szCs w:val="28"/>
        </w:rPr>
        <w:t>.</w:t>
      </w:r>
      <w:r w:rsidRPr="0050387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0,9</w:t>
      </w:r>
      <w:r w:rsidRPr="00503874">
        <w:rPr>
          <w:rFonts w:ascii="Times New Roman" w:hAnsi="Times New Roman"/>
          <w:sz w:val="28"/>
          <w:szCs w:val="28"/>
        </w:rPr>
        <w:t xml:space="preserve"> п.л</w:t>
      </w:r>
      <w:r w:rsidR="00725D41">
        <w:rPr>
          <w:rFonts w:ascii="Times New Roman" w:hAnsi="Times New Roman"/>
          <w:sz w:val="28"/>
          <w:szCs w:val="28"/>
        </w:rPr>
        <w:t>.</w:t>
      </w:r>
      <w:r w:rsidRPr="00503874">
        <w:rPr>
          <w:rFonts w:ascii="Times New Roman" w:hAnsi="Times New Roman"/>
          <w:sz w:val="28"/>
          <w:szCs w:val="28"/>
        </w:rPr>
        <w:t>)</w:t>
      </w:r>
    </w:p>
    <w:p w:rsidR="00816B7C" w:rsidRDefault="00816B7C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Агамирова М.Е. Европейская методика по оценке правомерности вертикальных ограничивающих соглашений методом «взвешенного подхода» в контексте осуждения характера специфических инвестиций // </w:t>
      </w:r>
      <w:r w:rsidRPr="00951DCD">
        <w:rPr>
          <w:rFonts w:ascii="Times New Roman" w:hAnsi="Times New Roman"/>
          <w:sz w:val="28"/>
          <w:szCs w:val="28"/>
        </w:rPr>
        <w:t>Журнал инст</w:t>
      </w:r>
      <w:r>
        <w:rPr>
          <w:rFonts w:ascii="Times New Roman" w:hAnsi="Times New Roman"/>
          <w:sz w:val="28"/>
          <w:szCs w:val="28"/>
        </w:rPr>
        <w:t>итуциональных исследований, 2015,  Том 7</w:t>
      </w:r>
      <w:r w:rsidRPr="00951DCD">
        <w:rPr>
          <w:rFonts w:ascii="Times New Roman" w:hAnsi="Times New Roman"/>
          <w:sz w:val="28"/>
          <w:szCs w:val="28"/>
        </w:rPr>
        <w:t>, №</w:t>
      </w:r>
      <w:r>
        <w:rPr>
          <w:rFonts w:ascii="Times New Roman" w:hAnsi="Times New Roman"/>
          <w:sz w:val="28"/>
          <w:szCs w:val="28"/>
        </w:rPr>
        <w:t>3</w:t>
      </w:r>
      <w:r w:rsidRPr="00951DCD">
        <w:rPr>
          <w:rFonts w:ascii="Times New Roman" w:hAnsi="Times New Roman"/>
          <w:sz w:val="28"/>
          <w:szCs w:val="28"/>
        </w:rPr>
        <w:t>, С.6</w:t>
      </w:r>
      <w:r>
        <w:rPr>
          <w:rFonts w:ascii="Times New Roman" w:hAnsi="Times New Roman"/>
          <w:sz w:val="28"/>
          <w:szCs w:val="28"/>
        </w:rPr>
        <w:t>4</w:t>
      </w:r>
      <w:r w:rsidRPr="00951DCD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</w:rPr>
        <w:t>5</w:t>
      </w:r>
      <w:r w:rsidRPr="009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(0,9 п.л.)</w:t>
      </w:r>
    </w:p>
    <w:p w:rsidR="002B2ABB" w:rsidRPr="0024483C" w:rsidRDefault="002B2ABB" w:rsidP="002B2ABB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6F9">
        <w:rPr>
          <w:rFonts w:ascii="Times New Roman" w:hAnsi="Times New Roman"/>
          <w:b/>
          <w:sz w:val="28"/>
          <w:szCs w:val="28"/>
        </w:rPr>
        <w:t>Другие работы, опубликованные автором по теме диссертации:</w:t>
      </w:r>
    </w:p>
    <w:p w:rsidR="00FC1639" w:rsidRDefault="00816B7C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1639">
        <w:rPr>
          <w:rFonts w:ascii="Times New Roman" w:hAnsi="Times New Roman"/>
          <w:sz w:val="28"/>
          <w:szCs w:val="28"/>
        </w:rPr>
        <w:t xml:space="preserve">) </w:t>
      </w:r>
      <w:r w:rsidR="00FC1639" w:rsidRPr="00951DCD">
        <w:rPr>
          <w:rFonts w:ascii="Times New Roman" w:hAnsi="Times New Roman"/>
          <w:sz w:val="28"/>
          <w:szCs w:val="28"/>
        </w:rPr>
        <w:t xml:space="preserve">Дзагурова Н.Б., Агамирова М.Е.  Критерии разграничения эгоистических и кооперативных специфических инвестиций // Журнал институциональных исследований, 2014,  Том 6, №4, С.65-76. </w:t>
      </w:r>
      <w:r w:rsidR="00FC1639" w:rsidRPr="00503874">
        <w:rPr>
          <w:rFonts w:ascii="Times New Roman" w:hAnsi="Times New Roman"/>
          <w:sz w:val="28"/>
          <w:szCs w:val="28"/>
        </w:rPr>
        <w:t xml:space="preserve"> (</w:t>
      </w:r>
      <w:r w:rsidR="00FC1639">
        <w:rPr>
          <w:rFonts w:ascii="Times New Roman" w:hAnsi="Times New Roman"/>
          <w:sz w:val="28"/>
          <w:szCs w:val="28"/>
        </w:rPr>
        <w:t>0,9</w:t>
      </w:r>
      <w:r w:rsidR="00FC1639" w:rsidRPr="00503874">
        <w:rPr>
          <w:rFonts w:ascii="Times New Roman" w:hAnsi="Times New Roman"/>
          <w:sz w:val="28"/>
          <w:szCs w:val="28"/>
        </w:rPr>
        <w:t xml:space="preserve"> п.л.)</w:t>
      </w:r>
    </w:p>
    <w:p w:rsidR="00FC1639" w:rsidRPr="00951DCD" w:rsidRDefault="00FC1639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639" w:rsidRPr="00503874" w:rsidRDefault="00FC1639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4F1" w:rsidRPr="00BC1C78" w:rsidRDefault="00D454F1" w:rsidP="00034321">
      <w:p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54F1" w:rsidRPr="00BC1C78" w:rsidSect="004309F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DB" w:rsidRDefault="00F61ADB" w:rsidP="007B6FF4">
      <w:pPr>
        <w:spacing w:before="0" w:after="0"/>
      </w:pPr>
      <w:r>
        <w:separator/>
      </w:r>
    </w:p>
  </w:endnote>
  <w:endnote w:type="continuationSeparator" w:id="0">
    <w:p w:rsidR="00F61ADB" w:rsidRDefault="00F61ADB" w:rsidP="007B6F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udy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ctav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DB" w:rsidRDefault="00225CDB">
    <w:pPr>
      <w:pStyle w:val="af0"/>
      <w:jc w:val="center"/>
    </w:pPr>
  </w:p>
  <w:p w:rsidR="003110B6" w:rsidRDefault="003110B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DB" w:rsidRDefault="00F61ADB" w:rsidP="007B6FF4">
      <w:pPr>
        <w:spacing w:before="0" w:after="0"/>
      </w:pPr>
      <w:r>
        <w:separator/>
      </w:r>
    </w:p>
  </w:footnote>
  <w:footnote w:type="continuationSeparator" w:id="0">
    <w:p w:rsidR="00F61ADB" w:rsidRDefault="00F61ADB" w:rsidP="007B6F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7E5"/>
    <w:multiLevelType w:val="hybridMultilevel"/>
    <w:tmpl w:val="5B287574"/>
    <w:lvl w:ilvl="0" w:tplc="BD62F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 w:hint="default"/>
      </w:rPr>
    </w:lvl>
    <w:lvl w:ilvl="1" w:tplc="CFFC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A1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4F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A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0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A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4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64641F"/>
    <w:multiLevelType w:val="multilevel"/>
    <w:tmpl w:val="12E2BEE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40140B8"/>
    <w:multiLevelType w:val="hybridMultilevel"/>
    <w:tmpl w:val="993E6D36"/>
    <w:lvl w:ilvl="0" w:tplc="519C5638">
      <w:start w:val="1"/>
      <w:numFmt w:val="decimal"/>
      <w:lvlText w:val="%1."/>
      <w:lvlJc w:val="left"/>
      <w:pPr>
        <w:ind w:left="1248" w:hanging="12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68341A"/>
    <w:multiLevelType w:val="hybridMultilevel"/>
    <w:tmpl w:val="D08C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3448"/>
    <w:multiLevelType w:val="hybridMultilevel"/>
    <w:tmpl w:val="C55864A8"/>
    <w:lvl w:ilvl="0" w:tplc="EDF42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21688"/>
    <w:multiLevelType w:val="hybridMultilevel"/>
    <w:tmpl w:val="21F2C9B8"/>
    <w:lvl w:ilvl="0" w:tplc="EDF42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5D91"/>
    <w:multiLevelType w:val="hybridMultilevel"/>
    <w:tmpl w:val="B2E6BD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D236BA"/>
    <w:multiLevelType w:val="hybridMultilevel"/>
    <w:tmpl w:val="54F0E5BA"/>
    <w:lvl w:ilvl="0" w:tplc="CA0CB7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C25100"/>
    <w:multiLevelType w:val="hybridMultilevel"/>
    <w:tmpl w:val="47D2ACE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16253"/>
    <w:multiLevelType w:val="hybridMultilevel"/>
    <w:tmpl w:val="F88A5D70"/>
    <w:lvl w:ilvl="0" w:tplc="56CC209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F1400"/>
    <w:multiLevelType w:val="hybridMultilevel"/>
    <w:tmpl w:val="E72AD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07C58"/>
    <w:multiLevelType w:val="hybridMultilevel"/>
    <w:tmpl w:val="05085A94"/>
    <w:lvl w:ilvl="0" w:tplc="39E6A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053F"/>
    <w:multiLevelType w:val="hybridMultilevel"/>
    <w:tmpl w:val="ECA2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B6126"/>
    <w:multiLevelType w:val="hybridMultilevel"/>
    <w:tmpl w:val="371487AE"/>
    <w:lvl w:ilvl="0" w:tplc="A1C4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6089A"/>
    <w:multiLevelType w:val="hybridMultilevel"/>
    <w:tmpl w:val="1B54B8B6"/>
    <w:lvl w:ilvl="0" w:tplc="9EBAE7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637BCA"/>
    <w:multiLevelType w:val="hybridMultilevel"/>
    <w:tmpl w:val="0C903E3A"/>
    <w:lvl w:ilvl="0" w:tplc="AE7AE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C3477AD"/>
    <w:multiLevelType w:val="hybridMultilevel"/>
    <w:tmpl w:val="EB361A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A5C61"/>
    <w:multiLevelType w:val="hybridMultilevel"/>
    <w:tmpl w:val="EDB87344"/>
    <w:lvl w:ilvl="0" w:tplc="6548EADC">
      <w:start w:val="1"/>
      <w:numFmt w:val="decimal"/>
      <w:lvlText w:val="%1."/>
      <w:lvlJc w:val="left"/>
      <w:pPr>
        <w:ind w:left="19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2F6D32CB"/>
    <w:multiLevelType w:val="hybridMultilevel"/>
    <w:tmpl w:val="7C0C3DF0"/>
    <w:lvl w:ilvl="0" w:tplc="F95850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31187"/>
    <w:multiLevelType w:val="hybridMultilevel"/>
    <w:tmpl w:val="2CAACA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D0F3426"/>
    <w:multiLevelType w:val="hybridMultilevel"/>
    <w:tmpl w:val="10A2917E"/>
    <w:lvl w:ilvl="0" w:tplc="37DC45E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2F67E8"/>
    <w:multiLevelType w:val="hybridMultilevel"/>
    <w:tmpl w:val="6FD250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29A50EA"/>
    <w:multiLevelType w:val="hybridMultilevel"/>
    <w:tmpl w:val="EBD858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DE760F"/>
    <w:multiLevelType w:val="hybridMultilevel"/>
    <w:tmpl w:val="D08C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81EBC"/>
    <w:multiLevelType w:val="hybridMultilevel"/>
    <w:tmpl w:val="6CAA2354"/>
    <w:lvl w:ilvl="0" w:tplc="A22E2D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A2018"/>
    <w:multiLevelType w:val="hybridMultilevel"/>
    <w:tmpl w:val="D0C4A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F43A4"/>
    <w:multiLevelType w:val="hybridMultilevel"/>
    <w:tmpl w:val="40B26CF0"/>
    <w:lvl w:ilvl="0" w:tplc="CA0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CF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E7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0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E4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48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61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CB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EF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77111"/>
    <w:multiLevelType w:val="hybridMultilevel"/>
    <w:tmpl w:val="B3566F88"/>
    <w:lvl w:ilvl="0" w:tplc="297E0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3749F3"/>
    <w:multiLevelType w:val="hybridMultilevel"/>
    <w:tmpl w:val="2F5054C6"/>
    <w:lvl w:ilvl="0" w:tplc="8D72B7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AEB3AB6"/>
    <w:multiLevelType w:val="hybridMultilevel"/>
    <w:tmpl w:val="ACE6821C"/>
    <w:lvl w:ilvl="0" w:tplc="D1A06816">
      <w:start w:val="1"/>
      <w:numFmt w:val="decimal"/>
      <w:lvlText w:val="(%1)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0">
    <w:nsid w:val="605B40F2"/>
    <w:multiLevelType w:val="hybridMultilevel"/>
    <w:tmpl w:val="1318FF28"/>
    <w:lvl w:ilvl="0" w:tplc="4AA05CD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4D7699"/>
    <w:multiLevelType w:val="hybridMultilevel"/>
    <w:tmpl w:val="A6A6C4CE"/>
    <w:lvl w:ilvl="0" w:tplc="4A482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BB2A2F"/>
    <w:multiLevelType w:val="hybridMultilevel"/>
    <w:tmpl w:val="35EC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0194E"/>
    <w:multiLevelType w:val="multilevel"/>
    <w:tmpl w:val="B0BA4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ED94056"/>
    <w:multiLevelType w:val="hybridMultilevel"/>
    <w:tmpl w:val="E6EEFC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0007A44"/>
    <w:multiLevelType w:val="hybridMultilevel"/>
    <w:tmpl w:val="996C3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7E3FDD"/>
    <w:multiLevelType w:val="hybridMultilevel"/>
    <w:tmpl w:val="AA9824D2"/>
    <w:lvl w:ilvl="0" w:tplc="52EA622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3932590"/>
    <w:multiLevelType w:val="hybridMultilevel"/>
    <w:tmpl w:val="32929426"/>
    <w:lvl w:ilvl="0" w:tplc="E5AA2D1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CD1DF3"/>
    <w:multiLevelType w:val="hybridMultilevel"/>
    <w:tmpl w:val="DFE02C7E"/>
    <w:lvl w:ilvl="0" w:tplc="371EE252">
      <w:start w:val="1"/>
      <w:numFmt w:val="decimal"/>
      <w:lvlText w:val="%1."/>
      <w:lvlJc w:val="left"/>
      <w:pPr>
        <w:ind w:left="2279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7DC7303"/>
    <w:multiLevelType w:val="hybridMultilevel"/>
    <w:tmpl w:val="0638FE48"/>
    <w:lvl w:ilvl="0" w:tplc="B0D20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A1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4F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A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0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A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4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82E5433"/>
    <w:multiLevelType w:val="hybridMultilevel"/>
    <w:tmpl w:val="B6346FFA"/>
    <w:lvl w:ilvl="0" w:tplc="EDF42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66FDA"/>
    <w:multiLevelType w:val="hybridMultilevel"/>
    <w:tmpl w:val="D4729474"/>
    <w:lvl w:ilvl="0" w:tplc="7174F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F7427A"/>
    <w:multiLevelType w:val="hybridMultilevel"/>
    <w:tmpl w:val="E9D2BCBA"/>
    <w:lvl w:ilvl="0" w:tplc="BD62F146">
      <w:start w:val="1"/>
      <w:numFmt w:val="bullet"/>
      <w:lvlText w:val="-"/>
      <w:lvlJc w:val="left"/>
      <w:pPr>
        <w:ind w:left="1429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B82A7D"/>
    <w:multiLevelType w:val="hybridMultilevel"/>
    <w:tmpl w:val="5FDE63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7"/>
  </w:num>
  <w:num w:numId="4">
    <w:abstractNumId w:val="27"/>
  </w:num>
  <w:num w:numId="5">
    <w:abstractNumId w:val="31"/>
  </w:num>
  <w:num w:numId="6">
    <w:abstractNumId w:val="2"/>
  </w:num>
  <w:num w:numId="7">
    <w:abstractNumId w:val="33"/>
  </w:num>
  <w:num w:numId="8">
    <w:abstractNumId w:val="1"/>
  </w:num>
  <w:num w:numId="9">
    <w:abstractNumId w:val="24"/>
  </w:num>
  <w:num w:numId="10">
    <w:abstractNumId w:val="40"/>
  </w:num>
  <w:num w:numId="11">
    <w:abstractNumId w:val="38"/>
  </w:num>
  <w:num w:numId="12">
    <w:abstractNumId w:val="18"/>
  </w:num>
  <w:num w:numId="13">
    <w:abstractNumId w:val="4"/>
  </w:num>
  <w:num w:numId="14">
    <w:abstractNumId w:val="43"/>
  </w:num>
  <w:num w:numId="15">
    <w:abstractNumId w:val="19"/>
  </w:num>
  <w:num w:numId="16">
    <w:abstractNumId w:val="5"/>
  </w:num>
  <w:num w:numId="17">
    <w:abstractNumId w:val="36"/>
  </w:num>
  <w:num w:numId="18">
    <w:abstractNumId w:val="28"/>
  </w:num>
  <w:num w:numId="19">
    <w:abstractNumId w:val="34"/>
  </w:num>
  <w:num w:numId="20">
    <w:abstractNumId w:val="9"/>
  </w:num>
  <w:num w:numId="21">
    <w:abstractNumId w:val="6"/>
  </w:num>
  <w:num w:numId="22">
    <w:abstractNumId w:val="22"/>
  </w:num>
  <w:num w:numId="23">
    <w:abstractNumId w:val="29"/>
  </w:num>
  <w:num w:numId="24">
    <w:abstractNumId w:val="21"/>
  </w:num>
  <w:num w:numId="25">
    <w:abstractNumId w:val="17"/>
  </w:num>
  <w:num w:numId="26">
    <w:abstractNumId w:val="25"/>
  </w:num>
  <w:num w:numId="27">
    <w:abstractNumId w:val="13"/>
  </w:num>
  <w:num w:numId="28">
    <w:abstractNumId w:val="14"/>
  </w:num>
  <w:num w:numId="29">
    <w:abstractNumId w:val="30"/>
  </w:num>
  <w:num w:numId="30">
    <w:abstractNumId w:val="15"/>
  </w:num>
  <w:num w:numId="31">
    <w:abstractNumId w:val="20"/>
  </w:num>
  <w:num w:numId="32">
    <w:abstractNumId w:val="41"/>
  </w:num>
  <w:num w:numId="33">
    <w:abstractNumId w:val="39"/>
  </w:num>
  <w:num w:numId="34">
    <w:abstractNumId w:val="0"/>
  </w:num>
  <w:num w:numId="35">
    <w:abstractNumId w:val="26"/>
  </w:num>
  <w:num w:numId="36">
    <w:abstractNumId w:val="7"/>
  </w:num>
  <w:num w:numId="37">
    <w:abstractNumId w:val="12"/>
  </w:num>
  <w:num w:numId="38">
    <w:abstractNumId w:val="42"/>
  </w:num>
  <w:num w:numId="39">
    <w:abstractNumId w:val="35"/>
  </w:num>
  <w:num w:numId="40">
    <w:abstractNumId w:val="8"/>
  </w:num>
  <w:num w:numId="41">
    <w:abstractNumId w:val="11"/>
  </w:num>
  <w:num w:numId="42">
    <w:abstractNumId w:val="16"/>
  </w:num>
  <w:num w:numId="43">
    <w:abstractNumId w:val="1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E"/>
    <w:rsid w:val="000001FD"/>
    <w:rsid w:val="00000528"/>
    <w:rsid w:val="00001085"/>
    <w:rsid w:val="000016B6"/>
    <w:rsid w:val="0000192A"/>
    <w:rsid w:val="00001945"/>
    <w:rsid w:val="00002E6A"/>
    <w:rsid w:val="000046D0"/>
    <w:rsid w:val="000046DC"/>
    <w:rsid w:val="00004DA0"/>
    <w:rsid w:val="000052CD"/>
    <w:rsid w:val="00005DCD"/>
    <w:rsid w:val="00006645"/>
    <w:rsid w:val="000067F9"/>
    <w:rsid w:val="00006C3F"/>
    <w:rsid w:val="00006E05"/>
    <w:rsid w:val="000075E9"/>
    <w:rsid w:val="000102B1"/>
    <w:rsid w:val="000109D4"/>
    <w:rsid w:val="000111A9"/>
    <w:rsid w:val="000113C3"/>
    <w:rsid w:val="00011687"/>
    <w:rsid w:val="000121D9"/>
    <w:rsid w:val="00013471"/>
    <w:rsid w:val="0001394E"/>
    <w:rsid w:val="00013D1E"/>
    <w:rsid w:val="00014201"/>
    <w:rsid w:val="000144A9"/>
    <w:rsid w:val="000154C7"/>
    <w:rsid w:val="000211E0"/>
    <w:rsid w:val="00022494"/>
    <w:rsid w:val="00022E3E"/>
    <w:rsid w:val="00023761"/>
    <w:rsid w:val="00023818"/>
    <w:rsid w:val="00023A8B"/>
    <w:rsid w:val="00023DF0"/>
    <w:rsid w:val="00024E62"/>
    <w:rsid w:val="00026FBC"/>
    <w:rsid w:val="0003056A"/>
    <w:rsid w:val="000317D7"/>
    <w:rsid w:val="00032AC5"/>
    <w:rsid w:val="00032BEC"/>
    <w:rsid w:val="00034321"/>
    <w:rsid w:val="0003515C"/>
    <w:rsid w:val="000355F3"/>
    <w:rsid w:val="000368FC"/>
    <w:rsid w:val="000404AF"/>
    <w:rsid w:val="0004051E"/>
    <w:rsid w:val="00040C69"/>
    <w:rsid w:val="00041CDB"/>
    <w:rsid w:val="00042603"/>
    <w:rsid w:val="00042743"/>
    <w:rsid w:val="00042B4B"/>
    <w:rsid w:val="0004394A"/>
    <w:rsid w:val="00043C0B"/>
    <w:rsid w:val="000448D7"/>
    <w:rsid w:val="00045783"/>
    <w:rsid w:val="000459F9"/>
    <w:rsid w:val="00045D0E"/>
    <w:rsid w:val="00045F6D"/>
    <w:rsid w:val="0004622C"/>
    <w:rsid w:val="00047D98"/>
    <w:rsid w:val="00051F4F"/>
    <w:rsid w:val="00051FEC"/>
    <w:rsid w:val="00052300"/>
    <w:rsid w:val="00052F2D"/>
    <w:rsid w:val="00053AC7"/>
    <w:rsid w:val="00053E74"/>
    <w:rsid w:val="00055D6A"/>
    <w:rsid w:val="000563BC"/>
    <w:rsid w:val="00060213"/>
    <w:rsid w:val="0006041C"/>
    <w:rsid w:val="00060B22"/>
    <w:rsid w:val="00061783"/>
    <w:rsid w:val="00062B56"/>
    <w:rsid w:val="0006320F"/>
    <w:rsid w:val="0006334F"/>
    <w:rsid w:val="000633B1"/>
    <w:rsid w:val="000633E9"/>
    <w:rsid w:val="00063729"/>
    <w:rsid w:val="00064D43"/>
    <w:rsid w:val="00064FD1"/>
    <w:rsid w:val="000664C1"/>
    <w:rsid w:val="00066940"/>
    <w:rsid w:val="00066EA6"/>
    <w:rsid w:val="00067822"/>
    <w:rsid w:val="00070AFA"/>
    <w:rsid w:val="0007289E"/>
    <w:rsid w:val="00073922"/>
    <w:rsid w:val="00076254"/>
    <w:rsid w:val="00076A3B"/>
    <w:rsid w:val="00081090"/>
    <w:rsid w:val="0008122F"/>
    <w:rsid w:val="000814D6"/>
    <w:rsid w:val="000837C4"/>
    <w:rsid w:val="000839FF"/>
    <w:rsid w:val="0008468F"/>
    <w:rsid w:val="00084A44"/>
    <w:rsid w:val="00085F1A"/>
    <w:rsid w:val="0008621E"/>
    <w:rsid w:val="00086374"/>
    <w:rsid w:val="0008766E"/>
    <w:rsid w:val="00090D00"/>
    <w:rsid w:val="00092F2B"/>
    <w:rsid w:val="00093B32"/>
    <w:rsid w:val="0009422A"/>
    <w:rsid w:val="0009519D"/>
    <w:rsid w:val="00095822"/>
    <w:rsid w:val="00095FB4"/>
    <w:rsid w:val="0009633E"/>
    <w:rsid w:val="00097902"/>
    <w:rsid w:val="000A1A2D"/>
    <w:rsid w:val="000A1F77"/>
    <w:rsid w:val="000A277C"/>
    <w:rsid w:val="000A2796"/>
    <w:rsid w:val="000A2C5A"/>
    <w:rsid w:val="000A5F6A"/>
    <w:rsid w:val="000A7A8E"/>
    <w:rsid w:val="000B0386"/>
    <w:rsid w:val="000B147F"/>
    <w:rsid w:val="000B157D"/>
    <w:rsid w:val="000B1639"/>
    <w:rsid w:val="000B1741"/>
    <w:rsid w:val="000B34D3"/>
    <w:rsid w:val="000B4661"/>
    <w:rsid w:val="000B5333"/>
    <w:rsid w:val="000B5463"/>
    <w:rsid w:val="000B6808"/>
    <w:rsid w:val="000B72D0"/>
    <w:rsid w:val="000B72DD"/>
    <w:rsid w:val="000C14F9"/>
    <w:rsid w:val="000C25CA"/>
    <w:rsid w:val="000C343F"/>
    <w:rsid w:val="000C36F2"/>
    <w:rsid w:val="000C3B38"/>
    <w:rsid w:val="000C579A"/>
    <w:rsid w:val="000C62C9"/>
    <w:rsid w:val="000D0533"/>
    <w:rsid w:val="000D0EE9"/>
    <w:rsid w:val="000D21AC"/>
    <w:rsid w:val="000D3D7C"/>
    <w:rsid w:val="000D44AD"/>
    <w:rsid w:val="000D4626"/>
    <w:rsid w:val="000D4B67"/>
    <w:rsid w:val="000D5BC7"/>
    <w:rsid w:val="000D6F3C"/>
    <w:rsid w:val="000D7195"/>
    <w:rsid w:val="000D7B6C"/>
    <w:rsid w:val="000D7D5C"/>
    <w:rsid w:val="000E1813"/>
    <w:rsid w:val="000E2001"/>
    <w:rsid w:val="000E2883"/>
    <w:rsid w:val="000E2C48"/>
    <w:rsid w:val="000E4325"/>
    <w:rsid w:val="000E4636"/>
    <w:rsid w:val="000E5420"/>
    <w:rsid w:val="000E5841"/>
    <w:rsid w:val="000E5E57"/>
    <w:rsid w:val="000E7834"/>
    <w:rsid w:val="000F097B"/>
    <w:rsid w:val="000F1104"/>
    <w:rsid w:val="000F1730"/>
    <w:rsid w:val="000F1D4D"/>
    <w:rsid w:val="000F3D4C"/>
    <w:rsid w:val="000F460A"/>
    <w:rsid w:val="000F515E"/>
    <w:rsid w:val="000F52A3"/>
    <w:rsid w:val="000F547D"/>
    <w:rsid w:val="000F7EE5"/>
    <w:rsid w:val="00101660"/>
    <w:rsid w:val="0010184A"/>
    <w:rsid w:val="00101884"/>
    <w:rsid w:val="00103133"/>
    <w:rsid w:val="00104A83"/>
    <w:rsid w:val="00104E22"/>
    <w:rsid w:val="00105B96"/>
    <w:rsid w:val="00106699"/>
    <w:rsid w:val="00106B62"/>
    <w:rsid w:val="00106BBD"/>
    <w:rsid w:val="00106FFD"/>
    <w:rsid w:val="00107306"/>
    <w:rsid w:val="001079DC"/>
    <w:rsid w:val="00107A5A"/>
    <w:rsid w:val="00110608"/>
    <w:rsid w:val="0011191D"/>
    <w:rsid w:val="00112BC6"/>
    <w:rsid w:val="00112F36"/>
    <w:rsid w:val="0011355C"/>
    <w:rsid w:val="001136A0"/>
    <w:rsid w:val="0011373D"/>
    <w:rsid w:val="00114F8F"/>
    <w:rsid w:val="00115040"/>
    <w:rsid w:val="00115059"/>
    <w:rsid w:val="00115DF6"/>
    <w:rsid w:val="001167EA"/>
    <w:rsid w:val="0011721D"/>
    <w:rsid w:val="0011752F"/>
    <w:rsid w:val="00117611"/>
    <w:rsid w:val="00117B92"/>
    <w:rsid w:val="001204D4"/>
    <w:rsid w:val="00120DC4"/>
    <w:rsid w:val="00121F34"/>
    <w:rsid w:val="0012295A"/>
    <w:rsid w:val="00124351"/>
    <w:rsid w:val="00125588"/>
    <w:rsid w:val="00125EF5"/>
    <w:rsid w:val="001301C4"/>
    <w:rsid w:val="00130206"/>
    <w:rsid w:val="00130DF0"/>
    <w:rsid w:val="00131D7C"/>
    <w:rsid w:val="00132746"/>
    <w:rsid w:val="00132789"/>
    <w:rsid w:val="00132A68"/>
    <w:rsid w:val="00132ED7"/>
    <w:rsid w:val="00134413"/>
    <w:rsid w:val="001345F3"/>
    <w:rsid w:val="00134F04"/>
    <w:rsid w:val="00135EF4"/>
    <w:rsid w:val="0013603E"/>
    <w:rsid w:val="001362DD"/>
    <w:rsid w:val="0013679C"/>
    <w:rsid w:val="00136CBD"/>
    <w:rsid w:val="00137109"/>
    <w:rsid w:val="00137A25"/>
    <w:rsid w:val="001401C8"/>
    <w:rsid w:val="0014072F"/>
    <w:rsid w:val="00140B82"/>
    <w:rsid w:val="00140E3C"/>
    <w:rsid w:val="00141AC8"/>
    <w:rsid w:val="00142789"/>
    <w:rsid w:val="00143094"/>
    <w:rsid w:val="0014311E"/>
    <w:rsid w:val="001432C4"/>
    <w:rsid w:val="001443CA"/>
    <w:rsid w:val="001459AE"/>
    <w:rsid w:val="0014647E"/>
    <w:rsid w:val="00146E85"/>
    <w:rsid w:val="0014701D"/>
    <w:rsid w:val="0014748F"/>
    <w:rsid w:val="0015022D"/>
    <w:rsid w:val="00150823"/>
    <w:rsid w:val="0015090B"/>
    <w:rsid w:val="00150D4B"/>
    <w:rsid w:val="001512E9"/>
    <w:rsid w:val="001522A6"/>
    <w:rsid w:val="001534A6"/>
    <w:rsid w:val="00153B82"/>
    <w:rsid w:val="00153F16"/>
    <w:rsid w:val="00154729"/>
    <w:rsid w:val="00154B7E"/>
    <w:rsid w:val="00155CF5"/>
    <w:rsid w:val="0015656F"/>
    <w:rsid w:val="0015756B"/>
    <w:rsid w:val="00161579"/>
    <w:rsid w:val="0016166B"/>
    <w:rsid w:val="00162557"/>
    <w:rsid w:val="00162625"/>
    <w:rsid w:val="00162CCC"/>
    <w:rsid w:val="001632A4"/>
    <w:rsid w:val="00164616"/>
    <w:rsid w:val="001657E8"/>
    <w:rsid w:val="001673F8"/>
    <w:rsid w:val="001677E1"/>
    <w:rsid w:val="001722F9"/>
    <w:rsid w:val="0017245F"/>
    <w:rsid w:val="0017263F"/>
    <w:rsid w:val="00172CAB"/>
    <w:rsid w:val="00173602"/>
    <w:rsid w:val="0017398A"/>
    <w:rsid w:val="001744C1"/>
    <w:rsid w:val="00176117"/>
    <w:rsid w:val="001801CB"/>
    <w:rsid w:val="00180EAF"/>
    <w:rsid w:val="00181988"/>
    <w:rsid w:val="00182878"/>
    <w:rsid w:val="00183E18"/>
    <w:rsid w:val="001841EC"/>
    <w:rsid w:val="00184E18"/>
    <w:rsid w:val="00187534"/>
    <w:rsid w:val="001875BE"/>
    <w:rsid w:val="001876F1"/>
    <w:rsid w:val="001904CC"/>
    <w:rsid w:val="00190608"/>
    <w:rsid w:val="001913EA"/>
    <w:rsid w:val="00192545"/>
    <w:rsid w:val="00192F7B"/>
    <w:rsid w:val="001954C9"/>
    <w:rsid w:val="001971A8"/>
    <w:rsid w:val="001A18F3"/>
    <w:rsid w:val="001A22A4"/>
    <w:rsid w:val="001A4440"/>
    <w:rsid w:val="001A45E1"/>
    <w:rsid w:val="001A4683"/>
    <w:rsid w:val="001A4852"/>
    <w:rsid w:val="001A6852"/>
    <w:rsid w:val="001A76F9"/>
    <w:rsid w:val="001A7DF5"/>
    <w:rsid w:val="001B12A2"/>
    <w:rsid w:val="001B156D"/>
    <w:rsid w:val="001B2B24"/>
    <w:rsid w:val="001B3FD7"/>
    <w:rsid w:val="001B5463"/>
    <w:rsid w:val="001B6C46"/>
    <w:rsid w:val="001B7184"/>
    <w:rsid w:val="001B7E9B"/>
    <w:rsid w:val="001C0D6B"/>
    <w:rsid w:val="001C1012"/>
    <w:rsid w:val="001C10CD"/>
    <w:rsid w:val="001C47C5"/>
    <w:rsid w:val="001C5E7E"/>
    <w:rsid w:val="001C60BC"/>
    <w:rsid w:val="001D0094"/>
    <w:rsid w:val="001D4166"/>
    <w:rsid w:val="001D476F"/>
    <w:rsid w:val="001D4D9F"/>
    <w:rsid w:val="001D5F17"/>
    <w:rsid w:val="001D67AD"/>
    <w:rsid w:val="001D69D4"/>
    <w:rsid w:val="001D6CCA"/>
    <w:rsid w:val="001D6CD8"/>
    <w:rsid w:val="001D6CDD"/>
    <w:rsid w:val="001D6F7E"/>
    <w:rsid w:val="001D76A1"/>
    <w:rsid w:val="001E032F"/>
    <w:rsid w:val="001E1C95"/>
    <w:rsid w:val="001E3008"/>
    <w:rsid w:val="001E36BF"/>
    <w:rsid w:val="001E5486"/>
    <w:rsid w:val="001E7346"/>
    <w:rsid w:val="001E7FD0"/>
    <w:rsid w:val="001F12EE"/>
    <w:rsid w:val="001F2360"/>
    <w:rsid w:val="001F2F7F"/>
    <w:rsid w:val="001F36B2"/>
    <w:rsid w:val="001F47FF"/>
    <w:rsid w:val="001F5315"/>
    <w:rsid w:val="001F5F29"/>
    <w:rsid w:val="001F6448"/>
    <w:rsid w:val="001F6F1E"/>
    <w:rsid w:val="001F7B20"/>
    <w:rsid w:val="002002BD"/>
    <w:rsid w:val="00200481"/>
    <w:rsid w:val="00200B95"/>
    <w:rsid w:val="00200E8A"/>
    <w:rsid w:val="00200FBD"/>
    <w:rsid w:val="00201283"/>
    <w:rsid w:val="00201C24"/>
    <w:rsid w:val="0020265B"/>
    <w:rsid w:val="0020294B"/>
    <w:rsid w:val="0020490C"/>
    <w:rsid w:val="0020503D"/>
    <w:rsid w:val="00206A2F"/>
    <w:rsid w:val="002076ED"/>
    <w:rsid w:val="0021069B"/>
    <w:rsid w:val="002110A1"/>
    <w:rsid w:val="002124E5"/>
    <w:rsid w:val="002124E6"/>
    <w:rsid w:val="00213857"/>
    <w:rsid w:val="00215F5A"/>
    <w:rsid w:val="00216765"/>
    <w:rsid w:val="00216D50"/>
    <w:rsid w:val="002173BC"/>
    <w:rsid w:val="00217B78"/>
    <w:rsid w:val="00220644"/>
    <w:rsid w:val="00220C4E"/>
    <w:rsid w:val="0022128F"/>
    <w:rsid w:val="002216A7"/>
    <w:rsid w:val="00223B88"/>
    <w:rsid w:val="002248BB"/>
    <w:rsid w:val="00224960"/>
    <w:rsid w:val="002251E7"/>
    <w:rsid w:val="00225271"/>
    <w:rsid w:val="00225CDB"/>
    <w:rsid w:val="002278B3"/>
    <w:rsid w:val="00227E95"/>
    <w:rsid w:val="00230259"/>
    <w:rsid w:val="00230847"/>
    <w:rsid w:val="002326C5"/>
    <w:rsid w:val="0023270A"/>
    <w:rsid w:val="00232CE1"/>
    <w:rsid w:val="0023351B"/>
    <w:rsid w:val="002338D4"/>
    <w:rsid w:val="00233BAD"/>
    <w:rsid w:val="00233F6D"/>
    <w:rsid w:val="00234359"/>
    <w:rsid w:val="00234657"/>
    <w:rsid w:val="00235502"/>
    <w:rsid w:val="00235B72"/>
    <w:rsid w:val="00237AD4"/>
    <w:rsid w:val="00237CC7"/>
    <w:rsid w:val="002410B7"/>
    <w:rsid w:val="002417F9"/>
    <w:rsid w:val="00241E2B"/>
    <w:rsid w:val="002427D7"/>
    <w:rsid w:val="002429D0"/>
    <w:rsid w:val="0024340E"/>
    <w:rsid w:val="00246CE3"/>
    <w:rsid w:val="00247F70"/>
    <w:rsid w:val="0025062A"/>
    <w:rsid w:val="00252398"/>
    <w:rsid w:val="0025257C"/>
    <w:rsid w:val="0025345D"/>
    <w:rsid w:val="00254393"/>
    <w:rsid w:val="002560D9"/>
    <w:rsid w:val="00257DDF"/>
    <w:rsid w:val="00261A08"/>
    <w:rsid w:val="00261DFD"/>
    <w:rsid w:val="00263E3D"/>
    <w:rsid w:val="002647A8"/>
    <w:rsid w:val="00264DD6"/>
    <w:rsid w:val="00264F1B"/>
    <w:rsid w:val="00265236"/>
    <w:rsid w:val="00265574"/>
    <w:rsid w:val="002660F5"/>
    <w:rsid w:val="0026683E"/>
    <w:rsid w:val="00267728"/>
    <w:rsid w:val="0027011C"/>
    <w:rsid w:val="0027015D"/>
    <w:rsid w:val="00271741"/>
    <w:rsid w:val="00271849"/>
    <w:rsid w:val="00271857"/>
    <w:rsid w:val="00273C85"/>
    <w:rsid w:val="00274616"/>
    <w:rsid w:val="00276078"/>
    <w:rsid w:val="002766B0"/>
    <w:rsid w:val="00277FE0"/>
    <w:rsid w:val="00281950"/>
    <w:rsid w:val="002823E2"/>
    <w:rsid w:val="00285EEE"/>
    <w:rsid w:val="00285F74"/>
    <w:rsid w:val="0028603C"/>
    <w:rsid w:val="002878D5"/>
    <w:rsid w:val="00290E4C"/>
    <w:rsid w:val="00291E21"/>
    <w:rsid w:val="00292000"/>
    <w:rsid w:val="002926D9"/>
    <w:rsid w:val="00292E64"/>
    <w:rsid w:val="0029415D"/>
    <w:rsid w:val="00295CC7"/>
    <w:rsid w:val="002A09A1"/>
    <w:rsid w:val="002A1D45"/>
    <w:rsid w:val="002A1DB2"/>
    <w:rsid w:val="002A2EB1"/>
    <w:rsid w:val="002A3099"/>
    <w:rsid w:val="002A3974"/>
    <w:rsid w:val="002A3AA7"/>
    <w:rsid w:val="002A3DF6"/>
    <w:rsid w:val="002A4447"/>
    <w:rsid w:val="002A4B82"/>
    <w:rsid w:val="002A619D"/>
    <w:rsid w:val="002A65F2"/>
    <w:rsid w:val="002A67DF"/>
    <w:rsid w:val="002A72A7"/>
    <w:rsid w:val="002B038D"/>
    <w:rsid w:val="002B0DE2"/>
    <w:rsid w:val="002B1446"/>
    <w:rsid w:val="002B18B0"/>
    <w:rsid w:val="002B1D83"/>
    <w:rsid w:val="002B243E"/>
    <w:rsid w:val="002B24DE"/>
    <w:rsid w:val="002B2ABB"/>
    <w:rsid w:val="002B49F4"/>
    <w:rsid w:val="002B5198"/>
    <w:rsid w:val="002B5A95"/>
    <w:rsid w:val="002B67D5"/>
    <w:rsid w:val="002B73ED"/>
    <w:rsid w:val="002C0D7E"/>
    <w:rsid w:val="002C1966"/>
    <w:rsid w:val="002C19AA"/>
    <w:rsid w:val="002C1CA0"/>
    <w:rsid w:val="002C220E"/>
    <w:rsid w:val="002C2DF9"/>
    <w:rsid w:val="002C2EE2"/>
    <w:rsid w:val="002C2F7E"/>
    <w:rsid w:val="002C30A4"/>
    <w:rsid w:val="002C3EC6"/>
    <w:rsid w:val="002C5D4B"/>
    <w:rsid w:val="002C5F04"/>
    <w:rsid w:val="002C780F"/>
    <w:rsid w:val="002C7A5B"/>
    <w:rsid w:val="002C7E9C"/>
    <w:rsid w:val="002D08D9"/>
    <w:rsid w:val="002D08F4"/>
    <w:rsid w:val="002D125D"/>
    <w:rsid w:val="002D1295"/>
    <w:rsid w:val="002D1CE8"/>
    <w:rsid w:val="002D20DE"/>
    <w:rsid w:val="002D2F43"/>
    <w:rsid w:val="002D364C"/>
    <w:rsid w:val="002D4732"/>
    <w:rsid w:val="002D4903"/>
    <w:rsid w:val="002D490F"/>
    <w:rsid w:val="002D6853"/>
    <w:rsid w:val="002D7510"/>
    <w:rsid w:val="002E0C38"/>
    <w:rsid w:val="002E2065"/>
    <w:rsid w:val="002E269F"/>
    <w:rsid w:val="002E2D33"/>
    <w:rsid w:val="002E2EC1"/>
    <w:rsid w:val="002E5272"/>
    <w:rsid w:val="002E535D"/>
    <w:rsid w:val="002E549B"/>
    <w:rsid w:val="002E5AD9"/>
    <w:rsid w:val="002E5BB2"/>
    <w:rsid w:val="002E5E07"/>
    <w:rsid w:val="002E631A"/>
    <w:rsid w:val="002E73C5"/>
    <w:rsid w:val="002F1155"/>
    <w:rsid w:val="002F1AF3"/>
    <w:rsid w:val="002F1C94"/>
    <w:rsid w:val="002F2018"/>
    <w:rsid w:val="002F2EC8"/>
    <w:rsid w:val="002F3174"/>
    <w:rsid w:val="00301C51"/>
    <w:rsid w:val="003023B4"/>
    <w:rsid w:val="00302651"/>
    <w:rsid w:val="00302962"/>
    <w:rsid w:val="0030443B"/>
    <w:rsid w:val="00304579"/>
    <w:rsid w:val="00304F7A"/>
    <w:rsid w:val="00305DA4"/>
    <w:rsid w:val="00306FCB"/>
    <w:rsid w:val="003102C0"/>
    <w:rsid w:val="003106EE"/>
    <w:rsid w:val="003110B6"/>
    <w:rsid w:val="00312141"/>
    <w:rsid w:val="003124B1"/>
    <w:rsid w:val="003125A1"/>
    <w:rsid w:val="003135B8"/>
    <w:rsid w:val="00315445"/>
    <w:rsid w:val="003157CC"/>
    <w:rsid w:val="00316D9F"/>
    <w:rsid w:val="00317B1E"/>
    <w:rsid w:val="00320989"/>
    <w:rsid w:val="003215E3"/>
    <w:rsid w:val="00322039"/>
    <w:rsid w:val="00322607"/>
    <w:rsid w:val="00323243"/>
    <w:rsid w:val="003237CD"/>
    <w:rsid w:val="00324FC9"/>
    <w:rsid w:val="0032679D"/>
    <w:rsid w:val="003275DA"/>
    <w:rsid w:val="00327D77"/>
    <w:rsid w:val="003306E1"/>
    <w:rsid w:val="00330898"/>
    <w:rsid w:val="003312FE"/>
    <w:rsid w:val="00332804"/>
    <w:rsid w:val="003328B5"/>
    <w:rsid w:val="00332D55"/>
    <w:rsid w:val="00336402"/>
    <w:rsid w:val="0033672B"/>
    <w:rsid w:val="00336EEC"/>
    <w:rsid w:val="003410F9"/>
    <w:rsid w:val="00341439"/>
    <w:rsid w:val="00343795"/>
    <w:rsid w:val="00344E31"/>
    <w:rsid w:val="0034529C"/>
    <w:rsid w:val="00345F73"/>
    <w:rsid w:val="00346AD7"/>
    <w:rsid w:val="0034779E"/>
    <w:rsid w:val="00347933"/>
    <w:rsid w:val="00351919"/>
    <w:rsid w:val="00353C1F"/>
    <w:rsid w:val="003546D5"/>
    <w:rsid w:val="00354DFE"/>
    <w:rsid w:val="00355673"/>
    <w:rsid w:val="00355B79"/>
    <w:rsid w:val="00356259"/>
    <w:rsid w:val="003564F6"/>
    <w:rsid w:val="00356E78"/>
    <w:rsid w:val="003579F5"/>
    <w:rsid w:val="00360609"/>
    <w:rsid w:val="00360EF3"/>
    <w:rsid w:val="00362857"/>
    <w:rsid w:val="0036290B"/>
    <w:rsid w:val="00363471"/>
    <w:rsid w:val="003637A9"/>
    <w:rsid w:val="00363A74"/>
    <w:rsid w:val="003643A2"/>
    <w:rsid w:val="003648A8"/>
    <w:rsid w:val="003649F5"/>
    <w:rsid w:val="00364B42"/>
    <w:rsid w:val="0036657E"/>
    <w:rsid w:val="00367292"/>
    <w:rsid w:val="00371BD9"/>
    <w:rsid w:val="00373C0B"/>
    <w:rsid w:val="00373CB0"/>
    <w:rsid w:val="003741CC"/>
    <w:rsid w:val="003746A5"/>
    <w:rsid w:val="003748BA"/>
    <w:rsid w:val="00375246"/>
    <w:rsid w:val="00375A76"/>
    <w:rsid w:val="00375ACE"/>
    <w:rsid w:val="0037695F"/>
    <w:rsid w:val="00377704"/>
    <w:rsid w:val="00377F14"/>
    <w:rsid w:val="00380EE7"/>
    <w:rsid w:val="00381B21"/>
    <w:rsid w:val="00381F99"/>
    <w:rsid w:val="0038233A"/>
    <w:rsid w:val="003834CF"/>
    <w:rsid w:val="00383DB1"/>
    <w:rsid w:val="00384593"/>
    <w:rsid w:val="003846BB"/>
    <w:rsid w:val="00384B42"/>
    <w:rsid w:val="00385856"/>
    <w:rsid w:val="0038589D"/>
    <w:rsid w:val="00387F2A"/>
    <w:rsid w:val="00387FD4"/>
    <w:rsid w:val="0039078B"/>
    <w:rsid w:val="00390D09"/>
    <w:rsid w:val="0039247D"/>
    <w:rsid w:val="003925D3"/>
    <w:rsid w:val="0039337F"/>
    <w:rsid w:val="00394884"/>
    <w:rsid w:val="003955FD"/>
    <w:rsid w:val="003973E1"/>
    <w:rsid w:val="003973F1"/>
    <w:rsid w:val="0039768E"/>
    <w:rsid w:val="003977A5"/>
    <w:rsid w:val="003A1492"/>
    <w:rsid w:val="003A3517"/>
    <w:rsid w:val="003A3A59"/>
    <w:rsid w:val="003A464D"/>
    <w:rsid w:val="003A48E6"/>
    <w:rsid w:val="003A4B66"/>
    <w:rsid w:val="003A4EBE"/>
    <w:rsid w:val="003A53E9"/>
    <w:rsid w:val="003A5C02"/>
    <w:rsid w:val="003A6C01"/>
    <w:rsid w:val="003A7079"/>
    <w:rsid w:val="003B027B"/>
    <w:rsid w:val="003B3FC9"/>
    <w:rsid w:val="003B4B6C"/>
    <w:rsid w:val="003B5516"/>
    <w:rsid w:val="003B5F01"/>
    <w:rsid w:val="003B6BEE"/>
    <w:rsid w:val="003B6D4D"/>
    <w:rsid w:val="003B6F45"/>
    <w:rsid w:val="003B76F5"/>
    <w:rsid w:val="003C0033"/>
    <w:rsid w:val="003C172A"/>
    <w:rsid w:val="003C2EB4"/>
    <w:rsid w:val="003C339B"/>
    <w:rsid w:val="003C5168"/>
    <w:rsid w:val="003C547B"/>
    <w:rsid w:val="003C6EDD"/>
    <w:rsid w:val="003D14ED"/>
    <w:rsid w:val="003D1BF8"/>
    <w:rsid w:val="003D1F14"/>
    <w:rsid w:val="003D26B6"/>
    <w:rsid w:val="003D2AEB"/>
    <w:rsid w:val="003D2F79"/>
    <w:rsid w:val="003D30BE"/>
    <w:rsid w:val="003D3E12"/>
    <w:rsid w:val="003D3FCA"/>
    <w:rsid w:val="003D4C3F"/>
    <w:rsid w:val="003D5628"/>
    <w:rsid w:val="003E0B3D"/>
    <w:rsid w:val="003E1BA7"/>
    <w:rsid w:val="003E45F4"/>
    <w:rsid w:val="003E5363"/>
    <w:rsid w:val="003E66A0"/>
    <w:rsid w:val="003E6CEA"/>
    <w:rsid w:val="003E7359"/>
    <w:rsid w:val="003F0F7A"/>
    <w:rsid w:val="003F24C2"/>
    <w:rsid w:val="003F2F5A"/>
    <w:rsid w:val="003F313E"/>
    <w:rsid w:val="003F45AF"/>
    <w:rsid w:val="003F4641"/>
    <w:rsid w:val="0040081F"/>
    <w:rsid w:val="00401831"/>
    <w:rsid w:val="00401871"/>
    <w:rsid w:val="004032AB"/>
    <w:rsid w:val="00404A76"/>
    <w:rsid w:val="0040501E"/>
    <w:rsid w:val="00406AE5"/>
    <w:rsid w:val="0040704F"/>
    <w:rsid w:val="0041054E"/>
    <w:rsid w:val="00410625"/>
    <w:rsid w:val="00410BBE"/>
    <w:rsid w:val="0041281B"/>
    <w:rsid w:val="004129A3"/>
    <w:rsid w:val="004131D8"/>
    <w:rsid w:val="00415003"/>
    <w:rsid w:val="00415CEC"/>
    <w:rsid w:val="004169FD"/>
    <w:rsid w:val="00417596"/>
    <w:rsid w:val="00417713"/>
    <w:rsid w:val="0042083C"/>
    <w:rsid w:val="00420A96"/>
    <w:rsid w:val="0042164E"/>
    <w:rsid w:val="004228D3"/>
    <w:rsid w:val="0042357A"/>
    <w:rsid w:val="00423B2B"/>
    <w:rsid w:val="0042481F"/>
    <w:rsid w:val="00425746"/>
    <w:rsid w:val="004278A5"/>
    <w:rsid w:val="00430758"/>
    <w:rsid w:val="004309F4"/>
    <w:rsid w:val="00430FE6"/>
    <w:rsid w:val="00432855"/>
    <w:rsid w:val="00433937"/>
    <w:rsid w:val="00433BEB"/>
    <w:rsid w:val="00433E3B"/>
    <w:rsid w:val="00434784"/>
    <w:rsid w:val="00434F5D"/>
    <w:rsid w:val="00435461"/>
    <w:rsid w:val="00435617"/>
    <w:rsid w:val="00435A83"/>
    <w:rsid w:val="004361B3"/>
    <w:rsid w:val="004366D5"/>
    <w:rsid w:val="00436979"/>
    <w:rsid w:val="004371E0"/>
    <w:rsid w:val="00437D13"/>
    <w:rsid w:val="00437E74"/>
    <w:rsid w:val="004408CA"/>
    <w:rsid w:val="00441903"/>
    <w:rsid w:val="0044282C"/>
    <w:rsid w:val="004432EE"/>
    <w:rsid w:val="004434DB"/>
    <w:rsid w:val="00443C62"/>
    <w:rsid w:val="00444A82"/>
    <w:rsid w:val="0044657D"/>
    <w:rsid w:val="0044664C"/>
    <w:rsid w:val="004474BB"/>
    <w:rsid w:val="00447BF7"/>
    <w:rsid w:val="004504DC"/>
    <w:rsid w:val="004507FA"/>
    <w:rsid w:val="0045144F"/>
    <w:rsid w:val="004522A1"/>
    <w:rsid w:val="00452556"/>
    <w:rsid w:val="00454340"/>
    <w:rsid w:val="00455256"/>
    <w:rsid w:val="0045678B"/>
    <w:rsid w:val="00457A1A"/>
    <w:rsid w:val="00457FD8"/>
    <w:rsid w:val="0046074A"/>
    <w:rsid w:val="004615B7"/>
    <w:rsid w:val="0046178D"/>
    <w:rsid w:val="00462B15"/>
    <w:rsid w:val="004635AC"/>
    <w:rsid w:val="00463C38"/>
    <w:rsid w:val="0046580B"/>
    <w:rsid w:val="00465B59"/>
    <w:rsid w:val="00466BE9"/>
    <w:rsid w:val="00466CB5"/>
    <w:rsid w:val="00467AB4"/>
    <w:rsid w:val="00467BA6"/>
    <w:rsid w:val="00470D4A"/>
    <w:rsid w:val="004715ED"/>
    <w:rsid w:val="00472750"/>
    <w:rsid w:val="0047525E"/>
    <w:rsid w:val="00476BB7"/>
    <w:rsid w:val="00477015"/>
    <w:rsid w:val="00477B7D"/>
    <w:rsid w:val="00480608"/>
    <w:rsid w:val="00480AF8"/>
    <w:rsid w:val="00482128"/>
    <w:rsid w:val="00482862"/>
    <w:rsid w:val="004830DE"/>
    <w:rsid w:val="004835E5"/>
    <w:rsid w:val="00483C23"/>
    <w:rsid w:val="00484684"/>
    <w:rsid w:val="00486257"/>
    <w:rsid w:val="0048796C"/>
    <w:rsid w:val="00487D49"/>
    <w:rsid w:val="00493B4C"/>
    <w:rsid w:val="00494398"/>
    <w:rsid w:val="00494675"/>
    <w:rsid w:val="004947C2"/>
    <w:rsid w:val="00494EBF"/>
    <w:rsid w:val="004953D9"/>
    <w:rsid w:val="0049543F"/>
    <w:rsid w:val="004970D3"/>
    <w:rsid w:val="00497AC8"/>
    <w:rsid w:val="00497E50"/>
    <w:rsid w:val="004A15CD"/>
    <w:rsid w:val="004A27BC"/>
    <w:rsid w:val="004A42DE"/>
    <w:rsid w:val="004A73BA"/>
    <w:rsid w:val="004A75B1"/>
    <w:rsid w:val="004A75F0"/>
    <w:rsid w:val="004B0A5C"/>
    <w:rsid w:val="004B0E74"/>
    <w:rsid w:val="004B1202"/>
    <w:rsid w:val="004B1620"/>
    <w:rsid w:val="004B1AC8"/>
    <w:rsid w:val="004B1E1B"/>
    <w:rsid w:val="004B3687"/>
    <w:rsid w:val="004B3ABE"/>
    <w:rsid w:val="004B5C23"/>
    <w:rsid w:val="004B60F2"/>
    <w:rsid w:val="004B6471"/>
    <w:rsid w:val="004B6A08"/>
    <w:rsid w:val="004C071D"/>
    <w:rsid w:val="004C1185"/>
    <w:rsid w:val="004C193D"/>
    <w:rsid w:val="004C221E"/>
    <w:rsid w:val="004C2C6F"/>
    <w:rsid w:val="004C5154"/>
    <w:rsid w:val="004C560D"/>
    <w:rsid w:val="004C7355"/>
    <w:rsid w:val="004D4A01"/>
    <w:rsid w:val="004D52DD"/>
    <w:rsid w:val="004D5507"/>
    <w:rsid w:val="004D5D1C"/>
    <w:rsid w:val="004D7AB7"/>
    <w:rsid w:val="004E0B16"/>
    <w:rsid w:val="004E0BA0"/>
    <w:rsid w:val="004E1280"/>
    <w:rsid w:val="004E1856"/>
    <w:rsid w:val="004E220B"/>
    <w:rsid w:val="004E4AE8"/>
    <w:rsid w:val="004E4EB6"/>
    <w:rsid w:val="004E534F"/>
    <w:rsid w:val="004E61A9"/>
    <w:rsid w:val="004F064D"/>
    <w:rsid w:val="004F2590"/>
    <w:rsid w:val="004F2819"/>
    <w:rsid w:val="004F3193"/>
    <w:rsid w:val="004F3A90"/>
    <w:rsid w:val="004F4DC1"/>
    <w:rsid w:val="004F5ECC"/>
    <w:rsid w:val="004F6318"/>
    <w:rsid w:val="004F6959"/>
    <w:rsid w:val="004F7263"/>
    <w:rsid w:val="004F75D7"/>
    <w:rsid w:val="004F7BD3"/>
    <w:rsid w:val="005007E5"/>
    <w:rsid w:val="005009C1"/>
    <w:rsid w:val="0050228A"/>
    <w:rsid w:val="00502374"/>
    <w:rsid w:val="00502520"/>
    <w:rsid w:val="005026C3"/>
    <w:rsid w:val="00502F49"/>
    <w:rsid w:val="00503874"/>
    <w:rsid w:val="005047D0"/>
    <w:rsid w:val="005065D4"/>
    <w:rsid w:val="005104EC"/>
    <w:rsid w:val="00510A37"/>
    <w:rsid w:val="00510AE2"/>
    <w:rsid w:val="00510D1A"/>
    <w:rsid w:val="00511B2F"/>
    <w:rsid w:val="00513045"/>
    <w:rsid w:val="0051318E"/>
    <w:rsid w:val="00513251"/>
    <w:rsid w:val="005136AB"/>
    <w:rsid w:val="0051435B"/>
    <w:rsid w:val="0051449B"/>
    <w:rsid w:val="00515351"/>
    <w:rsid w:val="005159DC"/>
    <w:rsid w:val="0051769C"/>
    <w:rsid w:val="00520411"/>
    <w:rsid w:val="005204DF"/>
    <w:rsid w:val="005209E4"/>
    <w:rsid w:val="00521651"/>
    <w:rsid w:val="00521B36"/>
    <w:rsid w:val="00522017"/>
    <w:rsid w:val="005225DE"/>
    <w:rsid w:val="00522DA4"/>
    <w:rsid w:val="00522F33"/>
    <w:rsid w:val="00523361"/>
    <w:rsid w:val="0052351D"/>
    <w:rsid w:val="00524085"/>
    <w:rsid w:val="00524154"/>
    <w:rsid w:val="00524ED2"/>
    <w:rsid w:val="0052541F"/>
    <w:rsid w:val="005256A3"/>
    <w:rsid w:val="0052672F"/>
    <w:rsid w:val="00526DD1"/>
    <w:rsid w:val="00526E1F"/>
    <w:rsid w:val="00526E93"/>
    <w:rsid w:val="005276D5"/>
    <w:rsid w:val="00527D84"/>
    <w:rsid w:val="005304B4"/>
    <w:rsid w:val="005319B6"/>
    <w:rsid w:val="005331CA"/>
    <w:rsid w:val="005339AC"/>
    <w:rsid w:val="00535DBF"/>
    <w:rsid w:val="00536378"/>
    <w:rsid w:val="005372DE"/>
    <w:rsid w:val="0054037C"/>
    <w:rsid w:val="00540467"/>
    <w:rsid w:val="00542674"/>
    <w:rsid w:val="005449A3"/>
    <w:rsid w:val="00545628"/>
    <w:rsid w:val="0054670B"/>
    <w:rsid w:val="00546AA7"/>
    <w:rsid w:val="00546B8D"/>
    <w:rsid w:val="00547C25"/>
    <w:rsid w:val="00547EC8"/>
    <w:rsid w:val="005512CA"/>
    <w:rsid w:val="00551AAF"/>
    <w:rsid w:val="00551FC7"/>
    <w:rsid w:val="0055217B"/>
    <w:rsid w:val="00552AE8"/>
    <w:rsid w:val="00552D6A"/>
    <w:rsid w:val="00553B18"/>
    <w:rsid w:val="00554C4A"/>
    <w:rsid w:val="005551BA"/>
    <w:rsid w:val="0055571C"/>
    <w:rsid w:val="0055588A"/>
    <w:rsid w:val="00556A89"/>
    <w:rsid w:val="005573D8"/>
    <w:rsid w:val="00557A2A"/>
    <w:rsid w:val="00557D2C"/>
    <w:rsid w:val="00561CEE"/>
    <w:rsid w:val="005625F6"/>
    <w:rsid w:val="00562757"/>
    <w:rsid w:val="00562B9A"/>
    <w:rsid w:val="005632F4"/>
    <w:rsid w:val="00563D10"/>
    <w:rsid w:val="00563E45"/>
    <w:rsid w:val="00563F0A"/>
    <w:rsid w:val="00570AED"/>
    <w:rsid w:val="0057165E"/>
    <w:rsid w:val="00571B7C"/>
    <w:rsid w:val="005720BB"/>
    <w:rsid w:val="00572656"/>
    <w:rsid w:val="00572E0D"/>
    <w:rsid w:val="00573854"/>
    <w:rsid w:val="0057412B"/>
    <w:rsid w:val="005748C2"/>
    <w:rsid w:val="00574DFC"/>
    <w:rsid w:val="00575BC8"/>
    <w:rsid w:val="00575D53"/>
    <w:rsid w:val="0057627A"/>
    <w:rsid w:val="00576F4C"/>
    <w:rsid w:val="005771AF"/>
    <w:rsid w:val="00577A1A"/>
    <w:rsid w:val="00580D13"/>
    <w:rsid w:val="00580D6D"/>
    <w:rsid w:val="00582010"/>
    <w:rsid w:val="005821AB"/>
    <w:rsid w:val="005836AA"/>
    <w:rsid w:val="00583B9A"/>
    <w:rsid w:val="0058407D"/>
    <w:rsid w:val="00584F57"/>
    <w:rsid w:val="00585E0E"/>
    <w:rsid w:val="00586023"/>
    <w:rsid w:val="00587CBC"/>
    <w:rsid w:val="00587D73"/>
    <w:rsid w:val="005918A1"/>
    <w:rsid w:val="005921F1"/>
    <w:rsid w:val="00593175"/>
    <w:rsid w:val="0059367D"/>
    <w:rsid w:val="00593AD7"/>
    <w:rsid w:val="00594943"/>
    <w:rsid w:val="0059511E"/>
    <w:rsid w:val="00596808"/>
    <w:rsid w:val="005971DD"/>
    <w:rsid w:val="00597959"/>
    <w:rsid w:val="005979B9"/>
    <w:rsid w:val="00597FEF"/>
    <w:rsid w:val="005A1A1D"/>
    <w:rsid w:val="005A1E48"/>
    <w:rsid w:val="005A286C"/>
    <w:rsid w:val="005A2CFF"/>
    <w:rsid w:val="005A3618"/>
    <w:rsid w:val="005A3CD6"/>
    <w:rsid w:val="005A4419"/>
    <w:rsid w:val="005A448E"/>
    <w:rsid w:val="005A695F"/>
    <w:rsid w:val="005A75D8"/>
    <w:rsid w:val="005B0EB8"/>
    <w:rsid w:val="005B195E"/>
    <w:rsid w:val="005B2395"/>
    <w:rsid w:val="005B33F7"/>
    <w:rsid w:val="005B3BE2"/>
    <w:rsid w:val="005B5121"/>
    <w:rsid w:val="005B5AE0"/>
    <w:rsid w:val="005B6216"/>
    <w:rsid w:val="005B6943"/>
    <w:rsid w:val="005B706B"/>
    <w:rsid w:val="005B71B8"/>
    <w:rsid w:val="005B7556"/>
    <w:rsid w:val="005C1639"/>
    <w:rsid w:val="005C2039"/>
    <w:rsid w:val="005C237B"/>
    <w:rsid w:val="005C3021"/>
    <w:rsid w:val="005C3E34"/>
    <w:rsid w:val="005C4858"/>
    <w:rsid w:val="005C4F51"/>
    <w:rsid w:val="005C5335"/>
    <w:rsid w:val="005C582F"/>
    <w:rsid w:val="005C61EC"/>
    <w:rsid w:val="005C6F6C"/>
    <w:rsid w:val="005D006E"/>
    <w:rsid w:val="005D20B1"/>
    <w:rsid w:val="005D24A3"/>
    <w:rsid w:val="005D303C"/>
    <w:rsid w:val="005D51FA"/>
    <w:rsid w:val="005D7F06"/>
    <w:rsid w:val="005E0784"/>
    <w:rsid w:val="005E179E"/>
    <w:rsid w:val="005E365A"/>
    <w:rsid w:val="005E7B65"/>
    <w:rsid w:val="005E7B7D"/>
    <w:rsid w:val="005E7ED7"/>
    <w:rsid w:val="005F0FFE"/>
    <w:rsid w:val="005F1B6D"/>
    <w:rsid w:val="005F21D5"/>
    <w:rsid w:val="005F21E3"/>
    <w:rsid w:val="005F348E"/>
    <w:rsid w:val="005F3F40"/>
    <w:rsid w:val="005F528D"/>
    <w:rsid w:val="005F5AF4"/>
    <w:rsid w:val="005F6510"/>
    <w:rsid w:val="005F6614"/>
    <w:rsid w:val="005F6D17"/>
    <w:rsid w:val="005F71D0"/>
    <w:rsid w:val="005F7324"/>
    <w:rsid w:val="005F75A0"/>
    <w:rsid w:val="005F7C6D"/>
    <w:rsid w:val="006019D5"/>
    <w:rsid w:val="0060345D"/>
    <w:rsid w:val="00604D1D"/>
    <w:rsid w:val="00605C23"/>
    <w:rsid w:val="00605CCF"/>
    <w:rsid w:val="006079A5"/>
    <w:rsid w:val="00610CC2"/>
    <w:rsid w:val="006128B9"/>
    <w:rsid w:val="00612EAF"/>
    <w:rsid w:val="006134E0"/>
    <w:rsid w:val="00614295"/>
    <w:rsid w:val="0061639A"/>
    <w:rsid w:val="0061765B"/>
    <w:rsid w:val="0062477C"/>
    <w:rsid w:val="00624A03"/>
    <w:rsid w:val="00625244"/>
    <w:rsid w:val="00625250"/>
    <w:rsid w:val="0062541B"/>
    <w:rsid w:val="0062608F"/>
    <w:rsid w:val="00626DC6"/>
    <w:rsid w:val="00627150"/>
    <w:rsid w:val="00627697"/>
    <w:rsid w:val="00630132"/>
    <w:rsid w:val="0063014E"/>
    <w:rsid w:val="006323BF"/>
    <w:rsid w:val="0063295F"/>
    <w:rsid w:val="0063366C"/>
    <w:rsid w:val="00634134"/>
    <w:rsid w:val="006354BD"/>
    <w:rsid w:val="00635B2F"/>
    <w:rsid w:val="0063747B"/>
    <w:rsid w:val="006379A0"/>
    <w:rsid w:val="00637D29"/>
    <w:rsid w:val="00640299"/>
    <w:rsid w:val="006406AC"/>
    <w:rsid w:val="006410E1"/>
    <w:rsid w:val="00641250"/>
    <w:rsid w:val="00642AB1"/>
    <w:rsid w:val="00642AB2"/>
    <w:rsid w:val="00642ABD"/>
    <w:rsid w:val="00642D05"/>
    <w:rsid w:val="006430FA"/>
    <w:rsid w:val="00643619"/>
    <w:rsid w:val="00643B65"/>
    <w:rsid w:val="00644138"/>
    <w:rsid w:val="006447B5"/>
    <w:rsid w:val="0064559F"/>
    <w:rsid w:val="00647349"/>
    <w:rsid w:val="00650457"/>
    <w:rsid w:val="006505BD"/>
    <w:rsid w:val="00651423"/>
    <w:rsid w:val="00651904"/>
    <w:rsid w:val="0065298B"/>
    <w:rsid w:val="006547DA"/>
    <w:rsid w:val="00655735"/>
    <w:rsid w:val="0066003C"/>
    <w:rsid w:val="0066165E"/>
    <w:rsid w:val="0066194C"/>
    <w:rsid w:val="00662795"/>
    <w:rsid w:val="006635C6"/>
    <w:rsid w:val="00663C9A"/>
    <w:rsid w:val="00666932"/>
    <w:rsid w:val="0066787D"/>
    <w:rsid w:val="00667C7E"/>
    <w:rsid w:val="006701B7"/>
    <w:rsid w:val="00670281"/>
    <w:rsid w:val="00673365"/>
    <w:rsid w:val="006734F0"/>
    <w:rsid w:val="00674636"/>
    <w:rsid w:val="00674B40"/>
    <w:rsid w:val="00675703"/>
    <w:rsid w:val="00680124"/>
    <w:rsid w:val="006802A8"/>
    <w:rsid w:val="00681000"/>
    <w:rsid w:val="00681042"/>
    <w:rsid w:val="006813C8"/>
    <w:rsid w:val="006838CF"/>
    <w:rsid w:val="00684B76"/>
    <w:rsid w:val="00685F7C"/>
    <w:rsid w:val="0068699F"/>
    <w:rsid w:val="006874B8"/>
    <w:rsid w:val="00687A0F"/>
    <w:rsid w:val="00687D58"/>
    <w:rsid w:val="00690A5A"/>
    <w:rsid w:val="006922F6"/>
    <w:rsid w:val="006932AB"/>
    <w:rsid w:val="0069371E"/>
    <w:rsid w:val="006937F2"/>
    <w:rsid w:val="00693AB3"/>
    <w:rsid w:val="0069467E"/>
    <w:rsid w:val="006960A7"/>
    <w:rsid w:val="006960E5"/>
    <w:rsid w:val="006967BC"/>
    <w:rsid w:val="00696AD1"/>
    <w:rsid w:val="00696D23"/>
    <w:rsid w:val="00697B64"/>
    <w:rsid w:val="006A0359"/>
    <w:rsid w:val="006A0EFE"/>
    <w:rsid w:val="006A0FFF"/>
    <w:rsid w:val="006A1506"/>
    <w:rsid w:val="006A1772"/>
    <w:rsid w:val="006A2E8C"/>
    <w:rsid w:val="006A3953"/>
    <w:rsid w:val="006A51A0"/>
    <w:rsid w:val="006A5C0A"/>
    <w:rsid w:val="006A5CD8"/>
    <w:rsid w:val="006A5D39"/>
    <w:rsid w:val="006A6CD8"/>
    <w:rsid w:val="006B07F0"/>
    <w:rsid w:val="006B0D5B"/>
    <w:rsid w:val="006B3A7F"/>
    <w:rsid w:val="006B4F55"/>
    <w:rsid w:val="006B5082"/>
    <w:rsid w:val="006B58DD"/>
    <w:rsid w:val="006B5E54"/>
    <w:rsid w:val="006B6F8B"/>
    <w:rsid w:val="006C03A1"/>
    <w:rsid w:val="006C112D"/>
    <w:rsid w:val="006C133C"/>
    <w:rsid w:val="006C1DEC"/>
    <w:rsid w:val="006C1E7D"/>
    <w:rsid w:val="006C23BA"/>
    <w:rsid w:val="006C337B"/>
    <w:rsid w:val="006C3B7B"/>
    <w:rsid w:val="006C3F43"/>
    <w:rsid w:val="006C3F98"/>
    <w:rsid w:val="006C4A43"/>
    <w:rsid w:val="006C5AEA"/>
    <w:rsid w:val="006C6E82"/>
    <w:rsid w:val="006C7EB8"/>
    <w:rsid w:val="006D2146"/>
    <w:rsid w:val="006D251E"/>
    <w:rsid w:val="006D2E6B"/>
    <w:rsid w:val="006D4DBD"/>
    <w:rsid w:val="006D50CF"/>
    <w:rsid w:val="006D598D"/>
    <w:rsid w:val="006E0B28"/>
    <w:rsid w:val="006E1C63"/>
    <w:rsid w:val="006E1F34"/>
    <w:rsid w:val="006E1F89"/>
    <w:rsid w:val="006E3D5B"/>
    <w:rsid w:val="006E4A6E"/>
    <w:rsid w:val="006E5245"/>
    <w:rsid w:val="006F05B1"/>
    <w:rsid w:val="006F114B"/>
    <w:rsid w:val="006F13FF"/>
    <w:rsid w:val="006F17CC"/>
    <w:rsid w:val="006F181D"/>
    <w:rsid w:val="006F3C0C"/>
    <w:rsid w:val="006F55E6"/>
    <w:rsid w:val="006F5807"/>
    <w:rsid w:val="006F586F"/>
    <w:rsid w:val="006F5E84"/>
    <w:rsid w:val="006F6085"/>
    <w:rsid w:val="006F6AC1"/>
    <w:rsid w:val="0070037A"/>
    <w:rsid w:val="007003B3"/>
    <w:rsid w:val="0070053A"/>
    <w:rsid w:val="00702011"/>
    <w:rsid w:val="007022DE"/>
    <w:rsid w:val="00702858"/>
    <w:rsid w:val="00703FA2"/>
    <w:rsid w:val="0070493E"/>
    <w:rsid w:val="00704D58"/>
    <w:rsid w:val="0070580C"/>
    <w:rsid w:val="00705BAF"/>
    <w:rsid w:val="007061E6"/>
    <w:rsid w:val="00707188"/>
    <w:rsid w:val="007101BD"/>
    <w:rsid w:val="00711B4A"/>
    <w:rsid w:val="00712175"/>
    <w:rsid w:val="00713775"/>
    <w:rsid w:val="007152C4"/>
    <w:rsid w:val="0071702B"/>
    <w:rsid w:val="007171B6"/>
    <w:rsid w:val="00717269"/>
    <w:rsid w:val="007172AA"/>
    <w:rsid w:val="0071756C"/>
    <w:rsid w:val="0072055C"/>
    <w:rsid w:val="0072091B"/>
    <w:rsid w:val="00724D9A"/>
    <w:rsid w:val="00724E93"/>
    <w:rsid w:val="0072524E"/>
    <w:rsid w:val="00725D41"/>
    <w:rsid w:val="00725F2A"/>
    <w:rsid w:val="00726568"/>
    <w:rsid w:val="007267DE"/>
    <w:rsid w:val="00726FC8"/>
    <w:rsid w:val="00727A93"/>
    <w:rsid w:val="00727BFF"/>
    <w:rsid w:val="00727C23"/>
    <w:rsid w:val="00731ED6"/>
    <w:rsid w:val="007327BD"/>
    <w:rsid w:val="00732B6F"/>
    <w:rsid w:val="00733097"/>
    <w:rsid w:val="007330E5"/>
    <w:rsid w:val="00734056"/>
    <w:rsid w:val="007351AE"/>
    <w:rsid w:val="0073537F"/>
    <w:rsid w:val="00736FD4"/>
    <w:rsid w:val="0073704A"/>
    <w:rsid w:val="00737276"/>
    <w:rsid w:val="00740EB3"/>
    <w:rsid w:val="00741136"/>
    <w:rsid w:val="0074256E"/>
    <w:rsid w:val="00742705"/>
    <w:rsid w:val="007442E1"/>
    <w:rsid w:val="00745ADA"/>
    <w:rsid w:val="00746384"/>
    <w:rsid w:val="00746CA0"/>
    <w:rsid w:val="007470C6"/>
    <w:rsid w:val="00752BC3"/>
    <w:rsid w:val="007556CC"/>
    <w:rsid w:val="00756B85"/>
    <w:rsid w:val="00756EB4"/>
    <w:rsid w:val="0076065A"/>
    <w:rsid w:val="007608A3"/>
    <w:rsid w:val="007610ED"/>
    <w:rsid w:val="007612AF"/>
    <w:rsid w:val="00761C75"/>
    <w:rsid w:val="00762540"/>
    <w:rsid w:val="00762635"/>
    <w:rsid w:val="00762BDF"/>
    <w:rsid w:val="00763945"/>
    <w:rsid w:val="00764985"/>
    <w:rsid w:val="00765083"/>
    <w:rsid w:val="0076677A"/>
    <w:rsid w:val="007672CE"/>
    <w:rsid w:val="00767C49"/>
    <w:rsid w:val="007704BC"/>
    <w:rsid w:val="007705E7"/>
    <w:rsid w:val="00770F8E"/>
    <w:rsid w:val="007728B4"/>
    <w:rsid w:val="0077373B"/>
    <w:rsid w:val="00773CAE"/>
    <w:rsid w:val="00774863"/>
    <w:rsid w:val="0077628C"/>
    <w:rsid w:val="00776683"/>
    <w:rsid w:val="00777E39"/>
    <w:rsid w:val="007808AE"/>
    <w:rsid w:val="00780C51"/>
    <w:rsid w:val="00781C47"/>
    <w:rsid w:val="0078246D"/>
    <w:rsid w:val="0078263A"/>
    <w:rsid w:val="00782B05"/>
    <w:rsid w:val="00783535"/>
    <w:rsid w:val="00783BCC"/>
    <w:rsid w:val="00784E96"/>
    <w:rsid w:val="00786194"/>
    <w:rsid w:val="007866BA"/>
    <w:rsid w:val="007874FC"/>
    <w:rsid w:val="00790EB9"/>
    <w:rsid w:val="0079225B"/>
    <w:rsid w:val="0079335C"/>
    <w:rsid w:val="007938AE"/>
    <w:rsid w:val="00795224"/>
    <w:rsid w:val="00796AB0"/>
    <w:rsid w:val="007A1068"/>
    <w:rsid w:val="007A146B"/>
    <w:rsid w:val="007A171E"/>
    <w:rsid w:val="007A1F1D"/>
    <w:rsid w:val="007A1F99"/>
    <w:rsid w:val="007A1FC2"/>
    <w:rsid w:val="007A3DA2"/>
    <w:rsid w:val="007A43D2"/>
    <w:rsid w:val="007A4C38"/>
    <w:rsid w:val="007A5D71"/>
    <w:rsid w:val="007A688A"/>
    <w:rsid w:val="007A6F77"/>
    <w:rsid w:val="007A6FEE"/>
    <w:rsid w:val="007A7571"/>
    <w:rsid w:val="007B0AA6"/>
    <w:rsid w:val="007B13DD"/>
    <w:rsid w:val="007B391E"/>
    <w:rsid w:val="007B3A0F"/>
    <w:rsid w:val="007B3E01"/>
    <w:rsid w:val="007B4186"/>
    <w:rsid w:val="007B48F6"/>
    <w:rsid w:val="007B4972"/>
    <w:rsid w:val="007B68C4"/>
    <w:rsid w:val="007B6A1D"/>
    <w:rsid w:val="007B6BBD"/>
    <w:rsid w:val="007B6FF4"/>
    <w:rsid w:val="007B75EB"/>
    <w:rsid w:val="007C0DB4"/>
    <w:rsid w:val="007C1987"/>
    <w:rsid w:val="007C26FB"/>
    <w:rsid w:val="007C3697"/>
    <w:rsid w:val="007C4B4C"/>
    <w:rsid w:val="007C4D29"/>
    <w:rsid w:val="007C63D0"/>
    <w:rsid w:val="007C6469"/>
    <w:rsid w:val="007C6C18"/>
    <w:rsid w:val="007C704F"/>
    <w:rsid w:val="007C751E"/>
    <w:rsid w:val="007C7899"/>
    <w:rsid w:val="007C7B70"/>
    <w:rsid w:val="007D072E"/>
    <w:rsid w:val="007D0791"/>
    <w:rsid w:val="007D0828"/>
    <w:rsid w:val="007D0EC2"/>
    <w:rsid w:val="007D10BC"/>
    <w:rsid w:val="007D1868"/>
    <w:rsid w:val="007D1E39"/>
    <w:rsid w:val="007D3F8E"/>
    <w:rsid w:val="007D4256"/>
    <w:rsid w:val="007D47B5"/>
    <w:rsid w:val="007D4AAD"/>
    <w:rsid w:val="007D575A"/>
    <w:rsid w:val="007D5805"/>
    <w:rsid w:val="007D5ABF"/>
    <w:rsid w:val="007D5D0A"/>
    <w:rsid w:val="007D6092"/>
    <w:rsid w:val="007D6921"/>
    <w:rsid w:val="007D752C"/>
    <w:rsid w:val="007D79BF"/>
    <w:rsid w:val="007D7D14"/>
    <w:rsid w:val="007E049E"/>
    <w:rsid w:val="007E0E4E"/>
    <w:rsid w:val="007E18D5"/>
    <w:rsid w:val="007E2C26"/>
    <w:rsid w:val="007E33DE"/>
    <w:rsid w:val="007E379D"/>
    <w:rsid w:val="007E3857"/>
    <w:rsid w:val="007E39EB"/>
    <w:rsid w:val="007E3ABD"/>
    <w:rsid w:val="007E401D"/>
    <w:rsid w:val="007E4B4E"/>
    <w:rsid w:val="007E4CFB"/>
    <w:rsid w:val="007E4FEA"/>
    <w:rsid w:val="007E530D"/>
    <w:rsid w:val="007E76CF"/>
    <w:rsid w:val="007E7AEB"/>
    <w:rsid w:val="007E7B2E"/>
    <w:rsid w:val="007F0630"/>
    <w:rsid w:val="007F1113"/>
    <w:rsid w:val="007F1642"/>
    <w:rsid w:val="007F2DF8"/>
    <w:rsid w:val="007F2F99"/>
    <w:rsid w:val="007F3A95"/>
    <w:rsid w:val="007F4A3D"/>
    <w:rsid w:val="007F6D84"/>
    <w:rsid w:val="007F6DB5"/>
    <w:rsid w:val="007F6FCD"/>
    <w:rsid w:val="0080006E"/>
    <w:rsid w:val="008000EA"/>
    <w:rsid w:val="0080026E"/>
    <w:rsid w:val="008003AC"/>
    <w:rsid w:val="00800D18"/>
    <w:rsid w:val="00800D4A"/>
    <w:rsid w:val="008013D8"/>
    <w:rsid w:val="00801BB9"/>
    <w:rsid w:val="008021FD"/>
    <w:rsid w:val="00802293"/>
    <w:rsid w:val="008025A6"/>
    <w:rsid w:val="0080338D"/>
    <w:rsid w:val="00803C6E"/>
    <w:rsid w:val="00804C9C"/>
    <w:rsid w:val="00806299"/>
    <w:rsid w:val="00806CF2"/>
    <w:rsid w:val="00807031"/>
    <w:rsid w:val="008100E9"/>
    <w:rsid w:val="008105DA"/>
    <w:rsid w:val="00810DDB"/>
    <w:rsid w:val="008138CB"/>
    <w:rsid w:val="00813B67"/>
    <w:rsid w:val="00813FAA"/>
    <w:rsid w:val="0081456D"/>
    <w:rsid w:val="008149F9"/>
    <w:rsid w:val="0081512B"/>
    <w:rsid w:val="00815C54"/>
    <w:rsid w:val="00816876"/>
    <w:rsid w:val="00816B6E"/>
    <w:rsid w:val="00816B7C"/>
    <w:rsid w:val="00817D6E"/>
    <w:rsid w:val="008203FE"/>
    <w:rsid w:val="008212FF"/>
    <w:rsid w:val="00821AA8"/>
    <w:rsid w:val="00822140"/>
    <w:rsid w:val="008223D7"/>
    <w:rsid w:val="008227E2"/>
    <w:rsid w:val="008255FF"/>
    <w:rsid w:val="00826B61"/>
    <w:rsid w:val="00827394"/>
    <w:rsid w:val="00827796"/>
    <w:rsid w:val="008309D9"/>
    <w:rsid w:val="00832212"/>
    <w:rsid w:val="00832867"/>
    <w:rsid w:val="00832C54"/>
    <w:rsid w:val="00833449"/>
    <w:rsid w:val="0083370B"/>
    <w:rsid w:val="00836835"/>
    <w:rsid w:val="00836BEB"/>
    <w:rsid w:val="00836BFE"/>
    <w:rsid w:val="00836D49"/>
    <w:rsid w:val="008370EC"/>
    <w:rsid w:val="0083713D"/>
    <w:rsid w:val="0083748A"/>
    <w:rsid w:val="00837A9C"/>
    <w:rsid w:val="008400D8"/>
    <w:rsid w:val="008409C3"/>
    <w:rsid w:val="00840C6B"/>
    <w:rsid w:val="00841FFC"/>
    <w:rsid w:val="008432BF"/>
    <w:rsid w:val="0084391D"/>
    <w:rsid w:val="0084454D"/>
    <w:rsid w:val="00845353"/>
    <w:rsid w:val="00845354"/>
    <w:rsid w:val="00845749"/>
    <w:rsid w:val="008464AF"/>
    <w:rsid w:val="00846555"/>
    <w:rsid w:val="00846A90"/>
    <w:rsid w:val="00847659"/>
    <w:rsid w:val="008476CD"/>
    <w:rsid w:val="00847853"/>
    <w:rsid w:val="00850B19"/>
    <w:rsid w:val="00850F06"/>
    <w:rsid w:val="008527EE"/>
    <w:rsid w:val="00854326"/>
    <w:rsid w:val="008547EA"/>
    <w:rsid w:val="008563F8"/>
    <w:rsid w:val="00857703"/>
    <w:rsid w:val="00857EB6"/>
    <w:rsid w:val="008600E6"/>
    <w:rsid w:val="00860103"/>
    <w:rsid w:val="008611AC"/>
    <w:rsid w:val="00861200"/>
    <w:rsid w:val="00861854"/>
    <w:rsid w:val="00862D44"/>
    <w:rsid w:val="00862F07"/>
    <w:rsid w:val="00867963"/>
    <w:rsid w:val="00871395"/>
    <w:rsid w:val="008720A5"/>
    <w:rsid w:val="0087297B"/>
    <w:rsid w:val="00874938"/>
    <w:rsid w:val="008757DE"/>
    <w:rsid w:val="00875B6C"/>
    <w:rsid w:val="00877061"/>
    <w:rsid w:val="00877256"/>
    <w:rsid w:val="00877D4B"/>
    <w:rsid w:val="008814D8"/>
    <w:rsid w:val="0088158F"/>
    <w:rsid w:val="0088221B"/>
    <w:rsid w:val="00882A84"/>
    <w:rsid w:val="0088339C"/>
    <w:rsid w:val="00884563"/>
    <w:rsid w:val="008848C7"/>
    <w:rsid w:val="008857C0"/>
    <w:rsid w:val="00885C3D"/>
    <w:rsid w:val="00886790"/>
    <w:rsid w:val="008874FE"/>
    <w:rsid w:val="0088772E"/>
    <w:rsid w:val="008878C1"/>
    <w:rsid w:val="00890A11"/>
    <w:rsid w:val="0089131E"/>
    <w:rsid w:val="0089261C"/>
    <w:rsid w:val="00893E33"/>
    <w:rsid w:val="00894CA0"/>
    <w:rsid w:val="008954B6"/>
    <w:rsid w:val="00895F9D"/>
    <w:rsid w:val="00897511"/>
    <w:rsid w:val="008A0165"/>
    <w:rsid w:val="008A1A1F"/>
    <w:rsid w:val="008A21D3"/>
    <w:rsid w:val="008A3A12"/>
    <w:rsid w:val="008A414E"/>
    <w:rsid w:val="008A4CB8"/>
    <w:rsid w:val="008A5AF0"/>
    <w:rsid w:val="008B0B54"/>
    <w:rsid w:val="008B0F63"/>
    <w:rsid w:val="008B10C9"/>
    <w:rsid w:val="008B1C78"/>
    <w:rsid w:val="008B1F83"/>
    <w:rsid w:val="008B2D8E"/>
    <w:rsid w:val="008B4EE1"/>
    <w:rsid w:val="008B535B"/>
    <w:rsid w:val="008B75E7"/>
    <w:rsid w:val="008B7772"/>
    <w:rsid w:val="008C0532"/>
    <w:rsid w:val="008C0574"/>
    <w:rsid w:val="008C250D"/>
    <w:rsid w:val="008C45FA"/>
    <w:rsid w:val="008C4DAC"/>
    <w:rsid w:val="008C5AB0"/>
    <w:rsid w:val="008C5CD3"/>
    <w:rsid w:val="008C6B9D"/>
    <w:rsid w:val="008C6D28"/>
    <w:rsid w:val="008D09E9"/>
    <w:rsid w:val="008D241E"/>
    <w:rsid w:val="008D2D48"/>
    <w:rsid w:val="008D365E"/>
    <w:rsid w:val="008D51A6"/>
    <w:rsid w:val="008D586D"/>
    <w:rsid w:val="008D5D48"/>
    <w:rsid w:val="008D68D5"/>
    <w:rsid w:val="008D6980"/>
    <w:rsid w:val="008D6BC1"/>
    <w:rsid w:val="008D6E32"/>
    <w:rsid w:val="008D747A"/>
    <w:rsid w:val="008D751A"/>
    <w:rsid w:val="008E1EB4"/>
    <w:rsid w:val="008E1F07"/>
    <w:rsid w:val="008E201B"/>
    <w:rsid w:val="008E2B6B"/>
    <w:rsid w:val="008E3C2A"/>
    <w:rsid w:val="008E4DA8"/>
    <w:rsid w:val="008E4DC7"/>
    <w:rsid w:val="008E567B"/>
    <w:rsid w:val="008E5CFE"/>
    <w:rsid w:val="008E63E7"/>
    <w:rsid w:val="008F0479"/>
    <w:rsid w:val="008F1B9B"/>
    <w:rsid w:val="008F1F3E"/>
    <w:rsid w:val="008F222C"/>
    <w:rsid w:val="008F28FE"/>
    <w:rsid w:val="008F2A98"/>
    <w:rsid w:val="008F2CCA"/>
    <w:rsid w:val="008F2D8F"/>
    <w:rsid w:val="008F51EF"/>
    <w:rsid w:val="008F5287"/>
    <w:rsid w:val="008F625B"/>
    <w:rsid w:val="008F62E7"/>
    <w:rsid w:val="008F7077"/>
    <w:rsid w:val="008F7901"/>
    <w:rsid w:val="00900AFC"/>
    <w:rsid w:val="0090139A"/>
    <w:rsid w:val="00902500"/>
    <w:rsid w:val="00903D62"/>
    <w:rsid w:val="00904F71"/>
    <w:rsid w:val="00905CE7"/>
    <w:rsid w:val="00905DFD"/>
    <w:rsid w:val="00905E7A"/>
    <w:rsid w:val="00906D77"/>
    <w:rsid w:val="0090717A"/>
    <w:rsid w:val="009078BB"/>
    <w:rsid w:val="009079F8"/>
    <w:rsid w:val="00907E7F"/>
    <w:rsid w:val="0091116F"/>
    <w:rsid w:val="00912BDF"/>
    <w:rsid w:val="0091328B"/>
    <w:rsid w:val="00914B92"/>
    <w:rsid w:val="009153F1"/>
    <w:rsid w:val="009159A2"/>
    <w:rsid w:val="009167E9"/>
    <w:rsid w:val="00921AA5"/>
    <w:rsid w:val="00923BD6"/>
    <w:rsid w:val="009244E8"/>
    <w:rsid w:val="00924D07"/>
    <w:rsid w:val="00925795"/>
    <w:rsid w:val="00926679"/>
    <w:rsid w:val="00926ADF"/>
    <w:rsid w:val="00930BE1"/>
    <w:rsid w:val="009319D0"/>
    <w:rsid w:val="00932947"/>
    <w:rsid w:val="0093318E"/>
    <w:rsid w:val="009336E5"/>
    <w:rsid w:val="0093461F"/>
    <w:rsid w:val="00934A4D"/>
    <w:rsid w:val="00935CCE"/>
    <w:rsid w:val="00935DAC"/>
    <w:rsid w:val="00936DC7"/>
    <w:rsid w:val="009375DD"/>
    <w:rsid w:val="00937CB6"/>
    <w:rsid w:val="00940376"/>
    <w:rsid w:val="00940B60"/>
    <w:rsid w:val="00942EFB"/>
    <w:rsid w:val="00945597"/>
    <w:rsid w:val="00950A31"/>
    <w:rsid w:val="009515E6"/>
    <w:rsid w:val="00951ABD"/>
    <w:rsid w:val="00953CFC"/>
    <w:rsid w:val="00954217"/>
    <w:rsid w:val="009545E1"/>
    <w:rsid w:val="00954CD9"/>
    <w:rsid w:val="00954F9C"/>
    <w:rsid w:val="00956E86"/>
    <w:rsid w:val="00960FA7"/>
    <w:rsid w:val="00961D59"/>
    <w:rsid w:val="00961D6E"/>
    <w:rsid w:val="00961DAE"/>
    <w:rsid w:val="00962B93"/>
    <w:rsid w:val="00962D8F"/>
    <w:rsid w:val="00962F87"/>
    <w:rsid w:val="00964B24"/>
    <w:rsid w:val="009719C4"/>
    <w:rsid w:val="00973590"/>
    <w:rsid w:val="009742AF"/>
    <w:rsid w:val="00975668"/>
    <w:rsid w:val="00977747"/>
    <w:rsid w:val="00980CA8"/>
    <w:rsid w:val="009824BC"/>
    <w:rsid w:val="00982533"/>
    <w:rsid w:val="00982F34"/>
    <w:rsid w:val="0098375A"/>
    <w:rsid w:val="009848D2"/>
    <w:rsid w:val="00984B19"/>
    <w:rsid w:val="009862AC"/>
    <w:rsid w:val="00986ECD"/>
    <w:rsid w:val="00991049"/>
    <w:rsid w:val="009919A7"/>
    <w:rsid w:val="00991E21"/>
    <w:rsid w:val="009920F5"/>
    <w:rsid w:val="00995D1B"/>
    <w:rsid w:val="009A1069"/>
    <w:rsid w:val="009A16EF"/>
    <w:rsid w:val="009A4181"/>
    <w:rsid w:val="009A6C92"/>
    <w:rsid w:val="009A76B3"/>
    <w:rsid w:val="009A7B70"/>
    <w:rsid w:val="009B0089"/>
    <w:rsid w:val="009B0FD3"/>
    <w:rsid w:val="009B2601"/>
    <w:rsid w:val="009B4CF2"/>
    <w:rsid w:val="009B5296"/>
    <w:rsid w:val="009B653D"/>
    <w:rsid w:val="009B7C7F"/>
    <w:rsid w:val="009C09B2"/>
    <w:rsid w:val="009C1036"/>
    <w:rsid w:val="009C3916"/>
    <w:rsid w:val="009C4B48"/>
    <w:rsid w:val="009C51DE"/>
    <w:rsid w:val="009C6A97"/>
    <w:rsid w:val="009C726D"/>
    <w:rsid w:val="009C7CCA"/>
    <w:rsid w:val="009D0F46"/>
    <w:rsid w:val="009D18DC"/>
    <w:rsid w:val="009D279E"/>
    <w:rsid w:val="009D3340"/>
    <w:rsid w:val="009D3468"/>
    <w:rsid w:val="009D36F2"/>
    <w:rsid w:val="009D4D8E"/>
    <w:rsid w:val="009D5334"/>
    <w:rsid w:val="009D59B9"/>
    <w:rsid w:val="009E0867"/>
    <w:rsid w:val="009E1025"/>
    <w:rsid w:val="009E1B67"/>
    <w:rsid w:val="009E1E9E"/>
    <w:rsid w:val="009E25E1"/>
    <w:rsid w:val="009E3FA0"/>
    <w:rsid w:val="009E47A4"/>
    <w:rsid w:val="009E5795"/>
    <w:rsid w:val="009E57B8"/>
    <w:rsid w:val="009E58B4"/>
    <w:rsid w:val="009E590F"/>
    <w:rsid w:val="009E5E0C"/>
    <w:rsid w:val="009E7704"/>
    <w:rsid w:val="009F1CBD"/>
    <w:rsid w:val="009F3FC4"/>
    <w:rsid w:val="009F6350"/>
    <w:rsid w:val="009F679B"/>
    <w:rsid w:val="009F70E5"/>
    <w:rsid w:val="00A000A3"/>
    <w:rsid w:val="00A00873"/>
    <w:rsid w:val="00A00BAE"/>
    <w:rsid w:val="00A00C8B"/>
    <w:rsid w:val="00A00E5E"/>
    <w:rsid w:val="00A01FE0"/>
    <w:rsid w:val="00A0201E"/>
    <w:rsid w:val="00A03790"/>
    <w:rsid w:val="00A04413"/>
    <w:rsid w:val="00A049B1"/>
    <w:rsid w:val="00A05179"/>
    <w:rsid w:val="00A056CF"/>
    <w:rsid w:val="00A062CB"/>
    <w:rsid w:val="00A06E23"/>
    <w:rsid w:val="00A06FCB"/>
    <w:rsid w:val="00A071C9"/>
    <w:rsid w:val="00A0752B"/>
    <w:rsid w:val="00A12016"/>
    <w:rsid w:val="00A12196"/>
    <w:rsid w:val="00A12274"/>
    <w:rsid w:val="00A1366D"/>
    <w:rsid w:val="00A14E5C"/>
    <w:rsid w:val="00A14EF7"/>
    <w:rsid w:val="00A17CC1"/>
    <w:rsid w:val="00A17EC2"/>
    <w:rsid w:val="00A20CC8"/>
    <w:rsid w:val="00A21077"/>
    <w:rsid w:val="00A2536E"/>
    <w:rsid w:val="00A259FC"/>
    <w:rsid w:val="00A26245"/>
    <w:rsid w:val="00A26596"/>
    <w:rsid w:val="00A26934"/>
    <w:rsid w:val="00A26BED"/>
    <w:rsid w:val="00A2729E"/>
    <w:rsid w:val="00A27C7E"/>
    <w:rsid w:val="00A3019C"/>
    <w:rsid w:val="00A302FA"/>
    <w:rsid w:val="00A30BD1"/>
    <w:rsid w:val="00A30E7D"/>
    <w:rsid w:val="00A3103E"/>
    <w:rsid w:val="00A31232"/>
    <w:rsid w:val="00A3182E"/>
    <w:rsid w:val="00A31DD9"/>
    <w:rsid w:val="00A337F3"/>
    <w:rsid w:val="00A33EB3"/>
    <w:rsid w:val="00A37C61"/>
    <w:rsid w:val="00A41D2A"/>
    <w:rsid w:val="00A41E76"/>
    <w:rsid w:val="00A42D0D"/>
    <w:rsid w:val="00A441BA"/>
    <w:rsid w:val="00A4613C"/>
    <w:rsid w:val="00A476B7"/>
    <w:rsid w:val="00A476FC"/>
    <w:rsid w:val="00A50BF5"/>
    <w:rsid w:val="00A50E26"/>
    <w:rsid w:val="00A516F5"/>
    <w:rsid w:val="00A52283"/>
    <w:rsid w:val="00A52AD9"/>
    <w:rsid w:val="00A52F38"/>
    <w:rsid w:val="00A54F46"/>
    <w:rsid w:val="00A54F7C"/>
    <w:rsid w:val="00A56F3B"/>
    <w:rsid w:val="00A5716E"/>
    <w:rsid w:val="00A57551"/>
    <w:rsid w:val="00A607D1"/>
    <w:rsid w:val="00A616B6"/>
    <w:rsid w:val="00A616EE"/>
    <w:rsid w:val="00A622C3"/>
    <w:rsid w:val="00A62C9C"/>
    <w:rsid w:val="00A62F1F"/>
    <w:rsid w:val="00A630E8"/>
    <w:rsid w:val="00A63A49"/>
    <w:rsid w:val="00A642D7"/>
    <w:rsid w:val="00A643C6"/>
    <w:rsid w:val="00A64523"/>
    <w:rsid w:val="00A64FE1"/>
    <w:rsid w:val="00A65038"/>
    <w:rsid w:val="00A6534E"/>
    <w:rsid w:val="00A6642C"/>
    <w:rsid w:val="00A66805"/>
    <w:rsid w:val="00A7146E"/>
    <w:rsid w:val="00A71C53"/>
    <w:rsid w:val="00A7249E"/>
    <w:rsid w:val="00A73333"/>
    <w:rsid w:val="00A73A37"/>
    <w:rsid w:val="00A74165"/>
    <w:rsid w:val="00A74325"/>
    <w:rsid w:val="00A7790D"/>
    <w:rsid w:val="00A802A0"/>
    <w:rsid w:val="00A804E7"/>
    <w:rsid w:val="00A80A26"/>
    <w:rsid w:val="00A81451"/>
    <w:rsid w:val="00A815CD"/>
    <w:rsid w:val="00A824BA"/>
    <w:rsid w:val="00A83F1B"/>
    <w:rsid w:val="00A84A2F"/>
    <w:rsid w:val="00A85E4A"/>
    <w:rsid w:val="00A866C6"/>
    <w:rsid w:val="00A86B3E"/>
    <w:rsid w:val="00A86FD1"/>
    <w:rsid w:val="00A87D55"/>
    <w:rsid w:val="00A87F88"/>
    <w:rsid w:val="00A90411"/>
    <w:rsid w:val="00A91185"/>
    <w:rsid w:val="00A916FE"/>
    <w:rsid w:val="00A91832"/>
    <w:rsid w:val="00A924B1"/>
    <w:rsid w:val="00A928D5"/>
    <w:rsid w:val="00A94B21"/>
    <w:rsid w:val="00A95E6C"/>
    <w:rsid w:val="00A968AF"/>
    <w:rsid w:val="00A96A67"/>
    <w:rsid w:val="00AA0487"/>
    <w:rsid w:val="00AA082A"/>
    <w:rsid w:val="00AA11B1"/>
    <w:rsid w:val="00AA1856"/>
    <w:rsid w:val="00AA1D04"/>
    <w:rsid w:val="00AA1FD3"/>
    <w:rsid w:val="00AA3554"/>
    <w:rsid w:val="00AA49CB"/>
    <w:rsid w:val="00AA6F09"/>
    <w:rsid w:val="00AB0CB8"/>
    <w:rsid w:val="00AB0CFD"/>
    <w:rsid w:val="00AB1CBD"/>
    <w:rsid w:val="00AB1EB2"/>
    <w:rsid w:val="00AB2158"/>
    <w:rsid w:val="00AB283A"/>
    <w:rsid w:val="00AB2ABF"/>
    <w:rsid w:val="00AB390A"/>
    <w:rsid w:val="00AB444A"/>
    <w:rsid w:val="00AB4BBD"/>
    <w:rsid w:val="00AB6929"/>
    <w:rsid w:val="00AB6BE8"/>
    <w:rsid w:val="00AC2F52"/>
    <w:rsid w:val="00AC3458"/>
    <w:rsid w:val="00AC4817"/>
    <w:rsid w:val="00AC55D0"/>
    <w:rsid w:val="00AC5F7B"/>
    <w:rsid w:val="00AC737E"/>
    <w:rsid w:val="00AC77CD"/>
    <w:rsid w:val="00AC7D5C"/>
    <w:rsid w:val="00AD278A"/>
    <w:rsid w:val="00AD2998"/>
    <w:rsid w:val="00AD29F2"/>
    <w:rsid w:val="00AD30EB"/>
    <w:rsid w:val="00AD3567"/>
    <w:rsid w:val="00AD58F2"/>
    <w:rsid w:val="00AD66EB"/>
    <w:rsid w:val="00AD6713"/>
    <w:rsid w:val="00AE072D"/>
    <w:rsid w:val="00AE0981"/>
    <w:rsid w:val="00AE134A"/>
    <w:rsid w:val="00AE34F1"/>
    <w:rsid w:val="00AE3D55"/>
    <w:rsid w:val="00AE4A01"/>
    <w:rsid w:val="00AE53D7"/>
    <w:rsid w:val="00AE58E1"/>
    <w:rsid w:val="00AE617F"/>
    <w:rsid w:val="00AE726F"/>
    <w:rsid w:val="00AE73B7"/>
    <w:rsid w:val="00AE778A"/>
    <w:rsid w:val="00AF023B"/>
    <w:rsid w:val="00AF18F0"/>
    <w:rsid w:val="00AF2ACB"/>
    <w:rsid w:val="00AF2CBA"/>
    <w:rsid w:val="00AF32CF"/>
    <w:rsid w:val="00AF3406"/>
    <w:rsid w:val="00AF4509"/>
    <w:rsid w:val="00AF56CA"/>
    <w:rsid w:val="00AF7118"/>
    <w:rsid w:val="00B00575"/>
    <w:rsid w:val="00B007EE"/>
    <w:rsid w:val="00B025C1"/>
    <w:rsid w:val="00B03E12"/>
    <w:rsid w:val="00B04D5C"/>
    <w:rsid w:val="00B05710"/>
    <w:rsid w:val="00B05F06"/>
    <w:rsid w:val="00B06D9D"/>
    <w:rsid w:val="00B06E99"/>
    <w:rsid w:val="00B0770D"/>
    <w:rsid w:val="00B07A74"/>
    <w:rsid w:val="00B10A54"/>
    <w:rsid w:val="00B10AC7"/>
    <w:rsid w:val="00B11DA7"/>
    <w:rsid w:val="00B1261D"/>
    <w:rsid w:val="00B12D06"/>
    <w:rsid w:val="00B13EAB"/>
    <w:rsid w:val="00B14017"/>
    <w:rsid w:val="00B14275"/>
    <w:rsid w:val="00B14D54"/>
    <w:rsid w:val="00B16B93"/>
    <w:rsid w:val="00B17DA9"/>
    <w:rsid w:val="00B20222"/>
    <w:rsid w:val="00B205FA"/>
    <w:rsid w:val="00B20C7C"/>
    <w:rsid w:val="00B2160C"/>
    <w:rsid w:val="00B21C8D"/>
    <w:rsid w:val="00B23563"/>
    <w:rsid w:val="00B2401E"/>
    <w:rsid w:val="00B2575D"/>
    <w:rsid w:val="00B25AAA"/>
    <w:rsid w:val="00B26037"/>
    <w:rsid w:val="00B264AF"/>
    <w:rsid w:val="00B26C26"/>
    <w:rsid w:val="00B27AEE"/>
    <w:rsid w:val="00B3194D"/>
    <w:rsid w:val="00B32F7A"/>
    <w:rsid w:val="00B33904"/>
    <w:rsid w:val="00B33E25"/>
    <w:rsid w:val="00B3603E"/>
    <w:rsid w:val="00B3618C"/>
    <w:rsid w:val="00B366F2"/>
    <w:rsid w:val="00B36C4B"/>
    <w:rsid w:val="00B36C8F"/>
    <w:rsid w:val="00B37BEA"/>
    <w:rsid w:val="00B37F4D"/>
    <w:rsid w:val="00B409C2"/>
    <w:rsid w:val="00B40BC3"/>
    <w:rsid w:val="00B41CF8"/>
    <w:rsid w:val="00B4354F"/>
    <w:rsid w:val="00B43664"/>
    <w:rsid w:val="00B437D1"/>
    <w:rsid w:val="00B44FCD"/>
    <w:rsid w:val="00B4605C"/>
    <w:rsid w:val="00B46574"/>
    <w:rsid w:val="00B46879"/>
    <w:rsid w:val="00B46D8D"/>
    <w:rsid w:val="00B47596"/>
    <w:rsid w:val="00B4764A"/>
    <w:rsid w:val="00B500A0"/>
    <w:rsid w:val="00B526A6"/>
    <w:rsid w:val="00B52F69"/>
    <w:rsid w:val="00B540F1"/>
    <w:rsid w:val="00B54106"/>
    <w:rsid w:val="00B54AD3"/>
    <w:rsid w:val="00B55524"/>
    <w:rsid w:val="00B56C30"/>
    <w:rsid w:val="00B57C13"/>
    <w:rsid w:val="00B60414"/>
    <w:rsid w:val="00B604EA"/>
    <w:rsid w:val="00B60917"/>
    <w:rsid w:val="00B61CDE"/>
    <w:rsid w:val="00B61CF2"/>
    <w:rsid w:val="00B63F08"/>
    <w:rsid w:val="00B64461"/>
    <w:rsid w:val="00B64EFD"/>
    <w:rsid w:val="00B6522E"/>
    <w:rsid w:val="00B67476"/>
    <w:rsid w:val="00B6799B"/>
    <w:rsid w:val="00B67F79"/>
    <w:rsid w:val="00B70224"/>
    <w:rsid w:val="00B70BE1"/>
    <w:rsid w:val="00B71D86"/>
    <w:rsid w:val="00B72659"/>
    <w:rsid w:val="00B727CA"/>
    <w:rsid w:val="00B72B72"/>
    <w:rsid w:val="00B73668"/>
    <w:rsid w:val="00B73790"/>
    <w:rsid w:val="00B73E0A"/>
    <w:rsid w:val="00B74FA7"/>
    <w:rsid w:val="00B75A29"/>
    <w:rsid w:val="00B763A5"/>
    <w:rsid w:val="00B768BB"/>
    <w:rsid w:val="00B803F6"/>
    <w:rsid w:val="00B841EF"/>
    <w:rsid w:val="00B847C5"/>
    <w:rsid w:val="00B854C7"/>
    <w:rsid w:val="00B86B85"/>
    <w:rsid w:val="00B87E67"/>
    <w:rsid w:val="00B87FDF"/>
    <w:rsid w:val="00B90B55"/>
    <w:rsid w:val="00B90F37"/>
    <w:rsid w:val="00B91278"/>
    <w:rsid w:val="00B93A2C"/>
    <w:rsid w:val="00B93C4F"/>
    <w:rsid w:val="00B93EB5"/>
    <w:rsid w:val="00B9405A"/>
    <w:rsid w:val="00B9589F"/>
    <w:rsid w:val="00B95EC1"/>
    <w:rsid w:val="00B965A7"/>
    <w:rsid w:val="00BA1A66"/>
    <w:rsid w:val="00BA354D"/>
    <w:rsid w:val="00BA39EE"/>
    <w:rsid w:val="00BA41D9"/>
    <w:rsid w:val="00BA4E3F"/>
    <w:rsid w:val="00BA617A"/>
    <w:rsid w:val="00BA7B36"/>
    <w:rsid w:val="00BB0282"/>
    <w:rsid w:val="00BB118A"/>
    <w:rsid w:val="00BB13B5"/>
    <w:rsid w:val="00BB29F9"/>
    <w:rsid w:val="00BB33F8"/>
    <w:rsid w:val="00BB3BF6"/>
    <w:rsid w:val="00BB54D5"/>
    <w:rsid w:val="00BB6AD8"/>
    <w:rsid w:val="00BB7ADF"/>
    <w:rsid w:val="00BC08FB"/>
    <w:rsid w:val="00BC1113"/>
    <w:rsid w:val="00BC1C78"/>
    <w:rsid w:val="00BC1D0A"/>
    <w:rsid w:val="00BC2310"/>
    <w:rsid w:val="00BC3050"/>
    <w:rsid w:val="00BC3116"/>
    <w:rsid w:val="00BC3877"/>
    <w:rsid w:val="00BC3D4D"/>
    <w:rsid w:val="00BC3F89"/>
    <w:rsid w:val="00BC4D15"/>
    <w:rsid w:val="00BC50C4"/>
    <w:rsid w:val="00BD21FD"/>
    <w:rsid w:val="00BD2329"/>
    <w:rsid w:val="00BD25F6"/>
    <w:rsid w:val="00BD291E"/>
    <w:rsid w:val="00BD2D17"/>
    <w:rsid w:val="00BD31B1"/>
    <w:rsid w:val="00BD4D57"/>
    <w:rsid w:val="00BD5776"/>
    <w:rsid w:val="00BD6587"/>
    <w:rsid w:val="00BE0F8E"/>
    <w:rsid w:val="00BE1E4E"/>
    <w:rsid w:val="00BE2508"/>
    <w:rsid w:val="00BE3DDE"/>
    <w:rsid w:val="00BE3F1F"/>
    <w:rsid w:val="00BE44CE"/>
    <w:rsid w:val="00BE4947"/>
    <w:rsid w:val="00BE58AC"/>
    <w:rsid w:val="00BE639A"/>
    <w:rsid w:val="00BE729D"/>
    <w:rsid w:val="00BF26D9"/>
    <w:rsid w:val="00BF2A63"/>
    <w:rsid w:val="00BF3E36"/>
    <w:rsid w:val="00BF41DD"/>
    <w:rsid w:val="00BF4DC8"/>
    <w:rsid w:val="00BF5E89"/>
    <w:rsid w:val="00BF7155"/>
    <w:rsid w:val="00BF7460"/>
    <w:rsid w:val="00C0100B"/>
    <w:rsid w:val="00C012B0"/>
    <w:rsid w:val="00C01FE8"/>
    <w:rsid w:val="00C02580"/>
    <w:rsid w:val="00C038E8"/>
    <w:rsid w:val="00C04248"/>
    <w:rsid w:val="00C059DA"/>
    <w:rsid w:val="00C0606F"/>
    <w:rsid w:val="00C064AE"/>
    <w:rsid w:val="00C0664B"/>
    <w:rsid w:val="00C07C6A"/>
    <w:rsid w:val="00C119E3"/>
    <w:rsid w:val="00C11E33"/>
    <w:rsid w:val="00C11EAF"/>
    <w:rsid w:val="00C122DE"/>
    <w:rsid w:val="00C126FE"/>
    <w:rsid w:val="00C1338F"/>
    <w:rsid w:val="00C13D23"/>
    <w:rsid w:val="00C147A5"/>
    <w:rsid w:val="00C1537F"/>
    <w:rsid w:val="00C15599"/>
    <w:rsid w:val="00C16F04"/>
    <w:rsid w:val="00C20402"/>
    <w:rsid w:val="00C20529"/>
    <w:rsid w:val="00C20C60"/>
    <w:rsid w:val="00C2111B"/>
    <w:rsid w:val="00C227C2"/>
    <w:rsid w:val="00C22C09"/>
    <w:rsid w:val="00C22E53"/>
    <w:rsid w:val="00C2348E"/>
    <w:rsid w:val="00C2357E"/>
    <w:rsid w:val="00C2436C"/>
    <w:rsid w:val="00C25113"/>
    <w:rsid w:val="00C2514F"/>
    <w:rsid w:val="00C279CB"/>
    <w:rsid w:val="00C30ED8"/>
    <w:rsid w:val="00C320E7"/>
    <w:rsid w:val="00C32140"/>
    <w:rsid w:val="00C34E96"/>
    <w:rsid w:val="00C358DF"/>
    <w:rsid w:val="00C365A0"/>
    <w:rsid w:val="00C36A2F"/>
    <w:rsid w:val="00C41A1B"/>
    <w:rsid w:val="00C41AB7"/>
    <w:rsid w:val="00C42183"/>
    <w:rsid w:val="00C42B64"/>
    <w:rsid w:val="00C4379C"/>
    <w:rsid w:val="00C4380C"/>
    <w:rsid w:val="00C45B58"/>
    <w:rsid w:val="00C46652"/>
    <w:rsid w:val="00C47B87"/>
    <w:rsid w:val="00C5006C"/>
    <w:rsid w:val="00C50D8D"/>
    <w:rsid w:val="00C52465"/>
    <w:rsid w:val="00C52E63"/>
    <w:rsid w:val="00C53755"/>
    <w:rsid w:val="00C53929"/>
    <w:rsid w:val="00C53EAB"/>
    <w:rsid w:val="00C55D10"/>
    <w:rsid w:val="00C55F8B"/>
    <w:rsid w:val="00C564E0"/>
    <w:rsid w:val="00C56B20"/>
    <w:rsid w:val="00C57C80"/>
    <w:rsid w:val="00C607A5"/>
    <w:rsid w:val="00C61049"/>
    <w:rsid w:val="00C61E07"/>
    <w:rsid w:val="00C62DB6"/>
    <w:rsid w:val="00C63330"/>
    <w:rsid w:val="00C635BD"/>
    <w:rsid w:val="00C64560"/>
    <w:rsid w:val="00C64860"/>
    <w:rsid w:val="00C67256"/>
    <w:rsid w:val="00C67866"/>
    <w:rsid w:val="00C70DD1"/>
    <w:rsid w:val="00C70FB8"/>
    <w:rsid w:val="00C71E78"/>
    <w:rsid w:val="00C7243A"/>
    <w:rsid w:val="00C7342A"/>
    <w:rsid w:val="00C73831"/>
    <w:rsid w:val="00C74F7E"/>
    <w:rsid w:val="00C754FA"/>
    <w:rsid w:val="00C7596C"/>
    <w:rsid w:val="00C76578"/>
    <w:rsid w:val="00C77736"/>
    <w:rsid w:val="00C807E6"/>
    <w:rsid w:val="00C81B07"/>
    <w:rsid w:val="00C81E63"/>
    <w:rsid w:val="00C827DE"/>
    <w:rsid w:val="00C82A89"/>
    <w:rsid w:val="00C838FD"/>
    <w:rsid w:val="00C840FD"/>
    <w:rsid w:val="00C84168"/>
    <w:rsid w:val="00C85227"/>
    <w:rsid w:val="00C86B7F"/>
    <w:rsid w:val="00C86D01"/>
    <w:rsid w:val="00C90B47"/>
    <w:rsid w:val="00C91C1C"/>
    <w:rsid w:val="00C930A1"/>
    <w:rsid w:val="00C9312E"/>
    <w:rsid w:val="00C93310"/>
    <w:rsid w:val="00C937E3"/>
    <w:rsid w:val="00C9384F"/>
    <w:rsid w:val="00C94732"/>
    <w:rsid w:val="00C96DD3"/>
    <w:rsid w:val="00CA0196"/>
    <w:rsid w:val="00CA0D4F"/>
    <w:rsid w:val="00CA1617"/>
    <w:rsid w:val="00CA16FD"/>
    <w:rsid w:val="00CA18AF"/>
    <w:rsid w:val="00CA1AF7"/>
    <w:rsid w:val="00CA1F5B"/>
    <w:rsid w:val="00CA3241"/>
    <w:rsid w:val="00CA5326"/>
    <w:rsid w:val="00CA5549"/>
    <w:rsid w:val="00CA70E9"/>
    <w:rsid w:val="00CA733F"/>
    <w:rsid w:val="00CB1DDC"/>
    <w:rsid w:val="00CB2052"/>
    <w:rsid w:val="00CB20B9"/>
    <w:rsid w:val="00CB20D8"/>
    <w:rsid w:val="00CB31D4"/>
    <w:rsid w:val="00CB3683"/>
    <w:rsid w:val="00CB3FAA"/>
    <w:rsid w:val="00CB4092"/>
    <w:rsid w:val="00CB42CC"/>
    <w:rsid w:val="00CB453B"/>
    <w:rsid w:val="00CB4BC5"/>
    <w:rsid w:val="00CB5DFF"/>
    <w:rsid w:val="00CB6417"/>
    <w:rsid w:val="00CB6F9D"/>
    <w:rsid w:val="00CB7BB9"/>
    <w:rsid w:val="00CB7FB8"/>
    <w:rsid w:val="00CC0317"/>
    <w:rsid w:val="00CC1D29"/>
    <w:rsid w:val="00CC233B"/>
    <w:rsid w:val="00CC28FE"/>
    <w:rsid w:val="00CC3FAD"/>
    <w:rsid w:val="00CC444B"/>
    <w:rsid w:val="00CC4DB9"/>
    <w:rsid w:val="00CC5518"/>
    <w:rsid w:val="00CC643B"/>
    <w:rsid w:val="00CD077E"/>
    <w:rsid w:val="00CD0E3F"/>
    <w:rsid w:val="00CD1754"/>
    <w:rsid w:val="00CD22E7"/>
    <w:rsid w:val="00CD51DF"/>
    <w:rsid w:val="00CD5A22"/>
    <w:rsid w:val="00CD62F4"/>
    <w:rsid w:val="00CD79DE"/>
    <w:rsid w:val="00CE1281"/>
    <w:rsid w:val="00CE13F0"/>
    <w:rsid w:val="00CE1B48"/>
    <w:rsid w:val="00CE1BA5"/>
    <w:rsid w:val="00CE1E61"/>
    <w:rsid w:val="00CE26B6"/>
    <w:rsid w:val="00CE4F67"/>
    <w:rsid w:val="00CE58BC"/>
    <w:rsid w:val="00CE7523"/>
    <w:rsid w:val="00CE753D"/>
    <w:rsid w:val="00CF055A"/>
    <w:rsid w:val="00CF0930"/>
    <w:rsid w:val="00CF1157"/>
    <w:rsid w:val="00CF188A"/>
    <w:rsid w:val="00CF2A0B"/>
    <w:rsid w:val="00CF2B30"/>
    <w:rsid w:val="00CF4B77"/>
    <w:rsid w:val="00CF50CA"/>
    <w:rsid w:val="00CF51A3"/>
    <w:rsid w:val="00CF551A"/>
    <w:rsid w:val="00CF7D82"/>
    <w:rsid w:val="00D02282"/>
    <w:rsid w:val="00D028DA"/>
    <w:rsid w:val="00D03C2B"/>
    <w:rsid w:val="00D04F50"/>
    <w:rsid w:val="00D05AF5"/>
    <w:rsid w:val="00D05D81"/>
    <w:rsid w:val="00D07703"/>
    <w:rsid w:val="00D07EB7"/>
    <w:rsid w:val="00D10C3A"/>
    <w:rsid w:val="00D11072"/>
    <w:rsid w:val="00D13522"/>
    <w:rsid w:val="00D143FF"/>
    <w:rsid w:val="00D14BA2"/>
    <w:rsid w:val="00D14E9D"/>
    <w:rsid w:val="00D1591D"/>
    <w:rsid w:val="00D16C0B"/>
    <w:rsid w:val="00D16E55"/>
    <w:rsid w:val="00D21742"/>
    <w:rsid w:val="00D2188D"/>
    <w:rsid w:val="00D22D30"/>
    <w:rsid w:val="00D23116"/>
    <w:rsid w:val="00D2317F"/>
    <w:rsid w:val="00D237DE"/>
    <w:rsid w:val="00D23A7A"/>
    <w:rsid w:val="00D24BC9"/>
    <w:rsid w:val="00D24DE3"/>
    <w:rsid w:val="00D25016"/>
    <w:rsid w:val="00D25DD2"/>
    <w:rsid w:val="00D25FA7"/>
    <w:rsid w:val="00D2693B"/>
    <w:rsid w:val="00D26C4A"/>
    <w:rsid w:val="00D2705D"/>
    <w:rsid w:val="00D27BB7"/>
    <w:rsid w:val="00D27F8E"/>
    <w:rsid w:val="00D305FE"/>
    <w:rsid w:val="00D33E6A"/>
    <w:rsid w:val="00D343AE"/>
    <w:rsid w:val="00D347B7"/>
    <w:rsid w:val="00D35001"/>
    <w:rsid w:val="00D36C55"/>
    <w:rsid w:val="00D370F9"/>
    <w:rsid w:val="00D37B36"/>
    <w:rsid w:val="00D406A3"/>
    <w:rsid w:val="00D40A81"/>
    <w:rsid w:val="00D436F5"/>
    <w:rsid w:val="00D43892"/>
    <w:rsid w:val="00D43E1C"/>
    <w:rsid w:val="00D44D23"/>
    <w:rsid w:val="00D454F1"/>
    <w:rsid w:val="00D45525"/>
    <w:rsid w:val="00D475FC"/>
    <w:rsid w:val="00D478B4"/>
    <w:rsid w:val="00D47EA6"/>
    <w:rsid w:val="00D47EB8"/>
    <w:rsid w:val="00D50431"/>
    <w:rsid w:val="00D51F72"/>
    <w:rsid w:val="00D52584"/>
    <w:rsid w:val="00D536DC"/>
    <w:rsid w:val="00D53731"/>
    <w:rsid w:val="00D53B40"/>
    <w:rsid w:val="00D562BC"/>
    <w:rsid w:val="00D56C12"/>
    <w:rsid w:val="00D57CE7"/>
    <w:rsid w:val="00D60731"/>
    <w:rsid w:val="00D60C54"/>
    <w:rsid w:val="00D60D2C"/>
    <w:rsid w:val="00D6101E"/>
    <w:rsid w:val="00D61376"/>
    <w:rsid w:val="00D6168B"/>
    <w:rsid w:val="00D61865"/>
    <w:rsid w:val="00D63C07"/>
    <w:rsid w:val="00D64D78"/>
    <w:rsid w:val="00D65D7F"/>
    <w:rsid w:val="00D65FA7"/>
    <w:rsid w:val="00D66996"/>
    <w:rsid w:val="00D70AFD"/>
    <w:rsid w:val="00D71ABC"/>
    <w:rsid w:val="00D71BAA"/>
    <w:rsid w:val="00D72208"/>
    <w:rsid w:val="00D730EA"/>
    <w:rsid w:val="00D76C7D"/>
    <w:rsid w:val="00D80DE6"/>
    <w:rsid w:val="00D82AAE"/>
    <w:rsid w:val="00D82D22"/>
    <w:rsid w:val="00D83155"/>
    <w:rsid w:val="00D83494"/>
    <w:rsid w:val="00D839DE"/>
    <w:rsid w:val="00D854CD"/>
    <w:rsid w:val="00D85A08"/>
    <w:rsid w:val="00D86CD9"/>
    <w:rsid w:val="00D879FD"/>
    <w:rsid w:val="00D87B87"/>
    <w:rsid w:val="00D910CE"/>
    <w:rsid w:val="00D91129"/>
    <w:rsid w:val="00D9119E"/>
    <w:rsid w:val="00D91A7D"/>
    <w:rsid w:val="00D92667"/>
    <w:rsid w:val="00D933B2"/>
    <w:rsid w:val="00D948C6"/>
    <w:rsid w:val="00D94CAE"/>
    <w:rsid w:val="00D963EC"/>
    <w:rsid w:val="00DA0ABB"/>
    <w:rsid w:val="00DA2E07"/>
    <w:rsid w:val="00DA3513"/>
    <w:rsid w:val="00DA5BCF"/>
    <w:rsid w:val="00DA5F4E"/>
    <w:rsid w:val="00DA6546"/>
    <w:rsid w:val="00DA66FE"/>
    <w:rsid w:val="00DA6D5C"/>
    <w:rsid w:val="00DA749D"/>
    <w:rsid w:val="00DA7909"/>
    <w:rsid w:val="00DA7B20"/>
    <w:rsid w:val="00DA7F9B"/>
    <w:rsid w:val="00DA7F9C"/>
    <w:rsid w:val="00DB01DC"/>
    <w:rsid w:val="00DB14DA"/>
    <w:rsid w:val="00DB1758"/>
    <w:rsid w:val="00DB1C20"/>
    <w:rsid w:val="00DB201B"/>
    <w:rsid w:val="00DB21A3"/>
    <w:rsid w:val="00DB388B"/>
    <w:rsid w:val="00DB424E"/>
    <w:rsid w:val="00DB4731"/>
    <w:rsid w:val="00DB747A"/>
    <w:rsid w:val="00DB7A52"/>
    <w:rsid w:val="00DC0AAA"/>
    <w:rsid w:val="00DC21AE"/>
    <w:rsid w:val="00DC2C26"/>
    <w:rsid w:val="00DC357C"/>
    <w:rsid w:val="00DC4BB7"/>
    <w:rsid w:val="00DC599E"/>
    <w:rsid w:val="00DC6982"/>
    <w:rsid w:val="00DC7BBA"/>
    <w:rsid w:val="00DD01EE"/>
    <w:rsid w:val="00DD0666"/>
    <w:rsid w:val="00DD0EDB"/>
    <w:rsid w:val="00DD177F"/>
    <w:rsid w:val="00DD1922"/>
    <w:rsid w:val="00DD2FF4"/>
    <w:rsid w:val="00DD3242"/>
    <w:rsid w:val="00DD4D34"/>
    <w:rsid w:val="00DD52A9"/>
    <w:rsid w:val="00DD614C"/>
    <w:rsid w:val="00DD64CB"/>
    <w:rsid w:val="00DE071E"/>
    <w:rsid w:val="00DE106D"/>
    <w:rsid w:val="00DE1DD1"/>
    <w:rsid w:val="00DE25A5"/>
    <w:rsid w:val="00DE2F20"/>
    <w:rsid w:val="00DE3A73"/>
    <w:rsid w:val="00DE459B"/>
    <w:rsid w:val="00DE4CE7"/>
    <w:rsid w:val="00DE7AAD"/>
    <w:rsid w:val="00DF0BB3"/>
    <w:rsid w:val="00DF174D"/>
    <w:rsid w:val="00DF2517"/>
    <w:rsid w:val="00DF521F"/>
    <w:rsid w:val="00DF5436"/>
    <w:rsid w:val="00DF62A9"/>
    <w:rsid w:val="00DF6BFE"/>
    <w:rsid w:val="00E012AD"/>
    <w:rsid w:val="00E018EE"/>
    <w:rsid w:val="00E0235E"/>
    <w:rsid w:val="00E024C9"/>
    <w:rsid w:val="00E02B33"/>
    <w:rsid w:val="00E030F7"/>
    <w:rsid w:val="00E03411"/>
    <w:rsid w:val="00E03718"/>
    <w:rsid w:val="00E03B87"/>
    <w:rsid w:val="00E03FD7"/>
    <w:rsid w:val="00E067FD"/>
    <w:rsid w:val="00E07E39"/>
    <w:rsid w:val="00E104A2"/>
    <w:rsid w:val="00E1075C"/>
    <w:rsid w:val="00E11ACD"/>
    <w:rsid w:val="00E12758"/>
    <w:rsid w:val="00E14169"/>
    <w:rsid w:val="00E15C2F"/>
    <w:rsid w:val="00E16C39"/>
    <w:rsid w:val="00E17BCB"/>
    <w:rsid w:val="00E202E6"/>
    <w:rsid w:val="00E20A05"/>
    <w:rsid w:val="00E21615"/>
    <w:rsid w:val="00E2343C"/>
    <w:rsid w:val="00E23C8D"/>
    <w:rsid w:val="00E261EB"/>
    <w:rsid w:val="00E30A01"/>
    <w:rsid w:val="00E321FF"/>
    <w:rsid w:val="00E3388C"/>
    <w:rsid w:val="00E35256"/>
    <w:rsid w:val="00E3568E"/>
    <w:rsid w:val="00E36550"/>
    <w:rsid w:val="00E37201"/>
    <w:rsid w:val="00E37244"/>
    <w:rsid w:val="00E3778F"/>
    <w:rsid w:val="00E40867"/>
    <w:rsid w:val="00E40C1D"/>
    <w:rsid w:val="00E40D8C"/>
    <w:rsid w:val="00E40E7E"/>
    <w:rsid w:val="00E40F59"/>
    <w:rsid w:val="00E42335"/>
    <w:rsid w:val="00E42F96"/>
    <w:rsid w:val="00E43573"/>
    <w:rsid w:val="00E43B72"/>
    <w:rsid w:val="00E45049"/>
    <w:rsid w:val="00E460AF"/>
    <w:rsid w:val="00E46AF4"/>
    <w:rsid w:val="00E4738F"/>
    <w:rsid w:val="00E50234"/>
    <w:rsid w:val="00E5043C"/>
    <w:rsid w:val="00E50DF1"/>
    <w:rsid w:val="00E5111F"/>
    <w:rsid w:val="00E51B5E"/>
    <w:rsid w:val="00E52493"/>
    <w:rsid w:val="00E52742"/>
    <w:rsid w:val="00E5284B"/>
    <w:rsid w:val="00E53108"/>
    <w:rsid w:val="00E5367D"/>
    <w:rsid w:val="00E56772"/>
    <w:rsid w:val="00E57191"/>
    <w:rsid w:val="00E57251"/>
    <w:rsid w:val="00E57F1E"/>
    <w:rsid w:val="00E60144"/>
    <w:rsid w:val="00E6155A"/>
    <w:rsid w:val="00E61F51"/>
    <w:rsid w:val="00E620E8"/>
    <w:rsid w:val="00E624E4"/>
    <w:rsid w:val="00E6257A"/>
    <w:rsid w:val="00E62A69"/>
    <w:rsid w:val="00E63773"/>
    <w:rsid w:val="00E63D75"/>
    <w:rsid w:val="00E66C0C"/>
    <w:rsid w:val="00E700A3"/>
    <w:rsid w:val="00E72EFF"/>
    <w:rsid w:val="00E72FE1"/>
    <w:rsid w:val="00E73382"/>
    <w:rsid w:val="00E7457A"/>
    <w:rsid w:val="00E74BDD"/>
    <w:rsid w:val="00E74CDC"/>
    <w:rsid w:val="00E7559B"/>
    <w:rsid w:val="00E758EF"/>
    <w:rsid w:val="00E75CEA"/>
    <w:rsid w:val="00E76D81"/>
    <w:rsid w:val="00E76F17"/>
    <w:rsid w:val="00E77EF8"/>
    <w:rsid w:val="00E80248"/>
    <w:rsid w:val="00E806CF"/>
    <w:rsid w:val="00E81923"/>
    <w:rsid w:val="00E8201F"/>
    <w:rsid w:val="00E8273B"/>
    <w:rsid w:val="00E83313"/>
    <w:rsid w:val="00E85BBD"/>
    <w:rsid w:val="00E85E74"/>
    <w:rsid w:val="00E90FD3"/>
    <w:rsid w:val="00E91723"/>
    <w:rsid w:val="00E92536"/>
    <w:rsid w:val="00E92800"/>
    <w:rsid w:val="00E92832"/>
    <w:rsid w:val="00E92FE6"/>
    <w:rsid w:val="00E9324F"/>
    <w:rsid w:val="00E93549"/>
    <w:rsid w:val="00E93CCD"/>
    <w:rsid w:val="00E94FA1"/>
    <w:rsid w:val="00E95A13"/>
    <w:rsid w:val="00E95B72"/>
    <w:rsid w:val="00EA04CA"/>
    <w:rsid w:val="00EA0D37"/>
    <w:rsid w:val="00EA2F3A"/>
    <w:rsid w:val="00EA3665"/>
    <w:rsid w:val="00EA49CF"/>
    <w:rsid w:val="00EA4F6F"/>
    <w:rsid w:val="00EA520E"/>
    <w:rsid w:val="00EA5359"/>
    <w:rsid w:val="00EA6518"/>
    <w:rsid w:val="00EB0CB7"/>
    <w:rsid w:val="00EB3D5C"/>
    <w:rsid w:val="00EB571A"/>
    <w:rsid w:val="00EB664F"/>
    <w:rsid w:val="00EB6CBD"/>
    <w:rsid w:val="00EB74E6"/>
    <w:rsid w:val="00EC00B6"/>
    <w:rsid w:val="00EC0B09"/>
    <w:rsid w:val="00EC10B9"/>
    <w:rsid w:val="00EC1980"/>
    <w:rsid w:val="00EC2809"/>
    <w:rsid w:val="00EC3CD0"/>
    <w:rsid w:val="00EC4C42"/>
    <w:rsid w:val="00EC55F5"/>
    <w:rsid w:val="00EC58BA"/>
    <w:rsid w:val="00EC5FAD"/>
    <w:rsid w:val="00EC6E61"/>
    <w:rsid w:val="00ED38FE"/>
    <w:rsid w:val="00ED6A5B"/>
    <w:rsid w:val="00ED7C06"/>
    <w:rsid w:val="00EE0100"/>
    <w:rsid w:val="00EE0C4A"/>
    <w:rsid w:val="00EE1B20"/>
    <w:rsid w:val="00EE28B7"/>
    <w:rsid w:val="00EE33E6"/>
    <w:rsid w:val="00EE46A0"/>
    <w:rsid w:val="00EE4BC4"/>
    <w:rsid w:val="00EE5853"/>
    <w:rsid w:val="00EE627B"/>
    <w:rsid w:val="00EE63E5"/>
    <w:rsid w:val="00EF0B3C"/>
    <w:rsid w:val="00EF2456"/>
    <w:rsid w:val="00EF2ED0"/>
    <w:rsid w:val="00EF3248"/>
    <w:rsid w:val="00EF3265"/>
    <w:rsid w:val="00EF4CCA"/>
    <w:rsid w:val="00EF63FF"/>
    <w:rsid w:val="00EF6A97"/>
    <w:rsid w:val="00EF6B73"/>
    <w:rsid w:val="00EF775C"/>
    <w:rsid w:val="00F003B8"/>
    <w:rsid w:val="00F015E0"/>
    <w:rsid w:val="00F01E44"/>
    <w:rsid w:val="00F01EAE"/>
    <w:rsid w:val="00F02F2B"/>
    <w:rsid w:val="00F03DE7"/>
    <w:rsid w:val="00F03FDB"/>
    <w:rsid w:val="00F04FD3"/>
    <w:rsid w:val="00F05EEC"/>
    <w:rsid w:val="00F060DF"/>
    <w:rsid w:val="00F06B41"/>
    <w:rsid w:val="00F0700C"/>
    <w:rsid w:val="00F100C0"/>
    <w:rsid w:val="00F106B0"/>
    <w:rsid w:val="00F1134F"/>
    <w:rsid w:val="00F1183E"/>
    <w:rsid w:val="00F12F73"/>
    <w:rsid w:val="00F16231"/>
    <w:rsid w:val="00F1624B"/>
    <w:rsid w:val="00F17230"/>
    <w:rsid w:val="00F1734E"/>
    <w:rsid w:val="00F177FA"/>
    <w:rsid w:val="00F2008D"/>
    <w:rsid w:val="00F209B5"/>
    <w:rsid w:val="00F21A4B"/>
    <w:rsid w:val="00F22D34"/>
    <w:rsid w:val="00F237CA"/>
    <w:rsid w:val="00F23DDA"/>
    <w:rsid w:val="00F24B43"/>
    <w:rsid w:val="00F259B9"/>
    <w:rsid w:val="00F26263"/>
    <w:rsid w:val="00F268B3"/>
    <w:rsid w:val="00F27856"/>
    <w:rsid w:val="00F27C35"/>
    <w:rsid w:val="00F30035"/>
    <w:rsid w:val="00F3059A"/>
    <w:rsid w:val="00F31594"/>
    <w:rsid w:val="00F31A0F"/>
    <w:rsid w:val="00F32F09"/>
    <w:rsid w:val="00F33289"/>
    <w:rsid w:val="00F3479A"/>
    <w:rsid w:val="00F34864"/>
    <w:rsid w:val="00F35D54"/>
    <w:rsid w:val="00F371D7"/>
    <w:rsid w:val="00F37B48"/>
    <w:rsid w:val="00F40072"/>
    <w:rsid w:val="00F435B4"/>
    <w:rsid w:val="00F43B95"/>
    <w:rsid w:val="00F43CD6"/>
    <w:rsid w:val="00F43DC4"/>
    <w:rsid w:val="00F44060"/>
    <w:rsid w:val="00F4651A"/>
    <w:rsid w:val="00F469F2"/>
    <w:rsid w:val="00F47795"/>
    <w:rsid w:val="00F50229"/>
    <w:rsid w:val="00F5047B"/>
    <w:rsid w:val="00F52248"/>
    <w:rsid w:val="00F52645"/>
    <w:rsid w:val="00F53FF2"/>
    <w:rsid w:val="00F5472D"/>
    <w:rsid w:val="00F556D6"/>
    <w:rsid w:val="00F55FD1"/>
    <w:rsid w:val="00F56C7D"/>
    <w:rsid w:val="00F576F8"/>
    <w:rsid w:val="00F61A41"/>
    <w:rsid w:val="00F61ADB"/>
    <w:rsid w:val="00F61BB1"/>
    <w:rsid w:val="00F6282E"/>
    <w:rsid w:val="00F63D78"/>
    <w:rsid w:val="00F64912"/>
    <w:rsid w:val="00F659B9"/>
    <w:rsid w:val="00F65CB0"/>
    <w:rsid w:val="00F670BA"/>
    <w:rsid w:val="00F67BA5"/>
    <w:rsid w:val="00F70159"/>
    <w:rsid w:val="00F70464"/>
    <w:rsid w:val="00F70871"/>
    <w:rsid w:val="00F71F37"/>
    <w:rsid w:val="00F71FC0"/>
    <w:rsid w:val="00F72747"/>
    <w:rsid w:val="00F72CD1"/>
    <w:rsid w:val="00F750C2"/>
    <w:rsid w:val="00F752A1"/>
    <w:rsid w:val="00F75ABB"/>
    <w:rsid w:val="00F764AC"/>
    <w:rsid w:val="00F776A4"/>
    <w:rsid w:val="00F804B1"/>
    <w:rsid w:val="00F818CE"/>
    <w:rsid w:val="00F81E9A"/>
    <w:rsid w:val="00F81F4E"/>
    <w:rsid w:val="00F81FC3"/>
    <w:rsid w:val="00F82E28"/>
    <w:rsid w:val="00F8313F"/>
    <w:rsid w:val="00F83F52"/>
    <w:rsid w:val="00F85BF8"/>
    <w:rsid w:val="00F87294"/>
    <w:rsid w:val="00F900F9"/>
    <w:rsid w:val="00F9156A"/>
    <w:rsid w:val="00F917F1"/>
    <w:rsid w:val="00F927D1"/>
    <w:rsid w:val="00F92834"/>
    <w:rsid w:val="00F953E5"/>
    <w:rsid w:val="00F95B86"/>
    <w:rsid w:val="00F96EA8"/>
    <w:rsid w:val="00F972B0"/>
    <w:rsid w:val="00FA018D"/>
    <w:rsid w:val="00FA16F8"/>
    <w:rsid w:val="00FA35E3"/>
    <w:rsid w:val="00FA4066"/>
    <w:rsid w:val="00FA6125"/>
    <w:rsid w:val="00FA653A"/>
    <w:rsid w:val="00FA65E8"/>
    <w:rsid w:val="00FA669C"/>
    <w:rsid w:val="00FA678C"/>
    <w:rsid w:val="00FA74F3"/>
    <w:rsid w:val="00FB036E"/>
    <w:rsid w:val="00FB0A67"/>
    <w:rsid w:val="00FB18D6"/>
    <w:rsid w:val="00FB26BB"/>
    <w:rsid w:val="00FB4A61"/>
    <w:rsid w:val="00FB5D06"/>
    <w:rsid w:val="00FB66BC"/>
    <w:rsid w:val="00FB716D"/>
    <w:rsid w:val="00FB7639"/>
    <w:rsid w:val="00FC1639"/>
    <w:rsid w:val="00FC1684"/>
    <w:rsid w:val="00FC5A33"/>
    <w:rsid w:val="00FC6760"/>
    <w:rsid w:val="00FC6EA6"/>
    <w:rsid w:val="00FC7B9B"/>
    <w:rsid w:val="00FD1B16"/>
    <w:rsid w:val="00FD1CF7"/>
    <w:rsid w:val="00FD32E5"/>
    <w:rsid w:val="00FD3E61"/>
    <w:rsid w:val="00FD637F"/>
    <w:rsid w:val="00FD63E5"/>
    <w:rsid w:val="00FD67E4"/>
    <w:rsid w:val="00FD7B7A"/>
    <w:rsid w:val="00FD7F4D"/>
    <w:rsid w:val="00FE0654"/>
    <w:rsid w:val="00FE0CD5"/>
    <w:rsid w:val="00FE1C63"/>
    <w:rsid w:val="00FE2A1F"/>
    <w:rsid w:val="00FE4819"/>
    <w:rsid w:val="00FE4B22"/>
    <w:rsid w:val="00FE4DF6"/>
    <w:rsid w:val="00FE7A69"/>
    <w:rsid w:val="00FF129B"/>
    <w:rsid w:val="00FF1585"/>
    <w:rsid w:val="00FF2443"/>
    <w:rsid w:val="00FF3C99"/>
    <w:rsid w:val="00FF4AD8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9"/>
    <w:pPr>
      <w:spacing w:before="120" w:after="12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aliases w:val="Название глав"/>
    <w:basedOn w:val="a"/>
    <w:next w:val="a"/>
    <w:link w:val="10"/>
    <w:uiPriority w:val="9"/>
    <w:qFormat/>
    <w:rsid w:val="00D51F72"/>
    <w:pPr>
      <w:keepNext/>
      <w:keepLines/>
      <w:numPr>
        <w:numId w:val="8"/>
      </w:numPr>
      <w:spacing w:before="480" w:after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Заголовок уровень 2"/>
    <w:basedOn w:val="a"/>
    <w:next w:val="a"/>
    <w:link w:val="20"/>
    <w:uiPriority w:val="9"/>
    <w:unhideWhenUsed/>
    <w:qFormat/>
    <w:rsid w:val="00D51F72"/>
    <w:pPr>
      <w:keepNext/>
      <w:keepLines/>
      <w:numPr>
        <w:ilvl w:val="1"/>
        <w:numId w:val="8"/>
      </w:numPr>
      <w:spacing w:before="200" w:after="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F72"/>
    <w:pPr>
      <w:keepNext/>
      <w:keepLines/>
      <w:numPr>
        <w:ilvl w:val="2"/>
        <w:numId w:val="8"/>
      </w:numPr>
      <w:spacing w:before="200" w:after="0" w:line="276" w:lineRule="auto"/>
      <w:ind w:left="0" w:firstLine="851"/>
      <w:jc w:val="center"/>
      <w:outlineLvl w:val="2"/>
    </w:pPr>
    <w:rPr>
      <w:rFonts w:ascii="Times New Roman" w:eastAsiaTheme="majorEastAsia" w:hAnsi="Times New Roman" w:cstheme="majorBidi"/>
      <w:b/>
      <w:bCs/>
      <w:i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F72"/>
    <w:pPr>
      <w:keepNext/>
      <w:keepLines/>
      <w:numPr>
        <w:ilvl w:val="3"/>
        <w:numId w:val="8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72"/>
    <w:pPr>
      <w:keepNext/>
      <w:keepLines/>
      <w:numPr>
        <w:ilvl w:val="4"/>
        <w:numId w:val="8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F72"/>
    <w:pPr>
      <w:keepNext/>
      <w:keepLines/>
      <w:numPr>
        <w:ilvl w:val="5"/>
        <w:numId w:val="8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F72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F72"/>
    <w:pPr>
      <w:keepNext/>
      <w:keepLines/>
      <w:numPr>
        <w:ilvl w:val="7"/>
        <w:numId w:val="8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F72"/>
    <w:pPr>
      <w:keepNext/>
      <w:keepLines/>
      <w:numPr>
        <w:ilvl w:val="8"/>
        <w:numId w:val="8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6C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rsid w:val="007B6FF4"/>
    <w:pPr>
      <w:spacing w:before="0" w:after="0"/>
      <w:jc w:val="both"/>
    </w:pPr>
    <w:rPr>
      <w:rFonts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B6FF4"/>
    <w:rPr>
      <w:rFonts w:eastAsiaTheme="minorEastAsia"/>
      <w:sz w:val="20"/>
      <w:szCs w:val="20"/>
    </w:rPr>
  </w:style>
  <w:style w:type="character" w:styleId="a6">
    <w:name w:val="footnote reference"/>
    <w:basedOn w:val="a0"/>
    <w:uiPriority w:val="99"/>
    <w:rsid w:val="007B6FF4"/>
    <w:rPr>
      <w:vertAlign w:val="superscript"/>
    </w:rPr>
  </w:style>
  <w:style w:type="character" w:customStyle="1" w:styleId="10">
    <w:name w:val="Заголовок 1 Знак"/>
    <w:aliases w:val="Название глав Знак"/>
    <w:basedOn w:val="a0"/>
    <w:link w:val="1"/>
    <w:uiPriority w:val="9"/>
    <w:rsid w:val="00D51F7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Заголовок уровень 2 Знак"/>
    <w:basedOn w:val="a0"/>
    <w:link w:val="2"/>
    <w:uiPriority w:val="9"/>
    <w:rsid w:val="00D51F7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51F72"/>
    <w:rPr>
      <w:rFonts w:ascii="Times New Roman" w:eastAsiaTheme="majorEastAsia" w:hAnsi="Times New Roman" w:cstheme="majorBidi"/>
      <w:b/>
      <w:bCs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1F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1F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1F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1F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1F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1F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781C47"/>
    <w:rPr>
      <w:b/>
      <w:bCs/>
    </w:rPr>
  </w:style>
  <w:style w:type="character" w:styleId="a8">
    <w:name w:val="Emphasis"/>
    <w:basedOn w:val="a0"/>
    <w:uiPriority w:val="20"/>
    <w:qFormat/>
    <w:rsid w:val="00781C47"/>
    <w:rPr>
      <w:i/>
      <w:iCs/>
    </w:rPr>
  </w:style>
  <w:style w:type="character" w:customStyle="1" w:styleId="apple-converted-space">
    <w:name w:val="apple-converted-space"/>
    <w:basedOn w:val="a0"/>
    <w:rsid w:val="00781C47"/>
  </w:style>
  <w:style w:type="character" w:customStyle="1" w:styleId="G1">
    <w:name w:val="Стиль текста ССG Знак1"/>
    <w:link w:val="G"/>
    <w:rsid w:val="00F106B0"/>
    <w:rPr>
      <w:rFonts w:cs="Goudy"/>
      <w:sz w:val="24"/>
      <w:lang w:eastAsia="ru-RU"/>
    </w:rPr>
  </w:style>
  <w:style w:type="paragraph" w:customStyle="1" w:styleId="G">
    <w:name w:val="Стиль текста ССG"/>
    <w:basedOn w:val="a"/>
    <w:link w:val="G1"/>
    <w:rsid w:val="00F106B0"/>
    <w:pPr>
      <w:autoSpaceDE w:val="0"/>
      <w:autoSpaceDN w:val="0"/>
      <w:adjustRightInd w:val="0"/>
      <w:spacing w:line="360" w:lineRule="auto"/>
      <w:ind w:firstLine="851"/>
      <w:jc w:val="both"/>
    </w:pPr>
    <w:rPr>
      <w:rFonts w:eastAsiaTheme="minorHAnsi" w:cs="Goudy"/>
      <w:szCs w:val="22"/>
      <w:lang w:eastAsia="ru-RU"/>
    </w:rPr>
  </w:style>
  <w:style w:type="paragraph" w:styleId="a9">
    <w:name w:val="Normal (Web)"/>
    <w:basedOn w:val="a"/>
    <w:uiPriority w:val="99"/>
    <w:rsid w:val="00F106B0"/>
    <w:pPr>
      <w:spacing w:before="100" w:beforeAutospacing="1" w:after="100" w:afterAutospacing="1" w:line="276" w:lineRule="auto"/>
    </w:pPr>
    <w:rPr>
      <w:rFonts w:cstheme="minorBidi"/>
      <w:sz w:val="22"/>
      <w:szCs w:val="22"/>
    </w:rPr>
  </w:style>
  <w:style w:type="character" w:styleId="aa">
    <w:name w:val="Hyperlink"/>
    <w:basedOn w:val="a0"/>
    <w:uiPriority w:val="99"/>
    <w:rsid w:val="00F106B0"/>
    <w:rPr>
      <w:color w:val="0000FF"/>
      <w:u w:val="single"/>
    </w:rPr>
  </w:style>
  <w:style w:type="table" w:styleId="ab">
    <w:name w:val="Table Grid"/>
    <w:basedOn w:val="a1"/>
    <w:rsid w:val="002F1A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0EE9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0EE9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a0"/>
    <w:rsid w:val="00356E78"/>
  </w:style>
  <w:style w:type="paragraph" w:styleId="ae">
    <w:name w:val="header"/>
    <w:basedOn w:val="a"/>
    <w:link w:val="af"/>
    <w:uiPriority w:val="99"/>
    <w:unhideWhenUsed/>
    <w:rsid w:val="004504DC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4504DC"/>
    <w:rPr>
      <w:rFonts w:eastAsiaTheme="minorEastAsia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504DC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4504DC"/>
    <w:rPr>
      <w:rFonts w:eastAsiaTheme="minorEastAsia" w:cs="Times New Roman"/>
      <w:sz w:val="24"/>
      <w:szCs w:val="24"/>
    </w:rPr>
  </w:style>
  <w:style w:type="paragraph" w:customStyle="1" w:styleId="Default">
    <w:name w:val="Default"/>
    <w:rsid w:val="0006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rsid w:val="00AF4509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f2">
    <w:name w:val="Placeholder Text"/>
    <w:basedOn w:val="a0"/>
    <w:uiPriority w:val="99"/>
    <w:semiHidden/>
    <w:rsid w:val="00237CC7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D16C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16C0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16C0B"/>
    <w:rPr>
      <w:rFonts w:eastAsiaTheme="minorEastAsia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16C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16C0B"/>
    <w:rPr>
      <w:rFonts w:eastAsiaTheme="minorEastAs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9"/>
    <w:pPr>
      <w:spacing w:before="120" w:after="12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aliases w:val="Название глав"/>
    <w:basedOn w:val="a"/>
    <w:next w:val="a"/>
    <w:link w:val="10"/>
    <w:uiPriority w:val="9"/>
    <w:qFormat/>
    <w:rsid w:val="00D51F72"/>
    <w:pPr>
      <w:keepNext/>
      <w:keepLines/>
      <w:numPr>
        <w:numId w:val="8"/>
      </w:numPr>
      <w:spacing w:before="480" w:after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Заголовок уровень 2"/>
    <w:basedOn w:val="a"/>
    <w:next w:val="a"/>
    <w:link w:val="20"/>
    <w:uiPriority w:val="9"/>
    <w:unhideWhenUsed/>
    <w:qFormat/>
    <w:rsid w:val="00D51F72"/>
    <w:pPr>
      <w:keepNext/>
      <w:keepLines/>
      <w:numPr>
        <w:ilvl w:val="1"/>
        <w:numId w:val="8"/>
      </w:numPr>
      <w:spacing w:before="200" w:after="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F72"/>
    <w:pPr>
      <w:keepNext/>
      <w:keepLines/>
      <w:numPr>
        <w:ilvl w:val="2"/>
        <w:numId w:val="8"/>
      </w:numPr>
      <w:spacing w:before="200" w:after="0" w:line="276" w:lineRule="auto"/>
      <w:ind w:left="0" w:firstLine="851"/>
      <w:jc w:val="center"/>
      <w:outlineLvl w:val="2"/>
    </w:pPr>
    <w:rPr>
      <w:rFonts w:ascii="Times New Roman" w:eastAsiaTheme="majorEastAsia" w:hAnsi="Times New Roman" w:cstheme="majorBidi"/>
      <w:b/>
      <w:bCs/>
      <w:i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F72"/>
    <w:pPr>
      <w:keepNext/>
      <w:keepLines/>
      <w:numPr>
        <w:ilvl w:val="3"/>
        <w:numId w:val="8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72"/>
    <w:pPr>
      <w:keepNext/>
      <w:keepLines/>
      <w:numPr>
        <w:ilvl w:val="4"/>
        <w:numId w:val="8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F72"/>
    <w:pPr>
      <w:keepNext/>
      <w:keepLines/>
      <w:numPr>
        <w:ilvl w:val="5"/>
        <w:numId w:val="8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F72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F72"/>
    <w:pPr>
      <w:keepNext/>
      <w:keepLines/>
      <w:numPr>
        <w:ilvl w:val="7"/>
        <w:numId w:val="8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F72"/>
    <w:pPr>
      <w:keepNext/>
      <w:keepLines/>
      <w:numPr>
        <w:ilvl w:val="8"/>
        <w:numId w:val="8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6C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rsid w:val="007B6FF4"/>
    <w:pPr>
      <w:spacing w:before="0" w:after="0"/>
      <w:jc w:val="both"/>
    </w:pPr>
    <w:rPr>
      <w:rFonts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B6FF4"/>
    <w:rPr>
      <w:rFonts w:eastAsiaTheme="minorEastAsia"/>
      <w:sz w:val="20"/>
      <w:szCs w:val="20"/>
    </w:rPr>
  </w:style>
  <w:style w:type="character" w:styleId="a6">
    <w:name w:val="footnote reference"/>
    <w:basedOn w:val="a0"/>
    <w:uiPriority w:val="99"/>
    <w:rsid w:val="007B6FF4"/>
    <w:rPr>
      <w:vertAlign w:val="superscript"/>
    </w:rPr>
  </w:style>
  <w:style w:type="character" w:customStyle="1" w:styleId="10">
    <w:name w:val="Заголовок 1 Знак"/>
    <w:aliases w:val="Название глав Знак"/>
    <w:basedOn w:val="a0"/>
    <w:link w:val="1"/>
    <w:uiPriority w:val="9"/>
    <w:rsid w:val="00D51F7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Заголовок уровень 2 Знак"/>
    <w:basedOn w:val="a0"/>
    <w:link w:val="2"/>
    <w:uiPriority w:val="9"/>
    <w:rsid w:val="00D51F7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51F72"/>
    <w:rPr>
      <w:rFonts w:ascii="Times New Roman" w:eastAsiaTheme="majorEastAsia" w:hAnsi="Times New Roman" w:cstheme="majorBidi"/>
      <w:b/>
      <w:bCs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1F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1F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1F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1F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1F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1F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781C47"/>
    <w:rPr>
      <w:b/>
      <w:bCs/>
    </w:rPr>
  </w:style>
  <w:style w:type="character" w:styleId="a8">
    <w:name w:val="Emphasis"/>
    <w:basedOn w:val="a0"/>
    <w:uiPriority w:val="20"/>
    <w:qFormat/>
    <w:rsid w:val="00781C47"/>
    <w:rPr>
      <w:i/>
      <w:iCs/>
    </w:rPr>
  </w:style>
  <w:style w:type="character" w:customStyle="1" w:styleId="apple-converted-space">
    <w:name w:val="apple-converted-space"/>
    <w:basedOn w:val="a0"/>
    <w:rsid w:val="00781C47"/>
  </w:style>
  <w:style w:type="character" w:customStyle="1" w:styleId="G1">
    <w:name w:val="Стиль текста ССG Знак1"/>
    <w:link w:val="G"/>
    <w:rsid w:val="00F106B0"/>
    <w:rPr>
      <w:rFonts w:cs="Goudy"/>
      <w:sz w:val="24"/>
      <w:lang w:eastAsia="ru-RU"/>
    </w:rPr>
  </w:style>
  <w:style w:type="paragraph" w:customStyle="1" w:styleId="G">
    <w:name w:val="Стиль текста ССG"/>
    <w:basedOn w:val="a"/>
    <w:link w:val="G1"/>
    <w:rsid w:val="00F106B0"/>
    <w:pPr>
      <w:autoSpaceDE w:val="0"/>
      <w:autoSpaceDN w:val="0"/>
      <w:adjustRightInd w:val="0"/>
      <w:spacing w:line="360" w:lineRule="auto"/>
      <w:ind w:firstLine="851"/>
      <w:jc w:val="both"/>
    </w:pPr>
    <w:rPr>
      <w:rFonts w:eastAsiaTheme="minorHAnsi" w:cs="Goudy"/>
      <w:szCs w:val="22"/>
      <w:lang w:eastAsia="ru-RU"/>
    </w:rPr>
  </w:style>
  <w:style w:type="paragraph" w:styleId="a9">
    <w:name w:val="Normal (Web)"/>
    <w:basedOn w:val="a"/>
    <w:uiPriority w:val="99"/>
    <w:rsid w:val="00F106B0"/>
    <w:pPr>
      <w:spacing w:before="100" w:beforeAutospacing="1" w:after="100" w:afterAutospacing="1" w:line="276" w:lineRule="auto"/>
    </w:pPr>
    <w:rPr>
      <w:rFonts w:cstheme="minorBidi"/>
      <w:sz w:val="22"/>
      <w:szCs w:val="22"/>
    </w:rPr>
  </w:style>
  <w:style w:type="character" w:styleId="aa">
    <w:name w:val="Hyperlink"/>
    <w:basedOn w:val="a0"/>
    <w:uiPriority w:val="99"/>
    <w:rsid w:val="00F106B0"/>
    <w:rPr>
      <w:color w:val="0000FF"/>
      <w:u w:val="single"/>
    </w:rPr>
  </w:style>
  <w:style w:type="table" w:styleId="ab">
    <w:name w:val="Table Grid"/>
    <w:basedOn w:val="a1"/>
    <w:rsid w:val="002F1A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0EE9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0EE9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a0"/>
    <w:rsid w:val="00356E78"/>
  </w:style>
  <w:style w:type="paragraph" w:styleId="ae">
    <w:name w:val="header"/>
    <w:basedOn w:val="a"/>
    <w:link w:val="af"/>
    <w:uiPriority w:val="99"/>
    <w:unhideWhenUsed/>
    <w:rsid w:val="004504DC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4504DC"/>
    <w:rPr>
      <w:rFonts w:eastAsiaTheme="minorEastAsia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504DC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4504DC"/>
    <w:rPr>
      <w:rFonts w:eastAsiaTheme="minorEastAsia" w:cs="Times New Roman"/>
      <w:sz w:val="24"/>
      <w:szCs w:val="24"/>
    </w:rPr>
  </w:style>
  <w:style w:type="paragraph" w:customStyle="1" w:styleId="Default">
    <w:name w:val="Default"/>
    <w:rsid w:val="0006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rsid w:val="00AF4509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f2">
    <w:name w:val="Placeholder Text"/>
    <w:basedOn w:val="a0"/>
    <w:uiPriority w:val="99"/>
    <w:semiHidden/>
    <w:rsid w:val="00237CC7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D16C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16C0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16C0B"/>
    <w:rPr>
      <w:rFonts w:eastAsiaTheme="minorEastAsia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16C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16C0B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4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989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826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65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174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726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879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image" Target="media/image8.wmf"/><Relationship Id="rId10" Type="http://schemas.openxmlformats.org/officeDocument/2006/relationships/hyperlink" Target="http://onlinelibrary.wiley.com/doi/10.1111/j.1467-8551.2007.00555.x/full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hyperlink" Target="http://onlinelibrary.wiley.com/doi/10.1111/j.1467-8551.2007.00555.x/full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oleObject" Target="embeddings/oleObject9.bin"/><Relationship Id="rId30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27FB-0CFC-41ED-B60D-9D01BE62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5443</Words>
  <Characters>40285</Characters>
  <Application>Microsoft Office Word</Application>
  <DocSecurity>0</DocSecurity>
  <Lines>682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2015-10-05T11:18:00Z</cp:lastPrinted>
  <dcterms:created xsi:type="dcterms:W3CDTF">2015-12-07T06:39:00Z</dcterms:created>
  <dcterms:modified xsi:type="dcterms:W3CDTF">2015-12-07T06:39:00Z</dcterms:modified>
</cp:coreProperties>
</file>