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21F" w:rsidRDefault="006C5BCA">
      <w:pPr>
        <w:jc w:val="center"/>
        <w:rPr>
          <w:b/>
          <w:bCs/>
          <w:caps/>
          <w:sz w:val="32"/>
          <w:szCs w:val="32"/>
          <w:lang w:val="en-US"/>
        </w:rPr>
      </w:pPr>
      <w:r>
        <w:rPr>
          <w:rFonts w:ascii="Arial" w:hAnsi="Arial"/>
          <w:b/>
          <w:bCs/>
          <w:i/>
          <w:iCs/>
          <w:smallCaps/>
          <w:sz w:val="36"/>
          <w:szCs w:val="36"/>
          <w:lang w:val="en-US"/>
        </w:rPr>
        <w:t xml:space="preserve">    </w:t>
      </w:r>
      <w:r>
        <w:rPr>
          <w:b/>
          <w:bCs/>
          <w:caps/>
          <w:sz w:val="32"/>
          <w:szCs w:val="32"/>
          <w:lang w:val="en-US"/>
        </w:rPr>
        <w:t>CAN THE LENIENCY PROGRAM DETER COLLUSION</w:t>
      </w:r>
      <w:r>
        <w:rPr>
          <w:b/>
          <w:bCs/>
          <w:sz w:val="32"/>
          <w:szCs w:val="32"/>
          <w:lang w:val="en-US"/>
        </w:rPr>
        <w:t xml:space="preserve"> IN YOUNG COMPETITION JURISDICTION OF TRANSITION ECONOMY</w:t>
      </w:r>
      <w:r w:rsidR="00982812">
        <w:rPr>
          <w:rStyle w:val="aa"/>
          <w:b/>
          <w:bCs/>
          <w:sz w:val="32"/>
          <w:szCs w:val="32"/>
          <w:lang w:val="en-US"/>
        </w:rPr>
        <w:footnoteReference w:id="2"/>
      </w:r>
      <w:r>
        <w:rPr>
          <w:b/>
          <w:bCs/>
          <w:caps/>
          <w:sz w:val="32"/>
          <w:szCs w:val="32"/>
          <w:lang w:val="en-US"/>
        </w:rPr>
        <w:t>?</w:t>
      </w:r>
    </w:p>
    <w:p w:rsidR="001D58B1" w:rsidRDefault="001D58B1">
      <w:pPr>
        <w:jc w:val="center"/>
        <w:rPr>
          <w:b/>
          <w:bCs/>
          <w:caps/>
          <w:sz w:val="32"/>
          <w:szCs w:val="32"/>
          <w:lang w:val="en-US"/>
        </w:rPr>
      </w:pPr>
    </w:p>
    <w:p w:rsidR="001D58B1" w:rsidRPr="001D58B1" w:rsidRDefault="001D58B1">
      <w:pPr>
        <w:jc w:val="center"/>
        <w:rPr>
          <w:i/>
          <w:sz w:val="36"/>
          <w:szCs w:val="36"/>
          <w:lang w:val="en-US"/>
        </w:rPr>
      </w:pPr>
      <w:r w:rsidRPr="001D58B1">
        <w:rPr>
          <w:bCs/>
          <w:i/>
          <w:sz w:val="32"/>
          <w:szCs w:val="32"/>
          <w:lang w:val="en-US"/>
        </w:rPr>
        <w:t>Forthcoming in International Journal of Economic Policy in Emerging Economies</w:t>
      </w:r>
    </w:p>
    <w:p w:rsidR="00C3621F" w:rsidRDefault="006C5BCA">
      <w:pPr>
        <w:spacing w:line="211" w:lineRule="atLeast"/>
        <w:jc w:val="center"/>
        <w:rPr>
          <w:b/>
          <w:bCs/>
          <w:i/>
          <w:iCs/>
          <w:sz w:val="28"/>
          <w:szCs w:val="28"/>
          <w:lang w:val="en-US"/>
        </w:rPr>
      </w:pPr>
      <w:r>
        <w:rPr>
          <w:b/>
          <w:bCs/>
          <w:i/>
          <w:iCs/>
          <w:sz w:val="28"/>
          <w:szCs w:val="28"/>
          <w:lang w:val="en-US"/>
        </w:rPr>
        <w:t xml:space="preserve">    </w:t>
      </w:r>
    </w:p>
    <w:p w:rsidR="00C3621F" w:rsidRDefault="00C3621F">
      <w:pPr>
        <w:spacing w:line="360" w:lineRule="auto"/>
        <w:rPr>
          <w:i/>
          <w:iCs/>
          <w:lang w:val="en-US"/>
        </w:rPr>
      </w:pPr>
    </w:p>
    <w:p w:rsidR="000761D6" w:rsidRPr="007B699E" w:rsidRDefault="006C5BCA" w:rsidP="000761D6">
      <w:pPr>
        <w:pStyle w:val="ac"/>
        <w:jc w:val="both"/>
        <w:rPr>
          <w:lang w:val="en-US"/>
        </w:rPr>
      </w:pPr>
      <w:r>
        <w:rPr>
          <w:b/>
          <w:bCs/>
          <w:lang w:val="en-US"/>
        </w:rPr>
        <w:t>Abstract:</w:t>
      </w:r>
      <w:r>
        <w:rPr>
          <w:rStyle w:val="Hyperlink0"/>
        </w:rPr>
        <w:t xml:space="preserve"> </w:t>
      </w:r>
    </w:p>
    <w:p w:rsidR="000761D6" w:rsidRPr="00AB6CC9" w:rsidRDefault="000761D6" w:rsidP="000761D6">
      <w:pPr>
        <w:pStyle w:val="ac"/>
        <w:spacing w:before="0" w:beforeAutospacing="0" w:after="0" w:afterAutospacing="0"/>
        <w:jc w:val="both"/>
        <w:rPr>
          <w:lang w:val="en-US"/>
        </w:rPr>
      </w:pPr>
      <w:r w:rsidRPr="007B699E">
        <w:rPr>
          <w:lang w:val="en-US"/>
        </w:rPr>
        <w:t>The analys</w:t>
      </w:r>
      <w:r>
        <w:rPr>
          <w:lang w:val="en-US"/>
        </w:rPr>
        <w:t>e</w:t>
      </w:r>
      <w:r w:rsidRPr="007B699E">
        <w:rPr>
          <w:lang w:val="en-US"/>
        </w:rPr>
        <w:t xml:space="preserve">s </w:t>
      </w:r>
      <w:proofErr w:type="gramStart"/>
      <w:r w:rsidRPr="007B699E">
        <w:rPr>
          <w:lang w:val="en-US"/>
        </w:rPr>
        <w:t xml:space="preserve">of </w:t>
      </w:r>
      <w:r>
        <w:rPr>
          <w:lang w:val="en-US"/>
        </w:rPr>
        <w:t xml:space="preserve"> </w:t>
      </w:r>
      <w:r w:rsidRPr="007B699E">
        <w:rPr>
          <w:lang w:val="en-US"/>
        </w:rPr>
        <w:t>the</w:t>
      </w:r>
      <w:proofErr w:type="gramEnd"/>
      <w:r w:rsidRPr="007B699E">
        <w:rPr>
          <w:lang w:val="en-US"/>
        </w:rPr>
        <w:t xml:space="preserve"> effects of </w:t>
      </w:r>
      <w:r>
        <w:rPr>
          <w:lang w:val="en-US"/>
        </w:rPr>
        <w:t xml:space="preserve"> </w:t>
      </w:r>
      <w:r w:rsidRPr="007B699E">
        <w:rPr>
          <w:lang w:val="en-US"/>
        </w:rPr>
        <w:t>L</w:t>
      </w:r>
      <w:r>
        <w:rPr>
          <w:lang w:val="en-US"/>
        </w:rPr>
        <w:t xml:space="preserve">eniency </w:t>
      </w:r>
      <w:r w:rsidRPr="007B699E">
        <w:rPr>
          <w:lang w:val="en-US"/>
        </w:rPr>
        <w:t>P</w:t>
      </w:r>
      <w:r>
        <w:rPr>
          <w:lang w:val="en-US"/>
        </w:rPr>
        <w:t>rogram</w:t>
      </w:r>
      <w:r w:rsidRPr="007B699E">
        <w:rPr>
          <w:lang w:val="en-US"/>
        </w:rPr>
        <w:t xml:space="preserve"> </w:t>
      </w:r>
      <w:r>
        <w:rPr>
          <w:lang w:val="en-US"/>
        </w:rPr>
        <w:t xml:space="preserve">(LP) </w:t>
      </w:r>
      <w:r w:rsidRPr="007B699E">
        <w:rPr>
          <w:lang w:val="en-US"/>
        </w:rPr>
        <w:t>on stability and duration of c</w:t>
      </w:r>
      <w:r>
        <w:rPr>
          <w:lang w:val="en-US"/>
        </w:rPr>
        <w:t xml:space="preserve">ollusions </w:t>
      </w:r>
      <w:r w:rsidRPr="007B699E">
        <w:rPr>
          <w:lang w:val="en-US"/>
        </w:rPr>
        <w:t xml:space="preserve"> i</w:t>
      </w:r>
      <w:r w:rsidRPr="007B699E">
        <w:rPr>
          <w:lang w:val="en-US"/>
        </w:rPr>
        <w:t>n</w:t>
      </w:r>
      <w:r w:rsidRPr="007B699E">
        <w:rPr>
          <w:lang w:val="en-US"/>
        </w:rPr>
        <w:t>crease</w:t>
      </w:r>
      <w:r>
        <w:rPr>
          <w:lang w:val="en-US"/>
        </w:rPr>
        <w:t>s the efficiency</w:t>
      </w:r>
      <w:r w:rsidRPr="007B699E">
        <w:rPr>
          <w:lang w:val="en-US"/>
        </w:rPr>
        <w:t xml:space="preserve"> both </w:t>
      </w:r>
      <w:r>
        <w:rPr>
          <w:lang w:val="en-US"/>
        </w:rPr>
        <w:t xml:space="preserve">the </w:t>
      </w:r>
      <w:r w:rsidRPr="007B699E">
        <w:rPr>
          <w:lang w:val="en-US"/>
        </w:rPr>
        <w:t xml:space="preserve">work of </w:t>
      </w:r>
      <w:r>
        <w:rPr>
          <w:lang w:val="en-US"/>
        </w:rPr>
        <w:t xml:space="preserve"> the </w:t>
      </w:r>
      <w:r w:rsidRPr="007B699E">
        <w:rPr>
          <w:lang w:val="en-US"/>
        </w:rPr>
        <w:t xml:space="preserve">antimonopoly authority and the antimonopoly policy in general. Empirical analyses of the effects of LP are still rare. They bring controversial results even for developed competition jurisdictions. Leniency Programs in developing and transition countries are still under-investigated. </w:t>
      </w:r>
      <w:r w:rsidRPr="00A724F8">
        <w:rPr>
          <w:lang w:val="en-US"/>
        </w:rPr>
        <w:t>The paper fills the gaps between the scale of application of leniency program (LP) almost in every competition jurisdiction in the world and the concentration of the e</w:t>
      </w:r>
      <w:r w:rsidRPr="00A724F8">
        <w:rPr>
          <w:lang w:val="en-US"/>
        </w:rPr>
        <w:t>f</w:t>
      </w:r>
      <w:r w:rsidRPr="00A724F8">
        <w:rPr>
          <w:lang w:val="en-US"/>
        </w:rPr>
        <w:t xml:space="preserve">fect assessment on developed countries only. </w:t>
      </w:r>
      <w:r w:rsidRPr="00041D24">
        <w:rPr>
          <w:lang w:val="en-US"/>
        </w:rPr>
        <w:t xml:space="preserve">My research presents a method which estimates LP impact on the behavior of market participants based on Russian data on detected collusions and their characteristics </w:t>
      </w:r>
      <w:r>
        <w:rPr>
          <w:lang w:val="en-US"/>
        </w:rPr>
        <w:t>during the period 2004-2011</w:t>
      </w:r>
      <w:r w:rsidRPr="00041D24">
        <w:rPr>
          <w:lang w:val="en-US"/>
        </w:rPr>
        <w:t xml:space="preserve">. </w:t>
      </w:r>
      <w:r w:rsidRPr="00AB6CC9">
        <w:rPr>
          <w:lang w:val="en-US"/>
        </w:rPr>
        <w:t>Rule of full immunity for every application, i</w:t>
      </w:r>
      <w:r w:rsidRPr="00AB6CC9">
        <w:rPr>
          <w:lang w:val="en-US"/>
        </w:rPr>
        <w:t>n</w:t>
      </w:r>
      <w:r w:rsidRPr="00AB6CC9">
        <w:rPr>
          <w:lang w:val="en-US"/>
        </w:rPr>
        <w:t xml:space="preserve">troduced by 2007 edition of LP in </w:t>
      </w:r>
      <w:smartTag w:uri="urn:schemas-microsoft-com:office:smarttags" w:element="country-region">
        <w:smartTag w:uri="urn:schemas-microsoft-com:office:smarttags" w:element="place">
          <w:r w:rsidRPr="00AB6CC9">
            <w:rPr>
              <w:lang w:val="en-US"/>
            </w:rPr>
            <w:t>Russia</w:t>
          </w:r>
        </w:smartTag>
      </w:smartTag>
      <w:r w:rsidRPr="00AB6CC9">
        <w:rPr>
          <w:lang w:val="en-US"/>
        </w:rPr>
        <w:t>, supports incentives to commit to collusion, instead of r</w:t>
      </w:r>
      <w:r w:rsidRPr="00AB6CC9">
        <w:rPr>
          <w:lang w:val="en-US"/>
        </w:rPr>
        <w:t>e</w:t>
      </w:r>
      <w:r w:rsidRPr="00AB6CC9">
        <w:rPr>
          <w:lang w:val="en-US"/>
        </w:rPr>
        <w:t xml:space="preserve">fraining from illegal price fixing or market sharing. Recent edition of leniency that has been in place since </w:t>
      </w:r>
      <w:smartTag w:uri="urn:schemas-microsoft-com:office:smarttags" w:element="metricconverter">
        <w:smartTagPr>
          <w:attr w:name="ProductID" w:val="2009, in"/>
        </w:smartTagPr>
        <w:r w:rsidRPr="00AB6CC9">
          <w:rPr>
            <w:lang w:val="en-US"/>
          </w:rPr>
          <w:t>2009, in</w:t>
        </w:r>
      </w:smartTag>
      <w:r w:rsidRPr="00AB6CC9">
        <w:rPr>
          <w:lang w:val="en-US"/>
        </w:rPr>
        <w:t xml:space="preserve"> contrast, enhances profitability of deviation from collusion, making collusions unstable. </w:t>
      </w:r>
    </w:p>
    <w:p w:rsidR="00C3621F" w:rsidRDefault="00C3621F">
      <w:pPr>
        <w:jc w:val="both"/>
        <w:rPr>
          <w:lang w:val="en-US"/>
        </w:rPr>
      </w:pPr>
    </w:p>
    <w:p w:rsidR="00C3621F" w:rsidRPr="00AF7A0D" w:rsidRDefault="006C5BCA">
      <w:pPr>
        <w:jc w:val="both"/>
        <w:rPr>
          <w:rStyle w:val="Hyperlink0"/>
        </w:rPr>
      </w:pPr>
      <w:r>
        <w:rPr>
          <w:b/>
          <w:bCs/>
          <w:lang w:val="en-US"/>
        </w:rPr>
        <w:t>Key words:</w:t>
      </w:r>
      <w:r>
        <w:rPr>
          <w:lang w:val="en-US"/>
        </w:rPr>
        <w:t xml:space="preserve"> Leniency Program, Collusion, Antitrust legislation in Russia, Transition economy</w:t>
      </w:r>
      <w:proofErr w:type="gramStart"/>
      <w:r>
        <w:rPr>
          <w:lang w:val="en-US"/>
        </w:rPr>
        <w:t>,  C</w:t>
      </w:r>
      <w:r>
        <w:rPr>
          <w:rStyle w:val="Hyperlink0"/>
        </w:rPr>
        <w:t>ompetition</w:t>
      </w:r>
      <w:proofErr w:type="gramEnd"/>
      <w:r>
        <w:rPr>
          <w:rStyle w:val="Hyperlink0"/>
        </w:rPr>
        <w:t xml:space="preserve"> Jurisdiction</w:t>
      </w:r>
    </w:p>
    <w:p w:rsidR="000761D6" w:rsidRPr="00AF7A0D" w:rsidRDefault="000761D6">
      <w:pPr>
        <w:jc w:val="both"/>
        <w:rPr>
          <w:rStyle w:val="Hyperlink0"/>
        </w:rPr>
      </w:pPr>
    </w:p>
    <w:p w:rsidR="000761D6" w:rsidRPr="00AB6CC9" w:rsidRDefault="00AF7A0D" w:rsidP="000761D6">
      <w:pPr>
        <w:widowControl w:val="0"/>
        <w:autoSpaceDE w:val="0"/>
        <w:autoSpaceDN w:val="0"/>
        <w:adjustRightInd w:val="0"/>
        <w:jc w:val="both"/>
      </w:pPr>
      <w:r w:rsidRPr="00AF7A0D">
        <w:rPr>
          <w:b/>
        </w:rPr>
        <w:t>Аннотация:</w:t>
      </w:r>
      <w:r>
        <w:t xml:space="preserve"> </w:t>
      </w:r>
      <w:r w:rsidR="000761D6" w:rsidRPr="00AB6CC9">
        <w:t>Анализ воздействия программы освобождения от наказания (LP)  на устойч</w:t>
      </w:r>
      <w:r w:rsidR="000761D6" w:rsidRPr="00AB6CC9">
        <w:t>и</w:t>
      </w:r>
      <w:r w:rsidR="000761D6" w:rsidRPr="00AB6CC9">
        <w:t>вость и длительность картельных соглашений способствует повышению эффективности,  как работы антимонопольного органа, так и антимонопольной  политики в целом.  Однако эмп</w:t>
      </w:r>
      <w:r w:rsidR="000761D6" w:rsidRPr="00AB6CC9">
        <w:t>и</w:t>
      </w:r>
      <w:r w:rsidR="000761D6" w:rsidRPr="00AB6CC9">
        <w:t>рических оценок эффектов данной программы не так много, при этом результаты оказыв</w:t>
      </w:r>
      <w:r w:rsidR="000761D6" w:rsidRPr="00AB6CC9">
        <w:t>а</w:t>
      </w:r>
      <w:r w:rsidR="000761D6" w:rsidRPr="00AB6CC9">
        <w:t>ются достаточно противоречивыми даже для развитых антимонопольных юрисдикций.  Для развивающихся стран и стран с переходной экономикой программа освобождения от наказ</w:t>
      </w:r>
      <w:r w:rsidR="000761D6" w:rsidRPr="00AB6CC9">
        <w:t>а</w:t>
      </w:r>
      <w:r w:rsidR="000761D6" w:rsidRPr="00AB6CC9">
        <w:t>ния еще недостаточно изучена. Поэтому представленная работа демонстрирует результаты э</w:t>
      </w:r>
      <w:r w:rsidR="000761D6" w:rsidRPr="00AB6CC9">
        <w:t>м</w:t>
      </w:r>
      <w:r w:rsidR="000761D6" w:rsidRPr="00AB6CC9">
        <w:t>пирического анализа применения программы, компенсировав тем самым пробелы между масштабом применения программы освобождения от наказания почти в каждой юрисдикции по конкуренции в мире и концентрацией оценки эффектов данной программы только в ра</w:t>
      </w:r>
      <w:r w:rsidR="000761D6" w:rsidRPr="00AB6CC9">
        <w:t>з</w:t>
      </w:r>
      <w:r w:rsidR="000761D6" w:rsidRPr="00AB6CC9">
        <w:t>витых странах. Описанный в работе метод позволил оценить воздействие программы на п</w:t>
      </w:r>
      <w:r w:rsidR="000761D6" w:rsidRPr="00AB6CC9">
        <w:t>о</w:t>
      </w:r>
      <w:r w:rsidR="000761D6" w:rsidRPr="00AB6CC9">
        <w:lastRenderedPageBreak/>
        <w:t>ведение участников сговора на примере российских данных о характеристиках обнаруже</w:t>
      </w:r>
      <w:r w:rsidR="000761D6" w:rsidRPr="00AB6CC9">
        <w:t>н</w:t>
      </w:r>
      <w:r w:rsidR="000761D6" w:rsidRPr="00AB6CC9">
        <w:t>ных сговоров за период 2004–2011 гг. Правила получения полного освобождения, предста</w:t>
      </w:r>
      <w:r w:rsidR="000761D6" w:rsidRPr="00AB6CC9">
        <w:t>в</w:t>
      </w:r>
      <w:r w:rsidR="000761D6" w:rsidRPr="00AB6CC9">
        <w:t xml:space="preserve">ленные в </w:t>
      </w:r>
      <w:r w:rsidR="000761D6">
        <w:t xml:space="preserve">первой </w:t>
      </w:r>
      <w:r w:rsidR="000761D6" w:rsidRPr="00AB6CC9">
        <w:t xml:space="preserve">версии программы </w:t>
      </w:r>
      <w:smartTag w:uri="urn:schemas-microsoft-com:office:smarttags" w:element="metricconverter">
        <w:smartTagPr>
          <w:attr w:name="ProductID" w:val="2007 г"/>
        </w:smartTagPr>
        <w:r w:rsidR="000761D6" w:rsidRPr="00AB6CC9">
          <w:t>2007</w:t>
        </w:r>
        <w:r w:rsidR="000761D6" w:rsidRPr="00AB6CC9">
          <w:rPr>
            <w:lang w:val="en-US"/>
          </w:rPr>
          <w:t> </w:t>
        </w:r>
        <w:r w:rsidR="000761D6" w:rsidRPr="00AB6CC9">
          <w:t>г</w:t>
        </w:r>
      </w:smartTag>
      <w:r w:rsidR="000761D6" w:rsidRPr="00AB6CC9">
        <w:t>. в России, не снизили стимулы участников сгов</w:t>
      </w:r>
      <w:r w:rsidR="000761D6" w:rsidRPr="00AB6CC9">
        <w:t>о</w:t>
      </w:r>
      <w:r w:rsidR="000761D6" w:rsidRPr="00AB6CC9">
        <w:t xml:space="preserve">ра отказываться от таких соглашений. А вот более поздняя версия, введенная в </w:t>
      </w:r>
      <w:smartTag w:uri="urn:schemas-microsoft-com:office:smarttags" w:element="metricconverter">
        <w:smartTagPr>
          <w:attr w:name="ProductID" w:val="2009 г"/>
        </w:smartTagPr>
        <w:r w:rsidR="000761D6" w:rsidRPr="00AB6CC9">
          <w:t>2009 г</w:t>
        </w:r>
      </w:smartTag>
      <w:r w:rsidR="000761D6" w:rsidRPr="00AB6CC9">
        <w:t>., н</w:t>
      </w:r>
      <w:r w:rsidR="000761D6" w:rsidRPr="00AB6CC9">
        <w:t>а</w:t>
      </w:r>
      <w:r w:rsidR="000761D6" w:rsidRPr="00AB6CC9">
        <w:t>оборот, повысила стимулы к отклонению от участия в подобных соглашениях, снижая тем самым устойчивость сговора.</w:t>
      </w:r>
    </w:p>
    <w:p w:rsidR="00C3621F" w:rsidRPr="0028413C" w:rsidRDefault="006C5BCA">
      <w:pPr>
        <w:jc w:val="both"/>
      </w:pPr>
      <w:r w:rsidRPr="0028413C">
        <w:rPr>
          <w:rFonts w:ascii="Arial Unicode MS" w:hAnsi="Arial Unicode MS"/>
        </w:rPr>
        <w:br w:type="page"/>
      </w:r>
    </w:p>
    <w:p w:rsidR="00C3621F" w:rsidRDefault="006C5BCA">
      <w:pPr>
        <w:jc w:val="both"/>
        <w:rPr>
          <w:b/>
          <w:bCs/>
          <w:sz w:val="32"/>
          <w:szCs w:val="32"/>
          <w:lang w:val="en-US"/>
        </w:rPr>
      </w:pPr>
      <w:proofErr w:type="gramStart"/>
      <w:r>
        <w:rPr>
          <w:b/>
          <w:bCs/>
          <w:sz w:val="32"/>
          <w:szCs w:val="32"/>
          <w:lang w:val="en-US"/>
        </w:rPr>
        <w:lastRenderedPageBreak/>
        <w:t>1  Introduction</w:t>
      </w:r>
      <w:proofErr w:type="gramEnd"/>
    </w:p>
    <w:p w:rsidR="00C3621F" w:rsidRDefault="00C3621F">
      <w:pPr>
        <w:spacing w:line="360" w:lineRule="auto"/>
        <w:ind w:firstLine="567"/>
        <w:jc w:val="both"/>
        <w:rPr>
          <w:lang w:val="en-US"/>
        </w:rPr>
      </w:pPr>
    </w:p>
    <w:p w:rsidR="004C73BB" w:rsidRDefault="006C5BCA" w:rsidP="0090650E">
      <w:pPr>
        <w:ind w:firstLine="708"/>
        <w:jc w:val="both"/>
        <w:rPr>
          <w:lang w:val="en-US"/>
        </w:rPr>
      </w:pPr>
      <w:r>
        <w:rPr>
          <w:lang w:val="en-US"/>
        </w:rPr>
        <w:t xml:space="preserve">The system of sanctions plays a key </w:t>
      </w:r>
      <w:proofErr w:type="gramStart"/>
      <w:r>
        <w:rPr>
          <w:lang w:val="en-US"/>
        </w:rPr>
        <w:t>role  in</w:t>
      </w:r>
      <w:proofErr w:type="gramEnd"/>
      <w:r>
        <w:rPr>
          <w:lang w:val="en-US"/>
        </w:rPr>
        <w:t xml:space="preserve">  antimonopoly policy of all countries.  The a</w:t>
      </w:r>
      <w:r>
        <w:rPr>
          <w:lang w:val="en-US"/>
        </w:rPr>
        <w:t>c</w:t>
      </w:r>
      <w:r>
        <w:rPr>
          <w:lang w:val="en-US"/>
        </w:rPr>
        <w:t xml:space="preserve">tions of the state are concentrated on detection and </w:t>
      </w:r>
      <w:r>
        <w:rPr>
          <w:rStyle w:val="Hyperlink0"/>
        </w:rPr>
        <w:t xml:space="preserve">identification </w:t>
      </w:r>
      <w:r>
        <w:rPr>
          <w:lang w:val="en-US"/>
        </w:rPr>
        <w:t xml:space="preserve">of </w:t>
      </w:r>
      <w:proofErr w:type="gramStart"/>
      <w:r>
        <w:rPr>
          <w:lang w:val="en-US"/>
        </w:rPr>
        <w:t>antitrust  violations</w:t>
      </w:r>
      <w:proofErr w:type="gramEnd"/>
      <w:r>
        <w:rPr>
          <w:lang w:val="en-US"/>
        </w:rPr>
        <w:t xml:space="preserve">  and  pu</w:t>
      </w:r>
      <w:r>
        <w:rPr>
          <w:lang w:val="en-US"/>
        </w:rPr>
        <w:t>n</w:t>
      </w:r>
      <w:r>
        <w:rPr>
          <w:lang w:val="en-US"/>
        </w:rPr>
        <w:t>ishment for them.  It is supposed that sanctions must provide the potential violators of law with i</w:t>
      </w:r>
      <w:r>
        <w:rPr>
          <w:lang w:val="en-US"/>
        </w:rPr>
        <w:t>n</w:t>
      </w:r>
      <w:r>
        <w:rPr>
          <w:lang w:val="en-US"/>
        </w:rPr>
        <w:t xml:space="preserve">centives not to violate because of unprofitability.  </w:t>
      </w:r>
      <w:proofErr w:type="gramStart"/>
      <w:r>
        <w:rPr>
          <w:lang w:val="en-US"/>
        </w:rPr>
        <w:t>The  application</w:t>
      </w:r>
      <w:proofErr w:type="gramEnd"/>
      <w:r>
        <w:rPr>
          <w:lang w:val="en-US"/>
        </w:rPr>
        <w:t xml:space="preserve"> of penalties for the violation of  law creates similar incentives. </w:t>
      </w:r>
    </w:p>
    <w:p w:rsidR="00C3621F" w:rsidRDefault="004C73BB" w:rsidP="004C73BB">
      <w:pPr>
        <w:jc w:val="both"/>
        <w:rPr>
          <w:lang w:val="en-US"/>
        </w:rPr>
      </w:pPr>
      <w:r w:rsidRPr="004C73BB">
        <w:rPr>
          <w:color w:val="auto"/>
          <w:lang w:val="en-US"/>
        </w:rPr>
        <w:t xml:space="preserve">          The application of Leniency Program (LP) is self-contradictory as long as it</w:t>
      </w:r>
      <w:proofErr w:type="gramStart"/>
      <w:r w:rsidRPr="004C73BB">
        <w:rPr>
          <w:color w:val="auto"/>
          <w:lang w:val="en-US"/>
        </w:rPr>
        <w:t>  increases</w:t>
      </w:r>
      <w:proofErr w:type="gramEnd"/>
      <w:r w:rsidRPr="004C73BB">
        <w:rPr>
          <w:color w:val="auto"/>
          <w:lang w:val="en-US"/>
        </w:rPr>
        <w:t xml:space="preserve"> the sanctions when one participant of collusion is granted full immunity from fines. </w:t>
      </w:r>
      <w:r w:rsidR="006C5BCA">
        <w:rPr>
          <w:lang w:val="en-US"/>
        </w:rPr>
        <w:t xml:space="preserve">On the </w:t>
      </w:r>
      <w:r w:rsidR="006C5BCA" w:rsidRPr="001F74C6">
        <w:rPr>
          <w:color w:val="auto"/>
          <w:lang w:val="en-US"/>
        </w:rPr>
        <w:t xml:space="preserve">one </w:t>
      </w:r>
      <w:r w:rsidR="006C5BCA">
        <w:rPr>
          <w:lang w:val="en-US"/>
        </w:rPr>
        <w:t xml:space="preserve">hand, </w:t>
      </w:r>
      <w:proofErr w:type="gramStart"/>
      <w:r w:rsidR="006C5BCA">
        <w:rPr>
          <w:lang w:val="en-US"/>
        </w:rPr>
        <w:t>LP  plays</w:t>
      </w:r>
      <w:proofErr w:type="gramEnd"/>
      <w:r w:rsidR="006C5BCA">
        <w:rPr>
          <w:lang w:val="en-US"/>
        </w:rPr>
        <w:t xml:space="preserve"> an important role as a source of information </w:t>
      </w:r>
      <w:r w:rsidR="006C5BCA" w:rsidRPr="00F61913">
        <w:rPr>
          <w:color w:val="auto"/>
          <w:lang w:val="en-US"/>
        </w:rPr>
        <w:t>about the co</w:t>
      </w:r>
      <w:r w:rsidR="006C5BCA">
        <w:rPr>
          <w:lang w:val="en-US"/>
        </w:rPr>
        <w:t xml:space="preserve">llusions. On the other hand, LP </w:t>
      </w:r>
      <w:proofErr w:type="gramStart"/>
      <w:r w:rsidR="006C5BCA">
        <w:rPr>
          <w:lang w:val="en-US"/>
        </w:rPr>
        <w:t>is  an</w:t>
      </w:r>
      <w:proofErr w:type="gramEnd"/>
      <w:r w:rsidR="006C5BCA">
        <w:rPr>
          <w:lang w:val="en-US"/>
        </w:rPr>
        <w:t xml:space="preserve">  instrument of impact on the incentives of participants to complete the illegal agreements. </w:t>
      </w:r>
      <w:r w:rsidRPr="000E1624">
        <w:rPr>
          <w:lang w:val="en-US"/>
        </w:rPr>
        <w:t>D</w:t>
      </w:r>
      <w:r w:rsidRPr="000E1624">
        <w:rPr>
          <w:lang w:val="en-US"/>
        </w:rPr>
        <w:t>e</w:t>
      </w:r>
      <w:r w:rsidRPr="000E1624">
        <w:rPr>
          <w:lang w:val="en-US"/>
        </w:rPr>
        <w:t>spite LP decreases the sanctions, at the same time the expected sanctions increase. The reason is that the possibility to enforce the sanctions against the collusion participants heightens.</w:t>
      </w:r>
      <w:r w:rsidR="000836F7">
        <w:rPr>
          <w:lang w:val="en-US"/>
        </w:rPr>
        <w:t xml:space="preserve"> </w:t>
      </w:r>
      <w:r w:rsidR="006C5BCA">
        <w:rPr>
          <w:rStyle w:val="Hyperlink0"/>
        </w:rPr>
        <w:t>The e</w:t>
      </w:r>
      <w:r w:rsidR="006C5BCA">
        <w:rPr>
          <w:rStyle w:val="Hyperlink0"/>
        </w:rPr>
        <w:t>x</w:t>
      </w:r>
      <w:r w:rsidR="006C5BCA">
        <w:rPr>
          <w:rStyle w:val="Hyperlink0"/>
        </w:rPr>
        <w:t>pected</w:t>
      </w:r>
      <w:r w:rsidR="006C5BCA">
        <w:rPr>
          <w:lang w:val="en-US"/>
        </w:rPr>
        <w:t xml:space="preserve"> sanctions can make participants refuse to conclude an agreement. But if the agreement has been already concluded, the size of sanctions </w:t>
      </w:r>
      <w:proofErr w:type="gramStart"/>
      <w:r w:rsidR="006C5BCA">
        <w:rPr>
          <w:lang w:val="en-US"/>
        </w:rPr>
        <w:t>does  not</w:t>
      </w:r>
      <w:proofErr w:type="gramEnd"/>
      <w:r w:rsidR="006C5BCA">
        <w:rPr>
          <w:lang w:val="en-US"/>
        </w:rPr>
        <w:t xml:space="preserve"> make the impact on the interest to continue to participate in it. This problem is solved by the leniency program.</w:t>
      </w:r>
    </w:p>
    <w:p w:rsidR="00C3621F" w:rsidRDefault="006C5BCA" w:rsidP="00F61913">
      <w:pPr>
        <w:ind w:firstLine="567"/>
        <w:jc w:val="both"/>
        <w:rPr>
          <w:color w:val="0000FF"/>
          <w:u w:color="0000FF"/>
          <w:lang w:val="en-US"/>
        </w:rPr>
      </w:pPr>
      <w:r>
        <w:rPr>
          <w:rStyle w:val="Hyperlink0"/>
        </w:rPr>
        <w:t xml:space="preserve">Empirical analyses of the effects of LP </w:t>
      </w:r>
      <w:r w:rsidRPr="00F61913">
        <w:rPr>
          <w:color w:val="auto"/>
          <w:u w:color="FF2600"/>
          <w:lang w:val="en-US"/>
        </w:rPr>
        <w:t>are</w:t>
      </w:r>
      <w:r>
        <w:rPr>
          <w:rStyle w:val="Hyperlink0"/>
        </w:rPr>
        <w:t xml:space="preserve"> still rare. They bring controversial results even for developed competition jurisdictions. Leniency Programs in developing and transition countries are still</w:t>
      </w:r>
      <w:r w:rsidR="00F61913" w:rsidRPr="00F61913">
        <w:rPr>
          <w:rStyle w:val="Hyperlink0"/>
        </w:rPr>
        <w:t xml:space="preserve"> </w:t>
      </w:r>
      <w:r>
        <w:rPr>
          <w:rStyle w:val="Hyperlink0"/>
        </w:rPr>
        <w:t xml:space="preserve">under-investigated. </w:t>
      </w:r>
      <w:r>
        <w:rPr>
          <w:rFonts w:ascii="Arial Unicode MS" w:hAnsi="Arial Unicode MS"/>
          <w:lang w:val="en-US"/>
        </w:rPr>
        <w:br/>
      </w:r>
      <w:r>
        <w:rPr>
          <w:lang w:val="en-US"/>
        </w:rPr>
        <w:t xml:space="preserve">My research presents a method which estimates LP impact on the behavior of market participants based on Russian data </w:t>
      </w:r>
      <w:proofErr w:type="gramStart"/>
      <w:r>
        <w:rPr>
          <w:lang w:val="en-US"/>
        </w:rPr>
        <w:t>on  detected</w:t>
      </w:r>
      <w:proofErr w:type="gramEnd"/>
      <w:r>
        <w:rPr>
          <w:lang w:val="en-US"/>
        </w:rPr>
        <w:t xml:space="preserve"> collusions and their characteristics.  Our </w:t>
      </w:r>
      <w:proofErr w:type="gramStart"/>
      <w:r>
        <w:rPr>
          <w:lang w:val="en-US"/>
        </w:rPr>
        <w:t>method  includes</w:t>
      </w:r>
      <w:proofErr w:type="gramEnd"/>
      <w:r>
        <w:rPr>
          <w:lang w:val="en-US"/>
        </w:rPr>
        <w:t xml:space="preserve">  the possibility of replacing the threshold discount factor (which is usually used in theoretical settings as an </w:t>
      </w:r>
      <w:r>
        <w:rPr>
          <w:i/>
          <w:iCs/>
          <w:lang w:val="en-US"/>
        </w:rPr>
        <w:t>indicator of collusion sustainability</w:t>
      </w:r>
      <w:r>
        <w:rPr>
          <w:lang w:val="en-US"/>
        </w:rPr>
        <w:t>) by the number of collusion participants and industry co</w:t>
      </w:r>
      <w:r>
        <w:rPr>
          <w:lang w:val="en-US"/>
        </w:rPr>
        <w:t>n</w:t>
      </w:r>
      <w:r>
        <w:rPr>
          <w:lang w:val="en-US"/>
        </w:rPr>
        <w:t xml:space="preserve">centration. This method also shows that not only the number of collusion participants and industry concentration but there is a possibility of other efficiency criteria of LP enforcement, for example, the duration of collusion. So, our method predicts that the introduction </w:t>
      </w:r>
      <w:proofErr w:type="gramStart"/>
      <w:r>
        <w:rPr>
          <w:lang w:val="en-US"/>
        </w:rPr>
        <w:t>of  LP</w:t>
      </w:r>
      <w:proofErr w:type="gramEnd"/>
      <w:r>
        <w:rPr>
          <w:lang w:val="en-US"/>
        </w:rPr>
        <w:t xml:space="preserve"> impacts collusion su</w:t>
      </w:r>
      <w:r>
        <w:rPr>
          <w:lang w:val="en-US"/>
        </w:rPr>
        <w:t>s</w:t>
      </w:r>
      <w:r>
        <w:rPr>
          <w:lang w:val="en-US"/>
        </w:rPr>
        <w:t xml:space="preserve">tainability, which means the behavior of market participants will be able to decrease the collusion stability with possibility </w:t>
      </w:r>
      <w:r>
        <w:rPr>
          <w:rStyle w:val="Hyperlink0"/>
        </w:rPr>
        <w:t xml:space="preserve">either </w:t>
      </w:r>
      <w:r>
        <w:rPr>
          <w:lang w:val="en-US"/>
        </w:rPr>
        <w:t xml:space="preserve">to destroy the existing collusion, or to prevent an appearance of a new one. Our empirical analysis gives us an opportunity to receive such evidences </w:t>
      </w:r>
      <w:proofErr w:type="gramStart"/>
      <w:r>
        <w:rPr>
          <w:lang w:val="en-US"/>
        </w:rPr>
        <w:t>through  d</w:t>
      </w:r>
      <w:r>
        <w:rPr>
          <w:lang w:val="en-US"/>
        </w:rPr>
        <w:t>e</w:t>
      </w:r>
      <w:r>
        <w:rPr>
          <w:lang w:val="en-US"/>
        </w:rPr>
        <w:t>crease</w:t>
      </w:r>
      <w:proofErr w:type="gramEnd"/>
      <w:r>
        <w:rPr>
          <w:lang w:val="en-US"/>
        </w:rPr>
        <w:t xml:space="preserve"> in participants number  of collusion discoveries and  decrease in collusion duration, except the evidence of decrease in number of collusion in the low concentration industries.  Structural market conditions (the number of buyers or sellers, behavioral factors within the industry) affect the stability of tacit and explicit collusions. Such conclusions were made in the empirical analysis </w:t>
      </w:r>
      <w:proofErr w:type="gramStart"/>
      <w:r>
        <w:rPr>
          <w:lang w:val="en-US"/>
        </w:rPr>
        <w:t xml:space="preserve">of  </w:t>
      </w:r>
      <w:proofErr w:type="spellStart"/>
      <w:r>
        <w:rPr>
          <w:lang w:val="en-US"/>
        </w:rPr>
        <w:t>Fraas</w:t>
      </w:r>
      <w:proofErr w:type="spellEnd"/>
      <w:proofErr w:type="gramEnd"/>
      <w:r>
        <w:rPr>
          <w:lang w:val="en-US"/>
        </w:rPr>
        <w:t xml:space="preserve"> and Greer (1977). </w:t>
      </w:r>
    </w:p>
    <w:p w:rsidR="00C3621F" w:rsidRDefault="006C5BCA">
      <w:pPr>
        <w:ind w:firstLine="709"/>
        <w:jc w:val="both"/>
        <w:rPr>
          <w:rFonts w:ascii="Century Gothic" w:eastAsia="Century Gothic" w:hAnsi="Century Gothic" w:cs="Century Gothic"/>
          <w:lang w:val="en-US"/>
        </w:rPr>
      </w:pPr>
      <w:r>
        <w:rPr>
          <w:lang w:val="en-US"/>
        </w:rPr>
        <w:t xml:space="preserve"> LP was introduced in Russia in 2007 for the first time, but after two years it was reformed as the initial version did not fulfill the criteria of the effective program and did not provide the d</w:t>
      </w:r>
      <w:r>
        <w:rPr>
          <w:lang w:val="en-US"/>
        </w:rPr>
        <w:t>e</w:t>
      </w:r>
      <w:r>
        <w:rPr>
          <w:lang w:val="en-US"/>
        </w:rPr>
        <w:t>terrence effect for collusion (</w:t>
      </w:r>
      <w:proofErr w:type="spellStart"/>
      <w:r>
        <w:rPr>
          <w:lang w:val="en-US"/>
        </w:rPr>
        <w:t>Shastitko</w:t>
      </w:r>
      <w:proofErr w:type="spellEnd"/>
      <w:r>
        <w:rPr>
          <w:lang w:val="en-US"/>
        </w:rPr>
        <w:t xml:space="preserve"> and </w:t>
      </w:r>
      <w:proofErr w:type="spellStart"/>
      <w:r>
        <w:rPr>
          <w:lang w:val="en-US"/>
        </w:rPr>
        <w:t>Avdasheva</w:t>
      </w:r>
      <w:proofErr w:type="spellEnd"/>
      <w:r>
        <w:rPr>
          <w:lang w:val="en-US"/>
        </w:rPr>
        <w:t>, 2011). Initially, Russian Administrative O</w:t>
      </w:r>
      <w:r>
        <w:rPr>
          <w:lang w:val="en-US"/>
        </w:rPr>
        <w:t>f</w:t>
      </w:r>
      <w:r>
        <w:rPr>
          <w:lang w:val="en-US"/>
        </w:rPr>
        <w:t>fences Code provided immunity for any person who has voluntary informed the Federal Antim</w:t>
      </w:r>
      <w:r>
        <w:rPr>
          <w:lang w:val="en-US"/>
        </w:rPr>
        <w:t>o</w:t>
      </w:r>
      <w:r>
        <w:rPr>
          <w:lang w:val="en-US"/>
        </w:rPr>
        <w:t xml:space="preserve">nopoly Service (FAS) about the facts of collusion or concerted practice.  It means that </w:t>
      </w:r>
      <w:r>
        <w:rPr>
          <w:i/>
          <w:iCs/>
          <w:lang w:val="en-US"/>
        </w:rPr>
        <w:t xml:space="preserve">every </w:t>
      </w:r>
      <w:r>
        <w:rPr>
          <w:lang w:val="en-US"/>
        </w:rPr>
        <w:t>coll</w:t>
      </w:r>
      <w:r>
        <w:rPr>
          <w:lang w:val="en-US"/>
        </w:rPr>
        <w:t>u</w:t>
      </w:r>
      <w:r>
        <w:rPr>
          <w:lang w:val="en-US"/>
        </w:rPr>
        <w:t>sion participant can obtain leniency, and that decreases the expected fine on the collusion partic</w:t>
      </w:r>
      <w:r>
        <w:rPr>
          <w:lang w:val="en-US"/>
        </w:rPr>
        <w:t>i</w:t>
      </w:r>
      <w:r>
        <w:rPr>
          <w:lang w:val="en-US"/>
        </w:rPr>
        <w:t>pants to zero. Moreover, possibility of immunity motivates companies, which were suspected by mistake, to apply for leniency and therefore commit to be a collusion participant. In this way len</w:t>
      </w:r>
      <w:r>
        <w:rPr>
          <w:lang w:val="en-US"/>
        </w:rPr>
        <w:t>i</w:t>
      </w:r>
      <w:r>
        <w:rPr>
          <w:lang w:val="en-US"/>
        </w:rPr>
        <w:t xml:space="preserve">ency program results in </w:t>
      </w:r>
      <w:r>
        <w:rPr>
          <w:i/>
          <w:iCs/>
          <w:lang w:val="en-US"/>
        </w:rPr>
        <w:t xml:space="preserve">false convictions </w:t>
      </w:r>
      <w:r>
        <w:rPr>
          <w:lang w:val="en-US"/>
        </w:rPr>
        <w:t>and strengthens the inadequacy of anti-collusion enforc</w:t>
      </w:r>
      <w:r>
        <w:rPr>
          <w:lang w:val="en-US"/>
        </w:rPr>
        <w:t>e</w:t>
      </w:r>
      <w:r>
        <w:rPr>
          <w:lang w:val="en-US"/>
        </w:rPr>
        <w:t xml:space="preserve">ment.  Since the summer </w:t>
      </w:r>
      <w:proofErr w:type="gramStart"/>
      <w:r>
        <w:rPr>
          <w:lang w:val="en-US"/>
        </w:rPr>
        <w:t>of  2009</w:t>
      </w:r>
      <w:proofErr w:type="gramEnd"/>
      <w:r>
        <w:rPr>
          <w:lang w:val="en-US"/>
        </w:rPr>
        <w:t xml:space="preserve">  only the whistle blower receives the full immunity.  The infrin</w:t>
      </w:r>
      <w:r>
        <w:rPr>
          <w:lang w:val="en-US"/>
        </w:rPr>
        <w:t>g</w:t>
      </w:r>
      <w:r>
        <w:rPr>
          <w:lang w:val="en-US"/>
        </w:rPr>
        <w:t xml:space="preserve">ers are fined, and since the end of October 2009, criminal liability has been applied. New version of the program allows </w:t>
      </w:r>
      <w:proofErr w:type="gramStart"/>
      <w:r>
        <w:rPr>
          <w:lang w:val="en-US"/>
        </w:rPr>
        <w:t>to hope</w:t>
      </w:r>
      <w:proofErr w:type="gramEnd"/>
      <w:r>
        <w:rPr>
          <w:lang w:val="en-US"/>
        </w:rPr>
        <w:t xml:space="preserve"> for effective prevention of collusion. However, it was not clear without special analysis if improvement of the leniency rules overcomes the negative externalities of the early version of the program and imperfection of anti-collusion enforcement. </w:t>
      </w:r>
    </w:p>
    <w:p w:rsidR="00C3621F" w:rsidRDefault="006C5BCA">
      <w:pPr>
        <w:ind w:firstLine="709"/>
        <w:jc w:val="both"/>
        <w:rPr>
          <w:rStyle w:val="Hyperlink0"/>
        </w:rPr>
      </w:pPr>
      <w:r>
        <w:rPr>
          <w:lang w:val="en-US"/>
        </w:rPr>
        <w:t xml:space="preserve">The competition authorities in many countries use different schemes of LP to avoid fines for the violation of competition law.  In the USA collusion participants are granted full immunity from </w:t>
      </w:r>
      <w:r>
        <w:rPr>
          <w:lang w:val="en-US"/>
        </w:rPr>
        <w:lastRenderedPageBreak/>
        <w:t xml:space="preserve">fines in exchange for the disclosure of information regarding the collusion. In the European Union collusion participants are granted full or partial immunity.  In the USA the degree of immunity does not depend on the informative value. In the European </w:t>
      </w:r>
      <w:proofErr w:type="gramStart"/>
      <w:r>
        <w:rPr>
          <w:lang w:val="en-US"/>
        </w:rPr>
        <w:t>Union  conversely</w:t>
      </w:r>
      <w:proofErr w:type="gramEnd"/>
      <w:r>
        <w:rPr>
          <w:lang w:val="en-US"/>
        </w:rPr>
        <w:t>, it does depend on the i</w:t>
      </w:r>
      <w:r>
        <w:rPr>
          <w:lang w:val="en-US"/>
        </w:rPr>
        <w:t>n</w:t>
      </w:r>
      <w:r>
        <w:rPr>
          <w:lang w:val="en-US"/>
        </w:rPr>
        <w:t>formative value.  Other collusion participants in the USA do not have the opportunity to obtain i</w:t>
      </w:r>
      <w:r>
        <w:rPr>
          <w:lang w:val="en-US"/>
        </w:rPr>
        <w:t>m</w:t>
      </w:r>
      <w:r>
        <w:rPr>
          <w:lang w:val="en-US"/>
        </w:rPr>
        <w:t xml:space="preserve">munity, but in the European Union they do. Similar programs were introduced in 2002 in the UK and other European countries. </w:t>
      </w:r>
      <w:r>
        <w:rPr>
          <w:rStyle w:val="Hyperlink0"/>
        </w:rPr>
        <w:t xml:space="preserve">The analysis of their effects showed that there are fewer collusions when the program is applied </w:t>
      </w:r>
      <w:proofErr w:type="gramStart"/>
      <w:r>
        <w:rPr>
          <w:rStyle w:val="Hyperlink0"/>
        </w:rPr>
        <w:t xml:space="preserve">( </w:t>
      </w:r>
      <w:proofErr w:type="spellStart"/>
      <w:r>
        <w:rPr>
          <w:rStyle w:val="Hyperlink0"/>
        </w:rPr>
        <w:t>Motchenkova</w:t>
      </w:r>
      <w:proofErr w:type="spellEnd"/>
      <w:proofErr w:type="gramEnd"/>
      <w:r>
        <w:rPr>
          <w:rStyle w:val="Hyperlink0"/>
        </w:rPr>
        <w:t xml:space="preserve"> , 2005). </w:t>
      </w:r>
    </w:p>
    <w:p w:rsidR="00C3621F" w:rsidRDefault="006C5BCA">
      <w:pPr>
        <w:ind w:firstLine="709"/>
        <w:jc w:val="both"/>
        <w:rPr>
          <w:lang w:val="en-US"/>
        </w:rPr>
      </w:pPr>
      <w:r>
        <w:rPr>
          <w:lang w:val="en-US"/>
        </w:rPr>
        <w:t>LP is an example of academic models which have been introduced into antitrust enforc</w:t>
      </w:r>
      <w:r>
        <w:rPr>
          <w:lang w:val="en-US"/>
        </w:rPr>
        <w:t>e</w:t>
      </w:r>
      <w:r>
        <w:rPr>
          <w:lang w:val="en-US"/>
        </w:rPr>
        <w:t xml:space="preserve">ment (Motta and Polo, 2003; </w:t>
      </w:r>
      <w:proofErr w:type="spellStart"/>
      <w:r>
        <w:rPr>
          <w:lang w:val="en-US"/>
        </w:rPr>
        <w:t>Aubert</w:t>
      </w:r>
      <w:proofErr w:type="spellEnd"/>
      <w:r>
        <w:rPr>
          <w:lang w:val="en-US"/>
        </w:rPr>
        <w:t xml:space="preserve"> et al., 2006). Nevertheless, there are still many questions co</w:t>
      </w:r>
      <w:r>
        <w:rPr>
          <w:lang w:val="en-US"/>
        </w:rPr>
        <w:t>n</w:t>
      </w:r>
      <w:r>
        <w:rPr>
          <w:lang w:val="en-US"/>
        </w:rPr>
        <w:t>nected with LP, not only in Russia, but also in international research. In particular, how the market characteristics and national antitrust legislation influence the effects of LP. It is especially not clear how the results of research can be put into practice in a country with lack of experience in antitrust policy.  For example, the analysis of LP effectiveness in Russia is very different. At first glance, LP had a moderate impact on discoveries and deterrence. The demand for leniency is decreasing: since 2009 there have been only about 20 applications for leniency annually, while in two previous years the number of applications exceeded 500. However, the main evidence of LP effectiveness would be the decrease in number of illegal collusions but not in the number of applications.</w:t>
      </w:r>
    </w:p>
    <w:p w:rsidR="00C3621F" w:rsidRDefault="006C5BCA">
      <w:pPr>
        <w:ind w:firstLine="709"/>
        <w:jc w:val="both"/>
        <w:rPr>
          <w:color w:val="0000FF"/>
          <w:u w:color="0000FF"/>
          <w:lang w:val="en-US"/>
        </w:rPr>
      </w:pPr>
      <w:r>
        <w:rPr>
          <w:lang w:val="en-US"/>
        </w:rPr>
        <w:t xml:space="preserve">This research follows the traditions of </w:t>
      </w:r>
      <w:proofErr w:type="spellStart"/>
      <w:r>
        <w:rPr>
          <w:lang w:val="en-US"/>
        </w:rPr>
        <w:t>Aubert</w:t>
      </w:r>
      <w:proofErr w:type="spellEnd"/>
      <w:r>
        <w:rPr>
          <w:lang w:val="en-US"/>
        </w:rPr>
        <w:t xml:space="preserve"> et al.  The research studies the impact of LP on the market but not on the Federal Antimonopoly Service. The main result confirming LP effect is a decrease in the stability of collusions, illustrated by the </w:t>
      </w:r>
      <w:proofErr w:type="spellStart"/>
      <w:r>
        <w:rPr>
          <w:lang w:val="en-US"/>
        </w:rPr>
        <w:t>break up</w:t>
      </w:r>
      <w:proofErr w:type="spellEnd"/>
      <w:r>
        <w:rPr>
          <w:lang w:val="en-US"/>
        </w:rPr>
        <w:t xml:space="preserve"> of already existing collusions and the lack of incentives for new ones (</w:t>
      </w:r>
      <w:proofErr w:type="spellStart"/>
      <w:r>
        <w:rPr>
          <w:lang w:val="en-US"/>
        </w:rPr>
        <w:t>Aubert</w:t>
      </w:r>
      <w:proofErr w:type="spellEnd"/>
      <w:r>
        <w:rPr>
          <w:lang w:val="en-US"/>
        </w:rPr>
        <w:t xml:space="preserve"> et al, 2006). In theoretical settings (</w:t>
      </w:r>
      <w:proofErr w:type="spellStart"/>
      <w:r>
        <w:rPr>
          <w:lang w:val="en-US"/>
        </w:rPr>
        <w:t>Ivaldi</w:t>
      </w:r>
      <w:proofErr w:type="spellEnd"/>
      <w:r>
        <w:rPr>
          <w:lang w:val="en-US"/>
        </w:rPr>
        <w:t xml:space="preserve"> et al., 2003) a discount factor serves as an indicator of collusion sustainability. The </w:t>
      </w:r>
      <w:proofErr w:type="gramStart"/>
      <w:r>
        <w:rPr>
          <w:lang w:val="en-US"/>
        </w:rPr>
        <w:t>approach  applied</w:t>
      </w:r>
      <w:proofErr w:type="gramEnd"/>
      <w:r>
        <w:rPr>
          <w:lang w:val="en-US"/>
        </w:rPr>
        <w:t xml:space="preserve"> here uses the possibility of  replacing the threshold discount factor by the number of collusion partic</w:t>
      </w:r>
      <w:r>
        <w:rPr>
          <w:lang w:val="en-US"/>
        </w:rPr>
        <w:t>i</w:t>
      </w:r>
      <w:r>
        <w:rPr>
          <w:lang w:val="en-US"/>
        </w:rPr>
        <w:t xml:space="preserve">pants or the industry concentration following the approach of  </w:t>
      </w:r>
      <w:proofErr w:type="spellStart"/>
      <w:r>
        <w:rPr>
          <w:lang w:val="en-US"/>
        </w:rPr>
        <w:t>Fraas</w:t>
      </w:r>
      <w:proofErr w:type="spellEnd"/>
      <w:r>
        <w:rPr>
          <w:lang w:val="en-US"/>
        </w:rPr>
        <w:t xml:space="preserve"> and Greer (1977). This paper presents the </w:t>
      </w:r>
      <w:proofErr w:type="gramStart"/>
      <w:r>
        <w:rPr>
          <w:lang w:val="en-US"/>
        </w:rPr>
        <w:t>approach  which</w:t>
      </w:r>
      <w:proofErr w:type="gramEnd"/>
      <w:r>
        <w:rPr>
          <w:lang w:val="en-US"/>
        </w:rPr>
        <w:t xml:space="preserve"> estimates LP impact on the behavior of market participants on the b</w:t>
      </w:r>
      <w:r>
        <w:rPr>
          <w:lang w:val="en-US"/>
        </w:rPr>
        <w:t>a</w:t>
      </w:r>
      <w:r>
        <w:rPr>
          <w:lang w:val="en-US"/>
        </w:rPr>
        <w:t>sis of  Russian data  about the characteristics of  detected collusions.</w:t>
      </w:r>
    </w:p>
    <w:p w:rsidR="00C3621F" w:rsidRDefault="006C5BCA">
      <w:pPr>
        <w:ind w:firstLine="709"/>
        <w:jc w:val="both"/>
        <w:rPr>
          <w:color w:val="0000FF"/>
          <w:u w:color="0000FF"/>
          <w:lang w:val="en-US"/>
        </w:rPr>
      </w:pPr>
      <w:r>
        <w:rPr>
          <w:lang w:val="en-US"/>
        </w:rPr>
        <w:t xml:space="preserve">The purpose of the research is the empirical assessment </w:t>
      </w:r>
      <w:proofErr w:type="gramStart"/>
      <w:r>
        <w:rPr>
          <w:lang w:val="en-US"/>
        </w:rPr>
        <w:t>of  LP</w:t>
      </w:r>
      <w:proofErr w:type="gramEnd"/>
      <w:r>
        <w:rPr>
          <w:lang w:val="en-US"/>
        </w:rPr>
        <w:t xml:space="preserve"> as an instrument to prevent collusions in Russia. The results will help to interpret</w:t>
      </w:r>
      <w:r w:rsidR="00BD0840" w:rsidRPr="00BD0840">
        <w:rPr>
          <w:lang w:val="en-US"/>
        </w:rPr>
        <w:t xml:space="preserve"> </w:t>
      </w:r>
      <w:proofErr w:type="gramStart"/>
      <w:r w:rsidR="00BD0840">
        <w:rPr>
          <w:lang w:val="en-US"/>
        </w:rPr>
        <w:t>carefully</w:t>
      </w:r>
      <w:r>
        <w:rPr>
          <w:lang w:val="en-US"/>
        </w:rPr>
        <w:t xml:space="preserve">  the</w:t>
      </w:r>
      <w:proofErr w:type="gramEnd"/>
      <w:r>
        <w:rPr>
          <w:lang w:val="en-US"/>
        </w:rPr>
        <w:t xml:space="preserve"> impact of LP on collusions. </w:t>
      </w:r>
    </w:p>
    <w:p w:rsidR="00C3621F" w:rsidRDefault="006C5BCA">
      <w:pPr>
        <w:ind w:firstLine="709"/>
        <w:jc w:val="both"/>
        <w:rPr>
          <w:lang w:val="en-US"/>
        </w:rPr>
      </w:pPr>
      <w:r>
        <w:rPr>
          <w:lang w:val="en-US"/>
        </w:rPr>
        <w:t>The article is organized as follows: Section 2 focuses on the predictions of theoretical mo</w:t>
      </w:r>
      <w:r>
        <w:rPr>
          <w:lang w:val="en-US"/>
        </w:rPr>
        <w:t>d</w:t>
      </w:r>
      <w:r>
        <w:rPr>
          <w:lang w:val="en-US"/>
        </w:rPr>
        <w:t xml:space="preserve">els about the analysis of LP </w:t>
      </w:r>
      <w:proofErr w:type="gramStart"/>
      <w:r>
        <w:rPr>
          <w:lang w:val="en-US"/>
        </w:rPr>
        <w:t>and  on</w:t>
      </w:r>
      <w:proofErr w:type="gramEnd"/>
      <w:r>
        <w:rPr>
          <w:lang w:val="en-US"/>
        </w:rPr>
        <w:t xml:space="preserve"> the empirical assessment of LP effects respectively;  Section 3 describes enforcement of antitrust provisions against collusion in Russia; Section 4 presents the methodology of empirical analysis; Sections 5 and 6 describe the sources of data on collusions in Russia and main empirical hypotheses; Section 7 provides results; Section 8 gives the final concl</w:t>
      </w:r>
      <w:r>
        <w:rPr>
          <w:lang w:val="en-US"/>
        </w:rPr>
        <w:t>u</w:t>
      </w:r>
      <w:r>
        <w:rPr>
          <w:lang w:val="en-US"/>
        </w:rPr>
        <w:t xml:space="preserve">sions. </w:t>
      </w:r>
    </w:p>
    <w:p w:rsidR="00C3621F" w:rsidRDefault="00C3621F">
      <w:pPr>
        <w:jc w:val="both"/>
        <w:rPr>
          <w:lang w:val="en-US"/>
        </w:rPr>
      </w:pPr>
    </w:p>
    <w:p w:rsidR="00C3621F" w:rsidRDefault="00C3621F">
      <w:pPr>
        <w:spacing w:line="360" w:lineRule="auto"/>
        <w:ind w:firstLine="567"/>
        <w:jc w:val="both"/>
        <w:rPr>
          <w:b/>
          <w:bCs/>
          <w:smallCaps/>
          <w:sz w:val="26"/>
          <w:szCs w:val="26"/>
          <w:lang w:val="en-US"/>
        </w:rPr>
      </w:pPr>
    </w:p>
    <w:p w:rsidR="00C3621F" w:rsidRDefault="006C5BCA">
      <w:pPr>
        <w:spacing w:line="360" w:lineRule="auto"/>
        <w:jc w:val="both"/>
        <w:rPr>
          <w:b/>
          <w:bCs/>
          <w:caps/>
          <w:sz w:val="26"/>
          <w:szCs w:val="26"/>
          <w:lang w:val="en-US"/>
        </w:rPr>
      </w:pPr>
      <w:r>
        <w:rPr>
          <w:b/>
          <w:bCs/>
          <w:smallCaps/>
          <w:sz w:val="26"/>
          <w:szCs w:val="26"/>
          <w:lang w:val="en-US"/>
        </w:rPr>
        <w:t xml:space="preserve">2   </w:t>
      </w:r>
      <w:r>
        <w:rPr>
          <w:b/>
          <w:bCs/>
          <w:caps/>
          <w:sz w:val="26"/>
          <w:szCs w:val="26"/>
          <w:lang w:val="en-US"/>
        </w:rPr>
        <w:t>Leniency Effects:  survey of Literature</w:t>
      </w:r>
    </w:p>
    <w:p w:rsidR="00C3621F" w:rsidRDefault="006C5BCA">
      <w:pPr>
        <w:ind w:firstLine="709"/>
        <w:jc w:val="both"/>
        <w:rPr>
          <w:rStyle w:val="Hyperlink0"/>
        </w:rPr>
      </w:pPr>
      <w:r>
        <w:rPr>
          <w:lang w:val="en-US"/>
        </w:rPr>
        <w:t xml:space="preserve">During the last twenty years </w:t>
      </w:r>
      <w:proofErr w:type="gramStart"/>
      <w:r>
        <w:rPr>
          <w:lang w:val="en-US"/>
        </w:rPr>
        <w:t>the  attention</w:t>
      </w:r>
      <w:proofErr w:type="gramEnd"/>
      <w:r>
        <w:rPr>
          <w:lang w:val="en-US"/>
        </w:rPr>
        <w:t xml:space="preserve"> has been paid to LP in antitrust (</w:t>
      </w:r>
      <w:proofErr w:type="spellStart"/>
      <w:r>
        <w:rPr>
          <w:lang w:val="en-US"/>
        </w:rPr>
        <w:t>Zhijun</w:t>
      </w:r>
      <w:proofErr w:type="spellEnd"/>
      <w:r>
        <w:rPr>
          <w:lang w:val="en-US"/>
        </w:rPr>
        <w:t xml:space="preserve"> and </w:t>
      </w:r>
      <w:r>
        <w:rPr>
          <w:rStyle w:val="Hyperlink0"/>
        </w:rPr>
        <w:t>Rey, 2012) and the probability of repentance when it is necessary to enforce penalties (</w:t>
      </w:r>
      <w:proofErr w:type="spellStart"/>
      <w:r>
        <w:rPr>
          <w:lang w:val="en-US"/>
        </w:rPr>
        <w:t>Segerstrom</w:t>
      </w:r>
      <w:proofErr w:type="spellEnd"/>
      <w:r>
        <w:rPr>
          <w:lang w:val="en-US"/>
        </w:rPr>
        <w:t>, 1988).  Of course it was necessary to implement with effective anti-cartel rules.  So many countries have enacted and later amended competition legislation, particularly in developing and transition countries. Thus, in 2007, of 151 developing countries 77 had enacted antitrust legislation and a</w:t>
      </w:r>
      <w:r>
        <w:rPr>
          <w:lang w:val="en-US"/>
        </w:rPr>
        <w:t>p</w:t>
      </w:r>
      <w:r>
        <w:rPr>
          <w:lang w:val="en-US"/>
        </w:rPr>
        <w:t>pointed antitrust authorities, while in 1990 this figure stood at just 10 (Waked, 2010).  A well-designed competition law has been a part of the competition policy framework.  Nevertheless, ce</w:t>
      </w:r>
      <w:r>
        <w:rPr>
          <w:lang w:val="en-US"/>
        </w:rPr>
        <w:t>n</w:t>
      </w:r>
      <w:r>
        <w:rPr>
          <w:lang w:val="en-US"/>
        </w:rPr>
        <w:t xml:space="preserve">tral elements in anti-cartel program – such as detection, leniency programs – are still not present or implement </w:t>
      </w:r>
      <w:r>
        <w:rPr>
          <w:rStyle w:val="Hyperlink0"/>
        </w:rPr>
        <w:t>more slowly than responsibility of collusions in many developing economies.  The e</w:t>
      </w:r>
      <w:r>
        <w:rPr>
          <w:rStyle w:val="Hyperlink0"/>
        </w:rPr>
        <w:t>x</w:t>
      </w:r>
      <w:r>
        <w:rPr>
          <w:rStyle w:val="Hyperlink0"/>
        </w:rPr>
        <w:t>planation of this fact is that some developing countries typically adopted the competition fram</w:t>
      </w:r>
      <w:r>
        <w:rPr>
          <w:rStyle w:val="Hyperlink0"/>
        </w:rPr>
        <w:t>e</w:t>
      </w:r>
      <w:r>
        <w:rPr>
          <w:rStyle w:val="Hyperlink0"/>
        </w:rPr>
        <w:t xml:space="preserve">works of more advanced economies.  But these countries do not have enough experience or large body of jurisprudence to be adequate to effectively deter cartel agreements. Or the tools to deter cartel behavior like leniency programs and commitments are not in place (if not set in the law).  </w:t>
      </w:r>
      <w:r>
        <w:rPr>
          <w:rStyle w:val="Hyperlink0"/>
        </w:rPr>
        <w:lastRenderedPageBreak/>
        <w:t xml:space="preserve">This fact creates difficulties of implement in practice.  In practice, if the legal framework allows for criminal sanctions but there is no effective cooperation with public prosecutors, leniency provisions have limited effect. In the absence of effective leniency programs, competition authorities typically rely on indirect evidence to support their decisions, which makes them more susceptible to judicial annulment.  </w:t>
      </w:r>
    </w:p>
    <w:p w:rsidR="00C3621F" w:rsidRDefault="006C5BCA">
      <w:pPr>
        <w:ind w:firstLine="709"/>
        <w:jc w:val="both"/>
        <w:rPr>
          <w:rStyle w:val="Hyperlink0"/>
        </w:rPr>
      </w:pPr>
      <w:r>
        <w:rPr>
          <w:rStyle w:val="Hyperlink0"/>
        </w:rPr>
        <w:t xml:space="preserve">The effects of program are assessed for developed antitrust legislations such as the US </w:t>
      </w:r>
      <w:proofErr w:type="gramStart"/>
      <w:r>
        <w:rPr>
          <w:rStyle w:val="Hyperlink0"/>
        </w:rPr>
        <w:t>and  the</w:t>
      </w:r>
      <w:proofErr w:type="gramEnd"/>
      <w:r>
        <w:rPr>
          <w:rStyle w:val="Hyperlink0"/>
        </w:rPr>
        <w:t xml:space="preserve"> European Union, but not for countries with relatively young and imperfect competition e</w:t>
      </w:r>
      <w:r>
        <w:rPr>
          <w:rStyle w:val="Hyperlink0"/>
        </w:rPr>
        <w:t>n</w:t>
      </w:r>
      <w:r>
        <w:rPr>
          <w:rStyle w:val="Hyperlink0"/>
        </w:rPr>
        <w:t xml:space="preserve">forcement. Effectiveness </w:t>
      </w:r>
      <w:proofErr w:type="gramStart"/>
      <w:r>
        <w:rPr>
          <w:rStyle w:val="Hyperlink0"/>
        </w:rPr>
        <w:t>of  LP</w:t>
      </w:r>
      <w:proofErr w:type="gramEnd"/>
      <w:r>
        <w:rPr>
          <w:rStyle w:val="Hyperlink0"/>
        </w:rPr>
        <w:t xml:space="preserve">  might be affected by overall quality of provisions against collusion in several ways.  First, leniency is effective only if legally prescribed sanctions are high enough.  Second, leniency is effective only if probability of detection and fines for the collusion when n</w:t>
      </w:r>
      <w:r>
        <w:rPr>
          <w:rStyle w:val="Hyperlink0"/>
        </w:rPr>
        <w:t>o</w:t>
      </w:r>
      <w:r>
        <w:rPr>
          <w:rStyle w:val="Hyperlink0"/>
        </w:rPr>
        <w:t>body applies for leniency is high enough.  Third, probability of false conviction (Type I legal error) should be low enough. It is not certain that all these conditions are satisfied in the emerging comp</w:t>
      </w:r>
      <w:r>
        <w:rPr>
          <w:rStyle w:val="Hyperlink0"/>
        </w:rPr>
        <w:t>e</w:t>
      </w:r>
      <w:r>
        <w:rPr>
          <w:rStyle w:val="Hyperlink0"/>
        </w:rPr>
        <w:t xml:space="preserve">tition enforcement. Russia represents the example of imperfect enforcement against </w:t>
      </w:r>
      <w:proofErr w:type="gramStart"/>
      <w:r>
        <w:rPr>
          <w:rStyle w:val="Hyperlink0"/>
        </w:rPr>
        <w:t>collusion, that</w:t>
      </w:r>
      <w:proofErr w:type="gramEnd"/>
      <w:r>
        <w:rPr>
          <w:rStyle w:val="Hyperlink0"/>
        </w:rPr>
        <w:t xml:space="preserve"> is why the effects of leniency may differ from those in the European Union or the United States.</w:t>
      </w:r>
    </w:p>
    <w:p w:rsidR="00C3621F" w:rsidRDefault="00C3621F">
      <w:pPr>
        <w:spacing w:line="360" w:lineRule="auto"/>
        <w:jc w:val="both"/>
        <w:rPr>
          <w:b/>
          <w:bCs/>
          <w:smallCaps/>
          <w:sz w:val="26"/>
          <w:szCs w:val="26"/>
          <w:lang w:val="en-US"/>
        </w:rPr>
      </w:pPr>
    </w:p>
    <w:p w:rsidR="00C3621F" w:rsidRDefault="006C5BCA">
      <w:pPr>
        <w:spacing w:line="360" w:lineRule="auto"/>
        <w:jc w:val="both"/>
        <w:rPr>
          <w:i/>
          <w:iCs/>
          <w:sz w:val="26"/>
          <w:szCs w:val="26"/>
          <w:lang w:val="en-US"/>
        </w:rPr>
      </w:pPr>
      <w:r>
        <w:rPr>
          <w:i/>
          <w:iCs/>
          <w:sz w:val="26"/>
          <w:szCs w:val="26"/>
          <w:lang w:val="en-US"/>
        </w:rPr>
        <w:t>2.1 The theory of Leniency effects on collusion</w:t>
      </w:r>
    </w:p>
    <w:p w:rsidR="00C3621F" w:rsidRDefault="006C5BCA">
      <w:pPr>
        <w:ind w:firstLine="709"/>
        <w:jc w:val="both"/>
        <w:rPr>
          <w:lang w:val="en-US"/>
        </w:rPr>
      </w:pPr>
      <w:r>
        <w:rPr>
          <w:lang w:val="en-US"/>
        </w:rPr>
        <w:t xml:space="preserve">An empirical assessment </w:t>
      </w:r>
      <w:proofErr w:type="gramStart"/>
      <w:r>
        <w:rPr>
          <w:lang w:val="en-US"/>
        </w:rPr>
        <w:t>of  LP</w:t>
      </w:r>
      <w:proofErr w:type="gramEnd"/>
      <w:r>
        <w:rPr>
          <w:lang w:val="en-US"/>
        </w:rPr>
        <w:t xml:space="preserve"> effects follows theoretical predictions about the impact of LP on equilibrium and enforcement. Two approaches for the assessment of LP effects are provided by Motta and Polo, (2003); </w:t>
      </w:r>
      <w:proofErr w:type="spellStart"/>
      <w:proofErr w:type="gramStart"/>
      <w:r>
        <w:rPr>
          <w:lang w:val="en-US"/>
        </w:rPr>
        <w:t>Aubert</w:t>
      </w:r>
      <w:proofErr w:type="spellEnd"/>
      <w:r>
        <w:rPr>
          <w:lang w:val="en-US"/>
        </w:rPr>
        <w:t xml:space="preserve">  et</w:t>
      </w:r>
      <w:proofErr w:type="gramEnd"/>
      <w:r>
        <w:rPr>
          <w:lang w:val="en-US"/>
        </w:rPr>
        <w:t xml:space="preserve"> al., (2006). In terms of the first approach, the indicator of success is a reduction in antimonopoly expenditure for one investigation and the reduction of inve</w:t>
      </w:r>
      <w:r>
        <w:rPr>
          <w:lang w:val="en-US"/>
        </w:rPr>
        <w:t>s</w:t>
      </w:r>
      <w:r>
        <w:rPr>
          <w:lang w:val="en-US"/>
        </w:rPr>
        <w:t>tigation time. The second approach shows a mechanism of incentives for companies that refuse to participate in collusions.  When firms can use LP, collusion remains less sustainable. Thus</w:t>
      </w:r>
      <w:proofErr w:type="gramStart"/>
      <w:r>
        <w:rPr>
          <w:lang w:val="en-US"/>
        </w:rPr>
        <w:t>,  the</w:t>
      </w:r>
      <w:proofErr w:type="gramEnd"/>
      <w:r>
        <w:rPr>
          <w:lang w:val="en-US"/>
        </w:rPr>
        <w:t xml:space="preserve"> i</w:t>
      </w:r>
      <w:r>
        <w:rPr>
          <w:lang w:val="en-US"/>
        </w:rPr>
        <w:t>n</w:t>
      </w:r>
      <w:r>
        <w:rPr>
          <w:lang w:val="en-US"/>
        </w:rPr>
        <w:t>dicator of success is a refusal to participate in collusion.</w:t>
      </w:r>
    </w:p>
    <w:p w:rsidR="00C3621F" w:rsidRDefault="006C5BCA">
      <w:pPr>
        <w:ind w:firstLine="709"/>
        <w:jc w:val="both"/>
        <w:rPr>
          <w:rStyle w:val="Hyperlink0"/>
        </w:rPr>
      </w:pPr>
      <w:r>
        <w:rPr>
          <w:lang w:val="en-US"/>
        </w:rPr>
        <w:t xml:space="preserve">In Motta and Polo’s paper the main effect of LP is to reduce the expenditure of the antitrust authority on investigation. </w:t>
      </w:r>
      <w:r>
        <w:rPr>
          <w:rStyle w:val="Hyperlink0"/>
        </w:rPr>
        <w:t xml:space="preserve">They indicate that if the resources available to the </w:t>
      </w:r>
      <w:r>
        <w:rPr>
          <w:lang w:val="en-US"/>
        </w:rPr>
        <w:t>antitrust authority</w:t>
      </w:r>
      <w:r>
        <w:rPr>
          <w:rStyle w:val="Hyperlink0"/>
        </w:rPr>
        <w:t xml:space="preserve"> are sufficient to</w:t>
      </w:r>
      <w:r>
        <w:rPr>
          <w:lang w:val="en-US"/>
        </w:rPr>
        <w:t xml:space="preserve"> </w:t>
      </w:r>
      <w:r>
        <w:rPr>
          <w:rStyle w:val="Hyperlink0"/>
        </w:rPr>
        <w:t xml:space="preserve">prevent collusion using full fines, leniency program should not be used. LP can be used as a second best instrument. </w:t>
      </w:r>
      <w:r>
        <w:rPr>
          <w:lang w:val="en-US"/>
        </w:rPr>
        <w:t xml:space="preserve"> </w:t>
      </w:r>
      <w:r>
        <w:rPr>
          <w:rStyle w:val="Hyperlink0"/>
        </w:rPr>
        <w:t xml:space="preserve">However, when the </w:t>
      </w:r>
      <w:r>
        <w:rPr>
          <w:lang w:val="en-US"/>
        </w:rPr>
        <w:t xml:space="preserve">antitrust </w:t>
      </w:r>
      <w:r>
        <w:rPr>
          <w:rStyle w:val="Hyperlink0"/>
        </w:rPr>
        <w:t xml:space="preserve">has limited resources, leniency program may be optimal. </w:t>
      </w:r>
      <w:r>
        <w:rPr>
          <w:lang w:val="en-US"/>
        </w:rPr>
        <w:t>In terms of this approach the indicator of success is a reduction of the antimonop</w:t>
      </w:r>
      <w:r>
        <w:rPr>
          <w:lang w:val="en-US"/>
        </w:rPr>
        <w:t>o</w:t>
      </w:r>
      <w:r>
        <w:rPr>
          <w:lang w:val="en-US"/>
        </w:rPr>
        <w:t xml:space="preserve">ly expenditure for one investigation and the reduction of investigation time. </w:t>
      </w:r>
    </w:p>
    <w:p w:rsidR="00920444" w:rsidRDefault="006C5BCA">
      <w:pPr>
        <w:ind w:firstLine="709"/>
        <w:jc w:val="both"/>
        <w:rPr>
          <w:lang w:val="en-US"/>
        </w:rPr>
      </w:pPr>
      <w:proofErr w:type="gramStart"/>
      <w:r>
        <w:rPr>
          <w:lang w:val="en-US"/>
        </w:rPr>
        <w:t xml:space="preserve">Contrary to Motta and Polo (2003); </w:t>
      </w:r>
      <w:proofErr w:type="spellStart"/>
      <w:r>
        <w:rPr>
          <w:lang w:val="en-US"/>
        </w:rPr>
        <w:t>Aubert</w:t>
      </w:r>
      <w:proofErr w:type="spellEnd"/>
      <w:r>
        <w:rPr>
          <w:lang w:val="en-US"/>
        </w:rPr>
        <w:t xml:space="preserve"> et al.</w:t>
      </w:r>
      <w:proofErr w:type="gramEnd"/>
      <w:r>
        <w:rPr>
          <w:lang w:val="en-US"/>
        </w:rPr>
        <w:t xml:space="preserve">  (2006)  show a mechanism of incentives for firms that refuse to participate in collusions. They focus on the consequences of rewards on d</w:t>
      </w:r>
      <w:r>
        <w:rPr>
          <w:lang w:val="en-US"/>
        </w:rPr>
        <w:t>e</w:t>
      </w:r>
      <w:r>
        <w:rPr>
          <w:lang w:val="en-US"/>
        </w:rPr>
        <w:t xml:space="preserve">cisions taken within collusion and within firms. Their research investigates the effect of LP on the behavior of market participants. They argue that more generous programs, offering positive rewards to firms but also to individual informants, might be more effective. </w:t>
      </w:r>
      <w:proofErr w:type="gramStart"/>
      <w:r>
        <w:rPr>
          <w:lang w:val="en-US"/>
        </w:rPr>
        <w:t>In  their</w:t>
      </w:r>
      <w:proofErr w:type="gramEnd"/>
      <w:r>
        <w:rPr>
          <w:lang w:val="en-US"/>
        </w:rPr>
        <w:t xml:space="preserve"> model the discount fa</w:t>
      </w:r>
      <w:r>
        <w:rPr>
          <w:lang w:val="en-US"/>
        </w:rPr>
        <w:t>c</w:t>
      </w:r>
      <w:r>
        <w:rPr>
          <w:lang w:val="en-US"/>
        </w:rPr>
        <w:t>tor is used as indicator of LP effect.  There are such values of discount factor when the collusion is sustainable without LP but collusion remains less sustainable when firms can use a leniency pr</w:t>
      </w:r>
      <w:r>
        <w:rPr>
          <w:lang w:val="en-US"/>
        </w:rPr>
        <w:t>o</w:t>
      </w:r>
      <w:r>
        <w:rPr>
          <w:lang w:val="en-US"/>
        </w:rPr>
        <w:t xml:space="preserve">gram. </w:t>
      </w:r>
    </w:p>
    <w:p w:rsidR="00C3621F" w:rsidRDefault="006C5BCA">
      <w:pPr>
        <w:ind w:firstLine="709"/>
        <w:jc w:val="both"/>
        <w:rPr>
          <w:lang w:val="en-US"/>
        </w:rPr>
      </w:pPr>
      <w:r>
        <w:rPr>
          <w:lang w:val="en-US"/>
        </w:rPr>
        <w:t xml:space="preserve">My approach follows the approach of </w:t>
      </w:r>
      <w:proofErr w:type="spellStart"/>
      <w:r>
        <w:rPr>
          <w:lang w:val="en-US"/>
        </w:rPr>
        <w:t>Aubert</w:t>
      </w:r>
      <w:proofErr w:type="spellEnd"/>
      <w:r>
        <w:rPr>
          <w:lang w:val="en-US"/>
        </w:rPr>
        <w:t xml:space="preserve"> et al. (2006) about the impact of LP on the i</w:t>
      </w:r>
      <w:r>
        <w:rPr>
          <w:lang w:val="en-US"/>
        </w:rPr>
        <w:t>n</w:t>
      </w:r>
      <w:r>
        <w:rPr>
          <w:lang w:val="en-US"/>
        </w:rPr>
        <w:t xml:space="preserve">centives of market competition, but not on the expenditures of the antimonopoly authority. </w:t>
      </w:r>
      <w:bookmarkStart w:id="0" w:name="OLE_LINK1"/>
      <w:r>
        <w:rPr>
          <w:lang w:val="en-US"/>
        </w:rPr>
        <w:t xml:space="preserve"> In this paper I will demonstrate the impact of LP on the behavior of market participants through their i</w:t>
      </w:r>
      <w:r>
        <w:rPr>
          <w:lang w:val="en-US"/>
        </w:rPr>
        <w:t>n</w:t>
      </w:r>
      <w:r>
        <w:rPr>
          <w:lang w:val="en-US"/>
        </w:rPr>
        <w:t>centives</w:t>
      </w:r>
      <w:bookmarkEnd w:id="0"/>
      <w:r>
        <w:rPr>
          <w:lang w:val="en-US"/>
        </w:rPr>
        <w:t xml:space="preserve"> to report about collusion. </w:t>
      </w:r>
    </w:p>
    <w:p w:rsidR="00C3621F" w:rsidRDefault="006C5BCA">
      <w:pPr>
        <w:ind w:firstLine="709"/>
        <w:jc w:val="both"/>
        <w:rPr>
          <w:lang w:val="en-US"/>
        </w:rPr>
      </w:pPr>
      <w:r>
        <w:rPr>
          <w:lang w:val="en-US"/>
        </w:rPr>
        <w:t>These two theoretical approaches correspond to an empirical works which are devoted to the assessment of LP effects.</w:t>
      </w:r>
    </w:p>
    <w:p w:rsidR="00C3621F" w:rsidRDefault="00C3621F">
      <w:pPr>
        <w:spacing w:line="360" w:lineRule="auto"/>
        <w:jc w:val="both"/>
        <w:rPr>
          <w:b/>
          <w:bCs/>
          <w:smallCaps/>
          <w:sz w:val="26"/>
          <w:szCs w:val="26"/>
          <w:lang w:val="en-US"/>
        </w:rPr>
      </w:pPr>
    </w:p>
    <w:p w:rsidR="00C3621F" w:rsidRDefault="006C5BCA">
      <w:pPr>
        <w:spacing w:line="360" w:lineRule="auto"/>
        <w:jc w:val="both"/>
        <w:rPr>
          <w:i/>
          <w:iCs/>
          <w:sz w:val="26"/>
          <w:szCs w:val="26"/>
          <w:lang w:val="en-US"/>
        </w:rPr>
      </w:pPr>
      <w:r>
        <w:rPr>
          <w:i/>
          <w:iCs/>
          <w:sz w:val="26"/>
          <w:szCs w:val="26"/>
          <w:lang w:val="en-US"/>
        </w:rPr>
        <w:t xml:space="preserve">2.2   Empirical assessment on Leniency effects </w:t>
      </w:r>
    </w:p>
    <w:p w:rsidR="00C3621F" w:rsidRDefault="006C5BCA">
      <w:pPr>
        <w:ind w:firstLine="709"/>
        <w:jc w:val="both"/>
        <w:rPr>
          <w:lang w:val="en-US"/>
        </w:rPr>
      </w:pPr>
      <w:r>
        <w:rPr>
          <w:lang w:val="en-US"/>
        </w:rPr>
        <w:t xml:space="preserve"> </w:t>
      </w:r>
    </w:p>
    <w:p w:rsidR="00C3621F" w:rsidRDefault="006C5BCA">
      <w:pPr>
        <w:ind w:firstLine="709"/>
        <w:jc w:val="both"/>
        <w:rPr>
          <w:lang w:val="en-US"/>
        </w:rPr>
      </w:pPr>
      <w:r>
        <w:rPr>
          <w:lang w:val="en-US"/>
        </w:rPr>
        <w:t xml:space="preserve">Empirical assessments of LP effect for the European Union are presented in the papers of Klein (2010) </w:t>
      </w:r>
      <w:proofErr w:type="gramStart"/>
      <w:r>
        <w:rPr>
          <w:lang w:val="en-US"/>
        </w:rPr>
        <w:t xml:space="preserve">and  </w:t>
      </w:r>
      <w:proofErr w:type="spellStart"/>
      <w:r>
        <w:rPr>
          <w:lang w:val="en-US"/>
        </w:rPr>
        <w:t>Marvao</w:t>
      </w:r>
      <w:proofErr w:type="spellEnd"/>
      <w:proofErr w:type="gramEnd"/>
      <w:r>
        <w:rPr>
          <w:lang w:val="en-US"/>
        </w:rPr>
        <w:t xml:space="preserve"> (2010).  And for the </w:t>
      </w:r>
      <w:proofErr w:type="gramStart"/>
      <w:r>
        <w:rPr>
          <w:lang w:val="en-US"/>
        </w:rPr>
        <w:t>USA  in</w:t>
      </w:r>
      <w:proofErr w:type="gramEnd"/>
      <w:r>
        <w:rPr>
          <w:lang w:val="en-US"/>
        </w:rPr>
        <w:t xml:space="preserve"> the papers of  Connor (2005) and Miller </w:t>
      </w:r>
      <w:r>
        <w:rPr>
          <w:lang w:val="en-US"/>
        </w:rPr>
        <w:lastRenderedPageBreak/>
        <w:t xml:space="preserve">(2009).  In the case </w:t>
      </w:r>
      <w:proofErr w:type="gramStart"/>
      <w:r>
        <w:rPr>
          <w:lang w:val="en-US"/>
        </w:rPr>
        <w:t>of  developing</w:t>
      </w:r>
      <w:proofErr w:type="gramEnd"/>
      <w:r>
        <w:rPr>
          <w:lang w:val="en-US"/>
        </w:rPr>
        <w:t xml:space="preserve"> and emerging economies only handful of such countries have anti-cartel leniency programs.  But some empirical assessments of those programs are made and presented in the papers of </w:t>
      </w:r>
      <w:proofErr w:type="spellStart"/>
      <w:r>
        <w:rPr>
          <w:rStyle w:val="Hyperlink0"/>
        </w:rPr>
        <w:t>Rumak</w:t>
      </w:r>
      <w:proofErr w:type="spellEnd"/>
      <w:r>
        <w:rPr>
          <w:rStyle w:val="Hyperlink0"/>
        </w:rPr>
        <w:t xml:space="preserve"> &amp; </w:t>
      </w:r>
      <w:proofErr w:type="spellStart"/>
      <w:r>
        <w:rPr>
          <w:rStyle w:val="Hyperlink0"/>
        </w:rPr>
        <w:t>Sitarek</w:t>
      </w:r>
      <w:proofErr w:type="spellEnd"/>
      <w:r>
        <w:rPr>
          <w:rStyle w:val="Hyperlink0"/>
        </w:rPr>
        <w:t xml:space="preserve"> (2009),</w:t>
      </w:r>
      <w:r>
        <w:rPr>
          <w:sz w:val="25"/>
          <w:szCs w:val="25"/>
          <w:lang w:val="en-US"/>
        </w:rPr>
        <w:t xml:space="preserve"> </w:t>
      </w:r>
      <w:proofErr w:type="spellStart"/>
      <w:r>
        <w:rPr>
          <w:sz w:val="25"/>
          <w:szCs w:val="25"/>
          <w:lang w:val="en-US"/>
        </w:rPr>
        <w:t>Levenstein</w:t>
      </w:r>
      <w:proofErr w:type="spellEnd"/>
      <w:r>
        <w:rPr>
          <w:sz w:val="25"/>
          <w:szCs w:val="25"/>
          <w:lang w:val="en-US"/>
        </w:rPr>
        <w:t xml:space="preserve"> &amp; </w:t>
      </w:r>
      <w:proofErr w:type="spellStart"/>
      <w:r>
        <w:rPr>
          <w:sz w:val="25"/>
          <w:szCs w:val="25"/>
          <w:lang w:val="en-US"/>
        </w:rPr>
        <w:t>Suslow</w:t>
      </w:r>
      <w:proofErr w:type="spellEnd"/>
      <w:r>
        <w:rPr>
          <w:sz w:val="25"/>
          <w:szCs w:val="25"/>
          <w:lang w:val="en-US"/>
        </w:rPr>
        <w:t xml:space="preserve"> (2004),</w:t>
      </w:r>
      <w:r>
        <w:rPr>
          <w:b/>
          <w:bCs/>
          <w:lang w:val="en-US"/>
        </w:rPr>
        <w:t xml:space="preserve"> </w:t>
      </w:r>
      <w:proofErr w:type="spellStart"/>
      <w:proofErr w:type="gramStart"/>
      <w:r>
        <w:rPr>
          <w:lang w:val="en-US"/>
        </w:rPr>
        <w:t>Cornoiu</w:t>
      </w:r>
      <w:proofErr w:type="gramEnd"/>
      <w:r>
        <w:rPr>
          <w:lang w:val="en-US"/>
        </w:rPr>
        <w:t>-Jitarasu</w:t>
      </w:r>
      <w:proofErr w:type="spellEnd"/>
      <w:r>
        <w:rPr>
          <w:lang w:val="en-US"/>
        </w:rPr>
        <w:t xml:space="preserve"> (2013). </w:t>
      </w:r>
      <w:r>
        <w:rPr>
          <w:rStyle w:val="Hyperlink0"/>
        </w:rPr>
        <w:t>I should however mention that systematic evidence is not collected yet. Specifically, in co</w:t>
      </w:r>
      <w:r>
        <w:rPr>
          <w:rStyle w:val="Hyperlink0"/>
        </w:rPr>
        <w:t>n</w:t>
      </w:r>
      <w:r>
        <w:rPr>
          <w:rStyle w:val="Hyperlink0"/>
        </w:rPr>
        <w:t>trast to young competition jurisdictions in the country with stable political and legal system (for i</w:t>
      </w:r>
      <w:r>
        <w:rPr>
          <w:rStyle w:val="Hyperlink0"/>
        </w:rPr>
        <w:t>n</w:t>
      </w:r>
      <w:r>
        <w:rPr>
          <w:rStyle w:val="Hyperlink0"/>
        </w:rPr>
        <w:t xml:space="preserve">stance, Korea, </w:t>
      </w:r>
      <w:proofErr w:type="spellStart"/>
      <w:r>
        <w:rPr>
          <w:rStyle w:val="Hyperlink0"/>
        </w:rPr>
        <w:t>Koh</w:t>
      </w:r>
      <w:proofErr w:type="spellEnd"/>
      <w:r>
        <w:rPr>
          <w:rStyle w:val="Hyperlink0"/>
        </w:rPr>
        <w:t xml:space="preserve"> </w:t>
      </w:r>
      <w:hyperlink r:id="rId7" w:history="1">
        <w:proofErr w:type="spellStart"/>
        <w:r>
          <w:rPr>
            <w:rStyle w:val="Hyperlink0"/>
          </w:rPr>
          <w:t>Sae</w:t>
        </w:r>
        <w:proofErr w:type="spellEnd"/>
        <w:r>
          <w:rPr>
            <w:rStyle w:val="Hyperlink0"/>
          </w:rPr>
          <w:t xml:space="preserve"> Ran </w:t>
        </w:r>
      </w:hyperlink>
      <w:proofErr w:type="spellStart"/>
      <w:r>
        <w:rPr>
          <w:rStyle w:val="Hyperlink0"/>
        </w:rPr>
        <w:t>Jeong</w:t>
      </w:r>
      <w:proofErr w:type="spellEnd"/>
      <w:r>
        <w:rPr>
          <w:rStyle w:val="Hyperlink0"/>
        </w:rPr>
        <w:t xml:space="preserve"> </w:t>
      </w:r>
      <w:hyperlink r:id="rId8" w:history="1">
        <w:r>
          <w:rPr>
            <w:rStyle w:val="Hyperlink0"/>
          </w:rPr>
          <w:t>J.,</w:t>
        </w:r>
      </w:hyperlink>
      <w:r>
        <w:rPr>
          <w:rStyle w:val="Hyperlink0"/>
        </w:rPr>
        <w:t xml:space="preserve"> 2014)</w:t>
      </w:r>
      <w:proofErr w:type="gramStart"/>
      <w:r>
        <w:rPr>
          <w:rStyle w:val="Hyperlink0"/>
        </w:rPr>
        <w:t>,</w:t>
      </w:r>
      <w:proofErr w:type="gramEnd"/>
      <w:r>
        <w:rPr>
          <w:rStyle w:val="Hyperlink0"/>
        </w:rPr>
        <w:t xml:space="preserve"> there is relatively little evidence on the effects of len</w:t>
      </w:r>
      <w:r>
        <w:rPr>
          <w:rStyle w:val="Hyperlink0"/>
        </w:rPr>
        <w:t>i</w:t>
      </w:r>
      <w:r>
        <w:rPr>
          <w:rStyle w:val="Hyperlink0"/>
        </w:rPr>
        <w:t xml:space="preserve">ency in transition countries. Typically articles explain the legal changes but not their effects (see the paper on Romania, </w:t>
      </w:r>
      <w:proofErr w:type="spellStart"/>
      <w:r>
        <w:rPr>
          <w:lang w:val="en-US"/>
        </w:rPr>
        <w:t>Cornoiu-Jitarasu</w:t>
      </w:r>
      <w:proofErr w:type="spellEnd"/>
      <w:r>
        <w:rPr>
          <w:lang w:val="en-US"/>
        </w:rPr>
        <w:t>, 2013</w:t>
      </w:r>
      <w:r>
        <w:rPr>
          <w:rStyle w:val="Hyperlink0"/>
        </w:rPr>
        <w:t>).</w:t>
      </w:r>
    </w:p>
    <w:p w:rsidR="00C3621F" w:rsidRDefault="006C5BCA">
      <w:pPr>
        <w:ind w:firstLine="709"/>
        <w:jc w:val="both"/>
        <w:rPr>
          <w:rStyle w:val="Hyperlink0"/>
        </w:rPr>
      </w:pPr>
      <w:r>
        <w:rPr>
          <w:lang w:val="en-US"/>
        </w:rPr>
        <w:t>A different assessments of LP can be illustrated by a comparison of the methods in the p</w:t>
      </w:r>
      <w:r>
        <w:rPr>
          <w:lang w:val="en-US"/>
        </w:rPr>
        <w:t>a</w:t>
      </w:r>
      <w:r>
        <w:rPr>
          <w:lang w:val="en-US"/>
        </w:rPr>
        <w:t xml:space="preserve">pers of Miller (2009) </w:t>
      </w:r>
      <w:proofErr w:type="gramStart"/>
      <w:r>
        <w:rPr>
          <w:lang w:val="en-US"/>
        </w:rPr>
        <w:t>and  Klein</w:t>
      </w:r>
      <w:proofErr w:type="gramEnd"/>
      <w:r>
        <w:rPr>
          <w:lang w:val="en-US"/>
        </w:rPr>
        <w:t xml:space="preserve"> (2010).  The research </w:t>
      </w:r>
      <w:proofErr w:type="gramStart"/>
      <w:r>
        <w:rPr>
          <w:lang w:val="en-US"/>
        </w:rPr>
        <w:t>of  Miller</w:t>
      </w:r>
      <w:proofErr w:type="gramEnd"/>
      <w:r>
        <w:rPr>
          <w:lang w:val="en-US"/>
        </w:rPr>
        <w:t xml:space="preserve"> is devoted to the assessment</w:t>
      </w:r>
      <w:r>
        <w:rPr>
          <w:rStyle w:val="Hyperlink0"/>
        </w:rPr>
        <w:t xml:space="preserve"> of LP in collusion enforcement in the United States</w:t>
      </w:r>
      <w:r>
        <w:rPr>
          <w:lang w:val="en-US"/>
        </w:rPr>
        <w:t xml:space="preserve">. In particular, the author </w:t>
      </w:r>
      <w:r>
        <w:rPr>
          <w:rStyle w:val="Hyperlink0"/>
        </w:rPr>
        <w:t>tested the efficacy of the l</w:t>
      </w:r>
      <w:r>
        <w:rPr>
          <w:rStyle w:val="Hyperlink0"/>
        </w:rPr>
        <w:t>e</w:t>
      </w:r>
      <w:r>
        <w:rPr>
          <w:rStyle w:val="Hyperlink0"/>
        </w:rPr>
        <w:t xml:space="preserve">niency program which was improved and extended in August 1993. The first Corporate Leniency Program was introduced in 1978.  </w:t>
      </w:r>
      <w:r>
        <w:rPr>
          <w:lang w:val="en-US"/>
        </w:rPr>
        <w:t>By using information reports of U.S. Department of Justice Mi</w:t>
      </w:r>
      <w:r>
        <w:rPr>
          <w:lang w:val="en-US"/>
        </w:rPr>
        <w:t>l</w:t>
      </w:r>
      <w:r>
        <w:rPr>
          <w:lang w:val="en-US"/>
        </w:rPr>
        <w:t>ler collected data to construct a time series of collusion discoveries from 1985 to 2005. Miller tested the dependence of collusions on the introduction of LP, on cycle phase (measured by the change in gross domestic product)</w:t>
      </w:r>
      <w:proofErr w:type="gramStart"/>
      <w:r>
        <w:rPr>
          <w:lang w:val="en-US"/>
        </w:rPr>
        <w:t>,  on</w:t>
      </w:r>
      <w:proofErr w:type="gramEnd"/>
      <w:r>
        <w:rPr>
          <w:lang w:val="en-US"/>
        </w:rPr>
        <w:t xml:space="preserve"> the antimonopoly authority budget and on the amount of penalties i</w:t>
      </w:r>
      <w:r>
        <w:rPr>
          <w:lang w:val="en-US"/>
        </w:rPr>
        <w:t>m</w:t>
      </w:r>
      <w:r>
        <w:rPr>
          <w:lang w:val="en-US"/>
        </w:rPr>
        <w:t>posed for the previous fiscal year. The various specifications of model showed that LP had a signi</w:t>
      </w:r>
      <w:r>
        <w:rPr>
          <w:lang w:val="en-US"/>
        </w:rPr>
        <w:t>f</w:t>
      </w:r>
      <w:r>
        <w:rPr>
          <w:lang w:val="en-US"/>
        </w:rPr>
        <w:t xml:space="preserve">icant influence on the increase detection ratio of the collusion number. </w:t>
      </w:r>
      <w:proofErr w:type="gramStart"/>
      <w:r>
        <w:rPr>
          <w:rStyle w:val="Hyperlink0"/>
        </w:rPr>
        <w:t xml:space="preserve">Among </w:t>
      </w:r>
      <w:r w:rsidR="0016134C" w:rsidRPr="0016134C">
        <w:rPr>
          <w:rStyle w:val="Hyperlink0"/>
        </w:rPr>
        <w:t xml:space="preserve"> </w:t>
      </w:r>
      <w:r>
        <w:rPr>
          <w:rStyle w:val="Hyperlink0"/>
        </w:rPr>
        <w:t>the</w:t>
      </w:r>
      <w:proofErr w:type="gramEnd"/>
      <w:r>
        <w:rPr>
          <w:rStyle w:val="Hyperlink0"/>
        </w:rPr>
        <w:t xml:space="preserve"> other factors, Miller (2009) showed that the number of collusion discoveries increased around the date of lenie</w:t>
      </w:r>
      <w:r>
        <w:rPr>
          <w:rStyle w:val="Hyperlink0"/>
        </w:rPr>
        <w:t>n</w:t>
      </w:r>
      <w:r>
        <w:rPr>
          <w:rStyle w:val="Hyperlink0"/>
        </w:rPr>
        <w:t>cy introduction and then fell below pre-leniency levels, and argued that the pattern was consistent with enhanced collusion detection and deterrence capabilities.</w:t>
      </w:r>
    </w:p>
    <w:p w:rsidR="00C3621F" w:rsidRDefault="006C5BCA">
      <w:pPr>
        <w:ind w:firstLine="709"/>
        <w:jc w:val="both"/>
        <w:rPr>
          <w:lang w:val="en-US"/>
        </w:rPr>
      </w:pPr>
      <w:r>
        <w:rPr>
          <w:lang w:val="en-US"/>
        </w:rPr>
        <w:t xml:space="preserve">Klein (2010) estimated the reaction of markets (following to the model of </w:t>
      </w:r>
      <w:proofErr w:type="spellStart"/>
      <w:r>
        <w:rPr>
          <w:lang w:val="en-US"/>
        </w:rPr>
        <w:t>Aubert</w:t>
      </w:r>
      <w:proofErr w:type="spellEnd"/>
      <w:r>
        <w:rPr>
          <w:lang w:val="en-US"/>
        </w:rPr>
        <w:t xml:space="preserve"> et al, 2006), in particular the influence on the behavior of market </w:t>
      </w:r>
      <w:proofErr w:type="gramStart"/>
      <w:r>
        <w:rPr>
          <w:lang w:val="en-US"/>
        </w:rPr>
        <w:t>participants  whether</w:t>
      </w:r>
      <w:proofErr w:type="gramEnd"/>
      <w:r>
        <w:rPr>
          <w:lang w:val="en-US"/>
        </w:rPr>
        <w:t xml:space="preserve"> or not LP was a</w:t>
      </w:r>
      <w:r>
        <w:rPr>
          <w:lang w:val="en-US"/>
        </w:rPr>
        <w:t>p</w:t>
      </w:r>
      <w:r>
        <w:rPr>
          <w:lang w:val="en-US"/>
        </w:rPr>
        <w:t>plied. For this purpose the indicator "share of profit in the price" (close to Lerner index) was used for competition intensity as a dependent variable, broken down by EU types of activities.  The ind</w:t>
      </w:r>
      <w:r>
        <w:rPr>
          <w:lang w:val="en-US"/>
        </w:rPr>
        <w:t>i</w:t>
      </w:r>
      <w:r>
        <w:rPr>
          <w:lang w:val="en-US"/>
        </w:rPr>
        <w:t xml:space="preserve">cators of separate tools of economic policy </w:t>
      </w:r>
      <w:r>
        <w:rPr>
          <w:rStyle w:val="Hyperlink0"/>
        </w:rPr>
        <w:t>(including LP)</w:t>
      </w:r>
      <w:r>
        <w:rPr>
          <w:lang w:val="en-US"/>
        </w:rPr>
        <w:t xml:space="preserve"> were used </w:t>
      </w:r>
      <w:proofErr w:type="gramStart"/>
      <w:r>
        <w:rPr>
          <w:lang w:val="en-US"/>
        </w:rPr>
        <w:t>a</w:t>
      </w:r>
      <w:r>
        <w:rPr>
          <w:rStyle w:val="Hyperlink0"/>
        </w:rPr>
        <w:t>s  independent</w:t>
      </w:r>
      <w:proofErr w:type="gramEnd"/>
      <w:r>
        <w:rPr>
          <w:rStyle w:val="Hyperlink0"/>
        </w:rPr>
        <w:t xml:space="preserve"> variables </w:t>
      </w:r>
      <w:r>
        <w:rPr>
          <w:lang w:val="en-US"/>
        </w:rPr>
        <w:t xml:space="preserve">and structural characteristics of activity. The profit reduction in highly concentrated types of activities was interpreted </w:t>
      </w:r>
      <w:proofErr w:type="gramStart"/>
      <w:r>
        <w:rPr>
          <w:lang w:val="en-US"/>
        </w:rPr>
        <w:t>as  evidence</w:t>
      </w:r>
      <w:proofErr w:type="gramEnd"/>
      <w:r>
        <w:rPr>
          <w:lang w:val="en-US"/>
        </w:rPr>
        <w:t xml:space="preserve"> of collusion refusal which has been presented as a LP effect.  However, the weakness of this analysis is the complexity of interpreting the Lerner index. This problem has been widely studied in modern empirical researches of markets: a high Lerner index indicates ma</w:t>
      </w:r>
      <w:r>
        <w:rPr>
          <w:lang w:val="en-US"/>
        </w:rPr>
        <w:t>r</w:t>
      </w:r>
      <w:r>
        <w:rPr>
          <w:lang w:val="en-US"/>
        </w:rPr>
        <w:t xml:space="preserve">ket power and a high role of non-price competition in the market, and low costs (for example, from accounting policy). The correlation of this indicator with competition and with its restrictions is not obvious.  Trying to show the impact of LP on the market, this approach may have a problem </w:t>
      </w:r>
      <w:proofErr w:type="gramStart"/>
      <w:r>
        <w:rPr>
          <w:lang w:val="en-US"/>
        </w:rPr>
        <w:t xml:space="preserve">of  </w:t>
      </w:r>
      <w:proofErr w:type="spellStart"/>
      <w:r>
        <w:rPr>
          <w:lang w:val="en-US"/>
        </w:rPr>
        <w:t>unobservability</w:t>
      </w:r>
      <w:proofErr w:type="spellEnd"/>
      <w:proofErr w:type="gramEnd"/>
      <w:r>
        <w:rPr>
          <w:lang w:val="en-US"/>
        </w:rPr>
        <w:t xml:space="preserve">.  Lerner index has an impact on many market characteristics </w:t>
      </w:r>
      <w:proofErr w:type="gramStart"/>
      <w:r>
        <w:rPr>
          <w:lang w:val="en-US"/>
        </w:rPr>
        <w:t>but  at</w:t>
      </w:r>
      <w:proofErr w:type="gramEnd"/>
      <w:r>
        <w:rPr>
          <w:lang w:val="en-US"/>
        </w:rPr>
        <w:t xml:space="preserve"> the same time there are economic factors which have an impact on Lerner index.</w:t>
      </w:r>
    </w:p>
    <w:p w:rsidR="00C3621F" w:rsidRDefault="006C5BCA">
      <w:pPr>
        <w:ind w:firstLine="709"/>
        <w:jc w:val="both"/>
        <w:rPr>
          <w:lang w:val="en-US"/>
        </w:rPr>
      </w:pPr>
      <w:proofErr w:type="spellStart"/>
      <w:r>
        <w:rPr>
          <w:lang w:val="en-US"/>
        </w:rPr>
        <w:t>Marvao</w:t>
      </w:r>
      <w:proofErr w:type="spellEnd"/>
      <w:r>
        <w:rPr>
          <w:lang w:val="en-US"/>
        </w:rPr>
        <w:t xml:space="preserve"> (2010) studied the factors which influence the decision of European Commission about proportion of fine reduction and impact of leniency on investigation duration. The main que</w:t>
      </w:r>
      <w:r>
        <w:rPr>
          <w:lang w:val="en-US"/>
        </w:rPr>
        <w:t>s</w:t>
      </w:r>
      <w:r>
        <w:rPr>
          <w:lang w:val="en-US"/>
        </w:rPr>
        <w:t xml:space="preserve">tion of her paper was what </w:t>
      </w:r>
      <w:proofErr w:type="gramStart"/>
      <w:r>
        <w:rPr>
          <w:lang w:val="en-US"/>
        </w:rPr>
        <w:t>could a firm</w:t>
      </w:r>
      <w:proofErr w:type="gramEnd"/>
      <w:r>
        <w:rPr>
          <w:lang w:val="en-US"/>
        </w:rPr>
        <w:t xml:space="preserve"> expect when reporting to the antitrust authority, in terms of percentage fine reduction under LP. To answer the question the author first studied a possibility of introduction LP and fine reduction. Then the author used regression analysis of quantitative d</w:t>
      </w:r>
      <w:r>
        <w:rPr>
          <w:lang w:val="en-US"/>
        </w:rPr>
        <w:t>e</w:t>
      </w:r>
      <w:r>
        <w:rPr>
          <w:lang w:val="en-US"/>
        </w:rPr>
        <w:t xml:space="preserve">crease in fines. </w:t>
      </w:r>
      <w:r w:rsidRPr="00FD7237">
        <w:rPr>
          <w:color w:val="auto"/>
          <w:lang w:val="en-US"/>
        </w:rPr>
        <w:t>The analysis showed that much higher fine reduction is guaranteed only the first r</w:t>
      </w:r>
      <w:r w:rsidRPr="00FD7237">
        <w:rPr>
          <w:color w:val="auto"/>
          <w:lang w:val="en-US"/>
        </w:rPr>
        <w:t>e</w:t>
      </w:r>
      <w:r w:rsidRPr="00FD7237">
        <w:rPr>
          <w:color w:val="auto"/>
          <w:lang w:val="en-US"/>
        </w:rPr>
        <w:t>porter about the existing collusion.</w:t>
      </w:r>
      <w:r>
        <w:rPr>
          <w:lang w:val="en-US"/>
        </w:rPr>
        <w:t xml:space="preserve"> Second, the introduction of LP decreases the length of the inve</w:t>
      </w:r>
      <w:r>
        <w:rPr>
          <w:lang w:val="en-US"/>
        </w:rPr>
        <w:t>s</w:t>
      </w:r>
      <w:r>
        <w:rPr>
          <w:lang w:val="en-US"/>
        </w:rPr>
        <w:t>tigation.</w:t>
      </w:r>
    </w:p>
    <w:p w:rsidR="00C3621F" w:rsidRDefault="006C5BCA">
      <w:pPr>
        <w:ind w:firstLine="709"/>
        <w:jc w:val="both"/>
        <w:rPr>
          <w:lang w:val="en-US"/>
        </w:rPr>
      </w:pPr>
      <w:r>
        <w:rPr>
          <w:lang w:val="en-US"/>
        </w:rPr>
        <w:t>The approaches described in papers of Miller (2009)</w:t>
      </w:r>
      <w:proofErr w:type="gramStart"/>
      <w:r>
        <w:rPr>
          <w:lang w:val="en-US"/>
        </w:rPr>
        <w:t xml:space="preserve">,  </w:t>
      </w:r>
      <w:proofErr w:type="spellStart"/>
      <w:r>
        <w:rPr>
          <w:lang w:val="en-US"/>
        </w:rPr>
        <w:t>Marvao</w:t>
      </w:r>
      <w:proofErr w:type="spellEnd"/>
      <w:proofErr w:type="gramEnd"/>
      <w:r>
        <w:rPr>
          <w:lang w:val="en-US"/>
        </w:rPr>
        <w:t xml:space="preserve"> (2010) follow Motta’s a</w:t>
      </w:r>
      <w:r>
        <w:rPr>
          <w:lang w:val="en-US"/>
        </w:rPr>
        <w:t>p</w:t>
      </w:r>
      <w:r>
        <w:rPr>
          <w:lang w:val="en-US"/>
        </w:rPr>
        <w:t>proach and affect the antitrust enforcement.  Miller showed that the detection of collusion took less time under existing expenditures. That is under the existing scale of expenditures detections will be more. Leniency may encourage new collusions to form when detection probabilities change st</w:t>
      </w:r>
      <w:r>
        <w:rPr>
          <w:lang w:val="en-US"/>
        </w:rPr>
        <w:t>o</w:t>
      </w:r>
      <w:r>
        <w:rPr>
          <w:lang w:val="en-US"/>
        </w:rPr>
        <w:t xml:space="preserve">chastically if firms anticipate smaller penalties (Motta </w:t>
      </w:r>
      <w:proofErr w:type="gramStart"/>
      <w:r>
        <w:rPr>
          <w:lang w:val="en-US"/>
        </w:rPr>
        <w:t>and  Polo</w:t>
      </w:r>
      <w:proofErr w:type="gramEnd"/>
      <w:r>
        <w:rPr>
          <w:lang w:val="en-US"/>
        </w:rPr>
        <w:t xml:space="preserve">, 2003).  I also follow the approach of </w:t>
      </w:r>
      <w:proofErr w:type="spellStart"/>
      <w:r>
        <w:rPr>
          <w:lang w:val="en-US"/>
        </w:rPr>
        <w:t>Aubert</w:t>
      </w:r>
      <w:proofErr w:type="spellEnd"/>
      <w:r>
        <w:rPr>
          <w:lang w:val="en-US"/>
        </w:rPr>
        <w:t xml:space="preserve"> et al. (2006) about the impact of LP on the incentives of market competition, but try to solve the problem </w:t>
      </w:r>
      <w:proofErr w:type="gramStart"/>
      <w:r>
        <w:rPr>
          <w:lang w:val="en-US"/>
        </w:rPr>
        <w:t xml:space="preserve">of  </w:t>
      </w:r>
      <w:proofErr w:type="spellStart"/>
      <w:r>
        <w:rPr>
          <w:lang w:val="en-US"/>
        </w:rPr>
        <w:t>unobservability</w:t>
      </w:r>
      <w:proofErr w:type="spellEnd"/>
      <w:proofErr w:type="gramEnd"/>
      <w:r>
        <w:rPr>
          <w:lang w:val="en-US"/>
        </w:rPr>
        <w:t>.</w:t>
      </w:r>
    </w:p>
    <w:p w:rsidR="00C3621F" w:rsidRDefault="006C5BCA">
      <w:pPr>
        <w:ind w:firstLine="709"/>
        <w:jc w:val="both"/>
        <w:rPr>
          <w:lang w:val="en-US"/>
        </w:rPr>
      </w:pPr>
      <w:r>
        <w:rPr>
          <w:lang w:val="en-US"/>
        </w:rPr>
        <w:lastRenderedPageBreak/>
        <w:t xml:space="preserve">The other research which measured the effects of LP on the duration of collisions from 1990-2004 also showed that the introduction of LP considerably reduced collusion duration </w:t>
      </w:r>
      <w:proofErr w:type="gramStart"/>
      <w:r>
        <w:rPr>
          <w:lang w:val="en-US"/>
        </w:rPr>
        <w:t>( Zi</w:t>
      </w:r>
      <w:r>
        <w:rPr>
          <w:lang w:val="en-US"/>
        </w:rPr>
        <w:t>m</w:t>
      </w:r>
      <w:r>
        <w:rPr>
          <w:lang w:val="en-US"/>
        </w:rPr>
        <w:t>merman</w:t>
      </w:r>
      <w:proofErr w:type="gramEnd"/>
      <w:r>
        <w:rPr>
          <w:lang w:val="en-US"/>
        </w:rPr>
        <w:t xml:space="preserve"> and Connor, 2008). The regression results in this paper demonstrated the significance of explanatory factors: market structure, internal collusion organization, industry-specific conditions, external macro-economic conditions, and antitrust law environment.  The authors showed that i</w:t>
      </w:r>
      <w:r>
        <w:rPr>
          <w:lang w:val="en-US"/>
        </w:rPr>
        <w:t>n</w:t>
      </w:r>
      <w:r>
        <w:rPr>
          <w:lang w:val="en-US"/>
        </w:rPr>
        <w:t>dustry concentration and market share had positive effects on collusion duration, several internal collusion characteristics had also some statistical significance on collusion duration, such as the number of participating firms, overcharge percentage, cultural diversity, and bid-rigging conduct. The analysis of 1990-2004 discovered that LP had an increasingly significant negative impact on collusion duration.</w:t>
      </w:r>
    </w:p>
    <w:p w:rsidR="00C3621F" w:rsidRDefault="006C5BCA">
      <w:pPr>
        <w:ind w:firstLine="709"/>
        <w:jc w:val="both"/>
        <w:rPr>
          <w:lang w:val="en-US"/>
        </w:rPr>
      </w:pPr>
      <w:r>
        <w:rPr>
          <w:lang w:val="en-US"/>
        </w:rPr>
        <w:t xml:space="preserve">The specific objective of this article </w:t>
      </w:r>
      <w:proofErr w:type="gramStart"/>
      <w:r>
        <w:rPr>
          <w:lang w:val="en-US"/>
        </w:rPr>
        <w:t>is  to</w:t>
      </w:r>
      <w:proofErr w:type="gramEnd"/>
      <w:r>
        <w:rPr>
          <w:lang w:val="en-US"/>
        </w:rPr>
        <w:t xml:space="preserve"> measure the impact of LP effects on the detection of collusions  with Russian data. In this case we follow the </w:t>
      </w:r>
      <w:proofErr w:type="gramStart"/>
      <w:r>
        <w:rPr>
          <w:lang w:val="en-US"/>
        </w:rPr>
        <w:t>approach  of</w:t>
      </w:r>
      <w:proofErr w:type="gramEnd"/>
      <w:r>
        <w:rPr>
          <w:lang w:val="en-US"/>
        </w:rPr>
        <w:t xml:space="preserve">  </w:t>
      </w:r>
      <w:proofErr w:type="spellStart"/>
      <w:r>
        <w:rPr>
          <w:lang w:val="en-US"/>
        </w:rPr>
        <w:t>Marvao</w:t>
      </w:r>
      <w:proofErr w:type="spellEnd"/>
      <w:r>
        <w:rPr>
          <w:lang w:val="en-US"/>
        </w:rPr>
        <w:t>. That is I study the impact of LP on the behavior of collusion participants through their incentives to report to the ant</w:t>
      </w:r>
      <w:r>
        <w:rPr>
          <w:lang w:val="en-US"/>
        </w:rPr>
        <w:t>i</w:t>
      </w:r>
      <w:r>
        <w:rPr>
          <w:lang w:val="en-US"/>
        </w:rPr>
        <w:t xml:space="preserve">trust authority about the existing collusion. In this case I want to prove that the collusion stability is decreasing.  On the other hand, it is important to study the impact of LP on deterrence of market participants to </w:t>
      </w:r>
      <w:proofErr w:type="gramStart"/>
      <w:r>
        <w:rPr>
          <w:lang w:val="en-US"/>
        </w:rPr>
        <w:t>collude  decreasing</w:t>
      </w:r>
      <w:proofErr w:type="gramEnd"/>
      <w:r>
        <w:rPr>
          <w:lang w:val="en-US"/>
        </w:rPr>
        <w:t xml:space="preserve"> the problem of  </w:t>
      </w:r>
      <w:proofErr w:type="spellStart"/>
      <w:r>
        <w:rPr>
          <w:lang w:val="en-US"/>
        </w:rPr>
        <w:t>unobservability</w:t>
      </w:r>
      <w:proofErr w:type="spellEnd"/>
      <w:r>
        <w:rPr>
          <w:lang w:val="en-US"/>
        </w:rPr>
        <w:t xml:space="preserve">.  The diagram 1 presents the connection between theoretical and empirical approaches of LP effects </w:t>
      </w:r>
      <w:proofErr w:type="gramStart"/>
      <w:r>
        <w:rPr>
          <w:lang w:val="en-US"/>
        </w:rPr>
        <w:t>and  also</w:t>
      </w:r>
      <w:proofErr w:type="gramEnd"/>
      <w:r>
        <w:rPr>
          <w:lang w:val="en-US"/>
        </w:rPr>
        <w:t xml:space="preserve"> the connection with our research. </w:t>
      </w:r>
    </w:p>
    <w:p w:rsidR="00C3621F" w:rsidRDefault="006C5BCA">
      <w:pPr>
        <w:spacing w:line="360" w:lineRule="auto"/>
        <w:ind w:firstLine="567"/>
        <w:jc w:val="both"/>
        <w:rPr>
          <w:color w:val="FF0000"/>
          <w:u w:color="FF0000"/>
          <w:lang w:val="en-US"/>
        </w:rPr>
      </w:pPr>
      <w:r>
        <w:rPr>
          <w:color w:val="FF0000"/>
          <w:u w:color="FF0000"/>
          <w:lang w:val="en-US"/>
        </w:rPr>
        <w:t xml:space="preserve">  </w:t>
      </w:r>
    </w:p>
    <w:p w:rsidR="00C3621F" w:rsidRDefault="00740CD2">
      <w:pPr>
        <w:pStyle w:val="Heading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98"/>
        </w:tabs>
        <w:rPr>
          <w:rFonts w:ascii="Times New Roman" w:eastAsia="Times New Roman" w:hAnsi="Times New Roman" w:cs="Times New Roman"/>
          <w:smallCaps/>
          <w:color w:val="000000"/>
          <w:sz w:val="26"/>
          <w:szCs w:val="26"/>
          <w:u w:color="000000"/>
          <w:lang w:val="en-US"/>
        </w:rPr>
      </w:pPr>
      <w:r w:rsidRPr="00740CD2">
        <w:rPr>
          <w:b w:val="0"/>
          <w:smallCaps/>
          <w:color w:val="000000"/>
          <w:sz w:val="26"/>
          <w:szCs w:val="26"/>
          <w:lang w:val="en-US"/>
        </w:rPr>
      </w:r>
      <w:r w:rsidRPr="00740CD2">
        <w:rPr>
          <w:b w:val="0"/>
          <w:smallCaps/>
          <w:color w:val="000000"/>
          <w:sz w:val="26"/>
          <w:szCs w:val="26"/>
          <w:lang w:val="en-US"/>
        </w:rPr>
        <w:pict>
          <v:group id="Organization Chart 15" o:spid="_x0000_s1310" editas="orgchart" style="width:477pt;height:336.25pt;mso-position-horizontal-relative:char;mso-position-vertical-relative:line" coordorigin="1306,1062" coordsize="4104,2447">
            <o:lock v:ext="edit" aspectratio="t"/>
            <o:diagram v:ext="edit" dgmstyle="0" dgmscalex="60950" dgmscaley="72074" dgmfontsize="11" constrainbounds="0,0,0,0">
              <o:relationtable v:ext="edit">
                <o:rel v:ext="edit" idsrc="#_s1322" iddest="#_s1322"/>
                <o:rel v:ext="edit" idsrc="#_s1323" iddest="#_s1322" idcntr="#_s1321"/>
                <o:rel v:ext="edit" idsrc="#_s1324" iddest="#_s1322" idcntr="#_s1320"/>
                <o:rel v:ext="edit" idsrc="#_s1328" iddest="#_s1323" idcntr="#_s1316"/>
                <o:rel v:ext="edit" idsrc="#_s1331" iddest="#_s1324" idcntr="#_s1313"/>
                <o:rel v:ext="edit" idsrc="#_s1325" iddest="#_s1324" idcntr="#_s1319"/>
                <o:rel v:ext="edit" idsrc="#_s1329" iddest="#_s1328" idcntr="#_s1315"/>
                <o:rel v:ext="edit" idsrc="#_s1330" iddest="#_s1328" idcntr="#_s1314"/>
                <o:rel v:ext="edit" idsrc="#_s1333" iddest="#_s1331" idcntr="#_s1312"/>
                <o:rel v:ext="edit" idsrc="#_s1326" iddest="#_s1325" idcntr="#_s1318"/>
                <o:rel v:ext="edit" idsrc="#_s1327" iddest="#_s1325" idcntr="#_s1317"/>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utoShape 14" o:spid="_x0000_s1311" type="#_x0000_t75" style="position:absolute;left:1306;top:1062;width:4104;height:2447" o:preferrelative="f">
              <v:fill o:detectmouseclick="t"/>
              <v:path o:extrusionok="t" o:connecttype="none"/>
              <o:lock v:ext="edit" text="t"/>
            </v:shape>
            <v:shapetype id="_x0000_t32" coordsize="21600,21600" o:spt="32" o:oned="t" path="m,l21600,21600e" filled="f">
              <v:path arrowok="t" fillok="f" o:connecttype="none"/>
              <o:lock v:ext="edit" shapetype="t"/>
            </v:shapetype>
            <v:shape id="_s1312" o:spid="_x0000_s1312" type="#_x0000_t32" style="position:absolute;left:3827;top:2285;width:144;height:1;rotation:270" o:connectortype="elbow" adj="-350157,-1,-350157" strokecolor="fuchsia" strokeweight="3pt">
              <v:stroke endarrow="block"/>
            </v:shape>
            <v:shapetype id="_x0000_t33" coordsize="21600,21600" o:spt="33" o:oned="t" path="m,l21600,r,21600e" filled="f">
              <v:stroke joinstyle="miter"/>
              <v:path arrowok="t" fillok="f" o:connecttype="none"/>
              <o:lock v:ext="edit" shapetype="t"/>
            </v:shapetype>
            <v:shape id="_s1313" o:spid="_x0000_s1313" type="#_x0000_t33" style="position:absolute;left:4330;top:1782;width:144;height:288;flip:y" o:connectortype="elbow" adj="-478678,85334,-478678" strokecolor="#f90"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314" o:spid="_x0000_s1314" type="#_x0000_t34" style="position:absolute;left:2422;top:2034;width:144;height:504;rotation:270;flip:x" o:connectortype="elbow" adj="8545,72262,-203847" strokecolor="fuchsia" strokeweight="3pt"/>
            <v:shape id="_s1315" o:spid="_x0000_s1315" type="#_x0000_t34" style="position:absolute;left:1918;top:2034;width:144;height:504;rotation:270" o:connectortype="elbow" adj="8545,-72315,-75814" strokecolor="fuchsia" strokeweight="3pt">
              <v:stroke endarrow="block"/>
            </v:shape>
            <v:shape id="_s1316" o:spid="_x0000_s1316" type="#_x0000_t33" style="position:absolute;left:2674;top:1782;width:648;height:288;flip:y" o:connectortype="elbow" adj="-51085,85334,-51085" strokecolor="#f90" strokeweight="4.5pt">
              <v:stroke endarrow="block"/>
            </v:shape>
            <v:shape id="_s1317" o:spid="_x0000_s1317" type="#_x0000_t34" style="position:absolute;left:4654;top:2897;width:144;height:504;rotation:270;flip:x" o:connectortype="elbow" adj="8545,116060,-487305" strokecolor="#fc0" strokeweight="2.25pt"/>
            <v:shape id="_s1318" o:spid="_x0000_s1318" type="#_x0000_t34" style="position:absolute;left:4150;top:2897;width:144;height:504;rotation:270" o:connectortype="elbow" adj="8545,-116060,-359320" strokecolor="#fc0" strokeweight="2.25pt"/>
            <v:shape id="_s1319" o:spid="_x0000_s1319" type="#_x0000_t32" style="position:absolute;left:3971;top:2285;width:1008;height:1;rotation:270" o:connectortype="elbow" adj="-60397,-1,-60397" strokecolor="#fc0" strokeweight="3pt">
              <v:stroke endarrow="block"/>
            </v:shape>
            <v:shape id="_s1320" o:spid="_x0000_s1320" type="#_x0000_t34" style="position:absolute;left:4114;top:1134;width:144;height:576;rotation:270;flip:x" o:connectortype="elbow" adj="8545,24950,-423313" strokeweight="2.25pt"/>
            <v:shape id="_s1321" o:spid="_x0000_s1321" type="#_x0000_t34" style="position:absolute;left:3538;top:1134;width:144;height:576;rotation:270" o:connectortype="elbow" adj="8545,-24950,-277002" strokeweight="2.25pt"/>
            <v:roundrect id="_s1322" o:spid="_x0000_s1322" style="position:absolute;left:3466;top:1062;width:864;height:288;v-text-anchor:middle" arcsize="10923f" o:dgmlayout="0" o:dgmnodekind="1" fillcolor="#3891a7">
              <v:textbox inset="0,0,0,0">
                <w:txbxContent>
                  <w:p w:rsidR="0028413C" w:rsidRPr="00B26FD5" w:rsidRDefault="0028413C" w:rsidP="00FD7237">
                    <w:pPr>
                      <w:autoSpaceDE w:val="0"/>
                      <w:autoSpaceDN w:val="0"/>
                      <w:adjustRightInd w:val="0"/>
                      <w:jc w:val="center"/>
                      <w:rPr>
                        <w:rFonts w:ascii="Arial" w:hAnsi="Arial" w:cs="Arial"/>
                        <w:b/>
                        <w:sz w:val="22"/>
                        <w:szCs w:val="38"/>
                      </w:rPr>
                    </w:pPr>
                    <w:r w:rsidRPr="00B26FD5">
                      <w:rPr>
                        <w:rFonts w:ascii="Arial" w:hAnsi="Arial" w:cs="Arial"/>
                        <w:b/>
                        <w:sz w:val="22"/>
                        <w:szCs w:val="38"/>
                        <w:lang w:val="en-US"/>
                      </w:rPr>
                      <w:t>Effects of Lenie</w:t>
                    </w:r>
                    <w:r w:rsidRPr="00B26FD5">
                      <w:rPr>
                        <w:rFonts w:ascii="Arial" w:hAnsi="Arial" w:cs="Arial"/>
                        <w:b/>
                        <w:sz w:val="22"/>
                        <w:szCs w:val="38"/>
                        <w:lang w:val="en-US"/>
                      </w:rPr>
                      <w:t>n</w:t>
                    </w:r>
                    <w:r w:rsidRPr="00B26FD5">
                      <w:rPr>
                        <w:rFonts w:ascii="Arial" w:hAnsi="Arial" w:cs="Arial"/>
                        <w:b/>
                        <w:sz w:val="22"/>
                        <w:szCs w:val="38"/>
                        <w:lang w:val="en-US"/>
                      </w:rPr>
                      <w:t>cy</w:t>
                    </w:r>
                  </w:p>
                </w:txbxContent>
              </v:textbox>
            </v:roundrect>
            <v:roundrect id="_s1323" o:spid="_x0000_s1323" style="position:absolute;left:2890;top:1494;width:864;height:288;v-text-anchor:middle" arcsize="10923f" o:dgmlayout="0" o:dgmnodekind="0" fillcolor="#3891a7">
              <v:textbox inset="0,0,0,0">
                <w:txbxContent>
                  <w:p w:rsidR="0028413C" w:rsidRPr="00B26FD5" w:rsidRDefault="0028413C" w:rsidP="00FD7237">
                    <w:pPr>
                      <w:autoSpaceDE w:val="0"/>
                      <w:autoSpaceDN w:val="0"/>
                      <w:adjustRightInd w:val="0"/>
                      <w:jc w:val="center"/>
                      <w:rPr>
                        <w:rFonts w:ascii="Arial" w:hAnsi="Arial" w:cs="Arial"/>
                        <w:b/>
                        <w:sz w:val="20"/>
                        <w:szCs w:val="20"/>
                        <w:lang w:val="en-US"/>
                      </w:rPr>
                    </w:pPr>
                    <w:proofErr w:type="gramStart"/>
                    <w:r w:rsidRPr="00B26FD5">
                      <w:rPr>
                        <w:rFonts w:ascii="Arial" w:hAnsi="Arial" w:cs="Arial"/>
                        <w:b/>
                        <w:sz w:val="20"/>
                        <w:szCs w:val="20"/>
                        <w:lang w:val="en-US"/>
                      </w:rPr>
                      <w:t>for</w:t>
                    </w:r>
                    <w:proofErr w:type="gramEnd"/>
                    <w:r w:rsidRPr="00B26FD5">
                      <w:rPr>
                        <w:rFonts w:ascii="Arial" w:hAnsi="Arial" w:cs="Arial"/>
                        <w:b/>
                        <w:sz w:val="20"/>
                        <w:szCs w:val="20"/>
                        <w:lang w:val="en-US"/>
                      </w:rPr>
                      <w:t xml:space="preserve"> antimonopoly</w:t>
                    </w:r>
                  </w:p>
                  <w:p w:rsidR="0028413C" w:rsidRPr="00B26FD5" w:rsidRDefault="0028413C" w:rsidP="00FD7237">
                    <w:pPr>
                      <w:autoSpaceDE w:val="0"/>
                      <w:autoSpaceDN w:val="0"/>
                      <w:adjustRightInd w:val="0"/>
                      <w:jc w:val="center"/>
                      <w:rPr>
                        <w:rFonts w:ascii="Arial" w:hAnsi="Arial" w:cs="Arial"/>
                        <w:b/>
                        <w:sz w:val="20"/>
                        <w:szCs w:val="20"/>
                      </w:rPr>
                    </w:pPr>
                    <w:r w:rsidRPr="00B26FD5">
                      <w:rPr>
                        <w:rFonts w:ascii="Arial" w:hAnsi="Arial" w:cs="Arial"/>
                        <w:b/>
                        <w:sz w:val="20"/>
                        <w:szCs w:val="20"/>
                        <w:lang w:val="en-US"/>
                      </w:rPr>
                      <w:t xml:space="preserve"> </w:t>
                    </w:r>
                    <w:proofErr w:type="gramStart"/>
                    <w:r w:rsidRPr="00B26FD5">
                      <w:rPr>
                        <w:rFonts w:ascii="Arial" w:hAnsi="Arial" w:cs="Arial"/>
                        <w:b/>
                        <w:sz w:val="20"/>
                        <w:szCs w:val="20"/>
                        <w:lang w:val="en-US"/>
                      </w:rPr>
                      <w:t>authority</w:t>
                    </w:r>
                    <w:proofErr w:type="gramEnd"/>
                    <w:r w:rsidRPr="00B26FD5">
                      <w:rPr>
                        <w:rFonts w:ascii="Arial" w:hAnsi="Arial" w:cs="Arial"/>
                        <w:b/>
                        <w:sz w:val="20"/>
                        <w:szCs w:val="20"/>
                        <w:lang w:val="en-US"/>
                      </w:rPr>
                      <w:t xml:space="preserve"> </w:t>
                    </w:r>
                  </w:p>
                </w:txbxContent>
              </v:textbox>
            </v:roundrect>
            <v:roundrect id="_s1324" o:spid="_x0000_s1324" style="position:absolute;left:4042;top:1494;width:864;height:288;v-text-anchor:middle" arcsize="10923f" o:dgmlayout="0" o:dgmnodekind="0" fillcolor="#3891a7">
              <v:textbox inset="0,0,0,0">
                <w:txbxContent>
                  <w:p w:rsidR="0028413C" w:rsidRPr="00B26FD5" w:rsidRDefault="0028413C" w:rsidP="00FD7237">
                    <w:pPr>
                      <w:autoSpaceDE w:val="0"/>
                      <w:autoSpaceDN w:val="0"/>
                      <w:adjustRightInd w:val="0"/>
                      <w:jc w:val="center"/>
                      <w:rPr>
                        <w:rFonts w:ascii="Arial" w:hAnsi="Arial" w:cs="Arial"/>
                        <w:b/>
                        <w:sz w:val="20"/>
                        <w:szCs w:val="20"/>
                        <w:lang w:val="en-US"/>
                      </w:rPr>
                    </w:pPr>
                    <w:proofErr w:type="gramStart"/>
                    <w:r w:rsidRPr="00B26FD5">
                      <w:rPr>
                        <w:rFonts w:ascii="Arial" w:hAnsi="Arial" w:cs="Arial"/>
                        <w:b/>
                        <w:sz w:val="20"/>
                        <w:szCs w:val="20"/>
                        <w:lang w:val="en-US"/>
                      </w:rPr>
                      <w:t>for</w:t>
                    </w:r>
                    <w:proofErr w:type="gramEnd"/>
                    <w:r w:rsidRPr="00B26FD5">
                      <w:rPr>
                        <w:rFonts w:ascii="Arial" w:hAnsi="Arial" w:cs="Arial"/>
                        <w:b/>
                        <w:sz w:val="20"/>
                        <w:szCs w:val="20"/>
                        <w:lang w:val="en-US"/>
                      </w:rPr>
                      <w:t xml:space="preserve"> market </w:t>
                    </w:r>
                  </w:p>
                  <w:p w:rsidR="0028413C" w:rsidRPr="00B26FD5" w:rsidRDefault="0028413C" w:rsidP="00FD7237">
                    <w:pPr>
                      <w:autoSpaceDE w:val="0"/>
                      <w:autoSpaceDN w:val="0"/>
                      <w:adjustRightInd w:val="0"/>
                      <w:jc w:val="center"/>
                      <w:rPr>
                        <w:rFonts w:ascii="Arial" w:hAnsi="Arial" w:cs="Arial"/>
                        <w:b/>
                        <w:sz w:val="20"/>
                        <w:szCs w:val="20"/>
                      </w:rPr>
                    </w:pPr>
                    <w:proofErr w:type="gramStart"/>
                    <w:r w:rsidRPr="00B26FD5">
                      <w:rPr>
                        <w:rFonts w:ascii="Arial" w:hAnsi="Arial" w:cs="Arial"/>
                        <w:b/>
                        <w:sz w:val="20"/>
                        <w:szCs w:val="20"/>
                        <w:lang w:val="en-US"/>
                      </w:rPr>
                      <w:t>participants</w:t>
                    </w:r>
                    <w:proofErr w:type="gramEnd"/>
                    <w:r w:rsidRPr="00B26FD5">
                      <w:rPr>
                        <w:rFonts w:ascii="Arial" w:hAnsi="Arial" w:cs="Arial"/>
                        <w:b/>
                        <w:sz w:val="20"/>
                        <w:szCs w:val="20"/>
                        <w:lang w:val="en-US"/>
                      </w:rPr>
                      <w:t xml:space="preserve"> </w:t>
                    </w:r>
                  </w:p>
                </w:txbxContent>
              </v:textbox>
            </v:roundrect>
            <v:roundrect id="_s1325" o:spid="_x0000_s1325" style="position:absolute;left:4042;top:2790;width:864;height:287;v-text-anchor:middle" arcsize="10923f" o:dgmlayout="0" o:dgmnodekind="0" o:dgmlayoutmru="0" fillcolor="#fc0">
              <v:textbox inset="0,0,0,0">
                <w:txbxContent>
                  <w:p w:rsidR="0028413C" w:rsidRPr="00B26FD5" w:rsidRDefault="0028413C" w:rsidP="00FD7237">
                    <w:pPr>
                      <w:autoSpaceDE w:val="0"/>
                      <w:autoSpaceDN w:val="0"/>
                      <w:adjustRightInd w:val="0"/>
                      <w:jc w:val="center"/>
                      <w:rPr>
                        <w:rFonts w:ascii="Arial" w:hAnsi="Arial" w:cs="Arial"/>
                        <w:b/>
                        <w:sz w:val="20"/>
                        <w:szCs w:val="20"/>
                        <w:lang w:val="en-US"/>
                      </w:rPr>
                    </w:pPr>
                    <w:proofErr w:type="gramStart"/>
                    <w:r w:rsidRPr="00B26FD5">
                      <w:rPr>
                        <w:rFonts w:ascii="Arial" w:hAnsi="Arial" w:cs="Arial"/>
                        <w:b/>
                        <w:sz w:val="20"/>
                        <w:szCs w:val="20"/>
                        <w:lang w:val="en-US"/>
                      </w:rPr>
                      <w:t>to</w:t>
                    </w:r>
                    <w:proofErr w:type="gramEnd"/>
                    <w:r w:rsidRPr="00B26FD5">
                      <w:rPr>
                        <w:rFonts w:ascii="Arial" w:hAnsi="Arial" w:cs="Arial"/>
                        <w:b/>
                        <w:sz w:val="20"/>
                        <w:szCs w:val="20"/>
                        <w:lang w:val="en-US"/>
                      </w:rPr>
                      <w:t xml:space="preserve"> decrease </w:t>
                    </w:r>
                  </w:p>
                  <w:p w:rsidR="0028413C" w:rsidRPr="00B26FD5" w:rsidRDefault="0028413C" w:rsidP="00FD7237">
                    <w:pPr>
                      <w:autoSpaceDE w:val="0"/>
                      <w:autoSpaceDN w:val="0"/>
                      <w:adjustRightInd w:val="0"/>
                      <w:jc w:val="center"/>
                      <w:rPr>
                        <w:rFonts w:ascii="Arial" w:hAnsi="Arial" w:cs="Arial"/>
                        <w:b/>
                        <w:sz w:val="20"/>
                        <w:szCs w:val="20"/>
                      </w:rPr>
                    </w:pPr>
                    <w:proofErr w:type="gramStart"/>
                    <w:r w:rsidRPr="00B26FD5">
                      <w:rPr>
                        <w:rFonts w:ascii="Arial" w:hAnsi="Arial" w:cs="Arial"/>
                        <w:b/>
                        <w:sz w:val="20"/>
                        <w:szCs w:val="20"/>
                        <w:lang w:val="en-US"/>
                      </w:rPr>
                      <w:t>cartel</w:t>
                    </w:r>
                    <w:proofErr w:type="gramEnd"/>
                    <w:r w:rsidRPr="00B26FD5">
                      <w:rPr>
                        <w:rFonts w:ascii="Arial" w:hAnsi="Arial" w:cs="Arial"/>
                        <w:b/>
                        <w:sz w:val="20"/>
                        <w:szCs w:val="20"/>
                        <w:lang w:val="en-US"/>
                      </w:rPr>
                      <w:t xml:space="preserve"> stability</w:t>
                    </w:r>
                  </w:p>
                </w:txbxContent>
              </v:textbox>
            </v:roundrect>
            <v:roundrect id="_s1326" o:spid="_x0000_s1326" style="position:absolute;left:3538;top:3221;width:864;height:288;v-text-anchor:middle" arcsize="10923f" o:dgmlayout="2" o:dgmnodekind="0" fillcolor="#fc0">
              <v:textbox inset="0,0,0,0">
                <w:txbxContent>
                  <w:p w:rsidR="0028413C" w:rsidRPr="00B26FD5" w:rsidRDefault="0028413C" w:rsidP="00FD7237">
                    <w:pPr>
                      <w:autoSpaceDE w:val="0"/>
                      <w:autoSpaceDN w:val="0"/>
                      <w:adjustRightInd w:val="0"/>
                      <w:jc w:val="center"/>
                      <w:rPr>
                        <w:rFonts w:ascii="Arial" w:hAnsi="Arial" w:cs="Arial"/>
                        <w:b/>
                        <w:sz w:val="20"/>
                        <w:szCs w:val="20"/>
                        <w:lang w:val="en-US"/>
                      </w:rPr>
                    </w:pPr>
                    <w:proofErr w:type="gramStart"/>
                    <w:r w:rsidRPr="00B26FD5">
                      <w:rPr>
                        <w:rFonts w:ascii="Arial" w:hAnsi="Arial" w:cs="Arial"/>
                        <w:b/>
                        <w:sz w:val="20"/>
                        <w:szCs w:val="20"/>
                        <w:lang w:val="en-US"/>
                      </w:rPr>
                      <w:t>to</w:t>
                    </w:r>
                    <w:proofErr w:type="gramEnd"/>
                    <w:r w:rsidRPr="00B26FD5">
                      <w:rPr>
                        <w:rFonts w:ascii="Arial" w:hAnsi="Arial" w:cs="Arial"/>
                        <w:b/>
                        <w:sz w:val="20"/>
                        <w:szCs w:val="20"/>
                        <w:lang w:val="en-US"/>
                      </w:rPr>
                      <w:t xml:space="preserve"> destroy</w:t>
                    </w:r>
                  </w:p>
                  <w:p w:rsidR="0028413C" w:rsidRPr="00B26FD5" w:rsidRDefault="0028413C" w:rsidP="00FD7237">
                    <w:pPr>
                      <w:autoSpaceDE w:val="0"/>
                      <w:autoSpaceDN w:val="0"/>
                      <w:adjustRightInd w:val="0"/>
                      <w:jc w:val="center"/>
                      <w:rPr>
                        <w:rFonts w:ascii="Arial" w:hAnsi="Arial" w:cs="Arial"/>
                        <w:b/>
                        <w:sz w:val="20"/>
                        <w:szCs w:val="20"/>
                      </w:rPr>
                    </w:pPr>
                    <w:r w:rsidRPr="00B26FD5">
                      <w:rPr>
                        <w:rFonts w:ascii="Arial" w:hAnsi="Arial" w:cs="Arial"/>
                        <w:b/>
                        <w:sz w:val="20"/>
                        <w:szCs w:val="20"/>
                        <w:lang w:val="en-US"/>
                      </w:rPr>
                      <w:t xml:space="preserve"> </w:t>
                    </w:r>
                    <w:proofErr w:type="gramStart"/>
                    <w:r w:rsidRPr="00B26FD5">
                      <w:rPr>
                        <w:rFonts w:ascii="Arial" w:hAnsi="Arial" w:cs="Arial"/>
                        <w:b/>
                        <w:sz w:val="20"/>
                        <w:szCs w:val="20"/>
                        <w:lang w:val="en-US"/>
                      </w:rPr>
                      <w:t>the</w:t>
                    </w:r>
                    <w:proofErr w:type="gramEnd"/>
                    <w:r w:rsidRPr="00B26FD5">
                      <w:rPr>
                        <w:rFonts w:ascii="Arial" w:hAnsi="Arial" w:cs="Arial"/>
                        <w:b/>
                        <w:sz w:val="20"/>
                        <w:szCs w:val="20"/>
                        <w:lang w:val="en-US"/>
                      </w:rPr>
                      <w:t xml:space="preserve"> existing coll</w:t>
                    </w:r>
                    <w:r w:rsidRPr="00B26FD5">
                      <w:rPr>
                        <w:rFonts w:ascii="Arial" w:hAnsi="Arial" w:cs="Arial"/>
                        <w:b/>
                        <w:sz w:val="20"/>
                        <w:szCs w:val="20"/>
                        <w:lang w:val="en-US"/>
                      </w:rPr>
                      <w:t>u</w:t>
                    </w:r>
                    <w:r w:rsidRPr="00B26FD5">
                      <w:rPr>
                        <w:rFonts w:ascii="Arial" w:hAnsi="Arial" w:cs="Arial"/>
                        <w:b/>
                        <w:sz w:val="20"/>
                        <w:szCs w:val="20"/>
                        <w:lang w:val="en-US"/>
                      </w:rPr>
                      <w:t xml:space="preserve">sions </w:t>
                    </w:r>
                  </w:p>
                </w:txbxContent>
              </v:textbox>
            </v:roundrect>
            <v:roundrect id="_s1327" o:spid="_x0000_s1327" style="position:absolute;left:4546;top:3221;width:864;height:288;v-text-anchor:middle" arcsize="10923f" o:dgmlayout="2" o:dgmnodekind="0" fillcolor="#fc0">
              <v:textbox inset="0,0,0,0">
                <w:txbxContent>
                  <w:p w:rsidR="0028413C" w:rsidRPr="00B26FD5" w:rsidRDefault="0028413C" w:rsidP="00FD7237">
                    <w:pPr>
                      <w:autoSpaceDE w:val="0"/>
                      <w:autoSpaceDN w:val="0"/>
                      <w:adjustRightInd w:val="0"/>
                      <w:jc w:val="center"/>
                      <w:rPr>
                        <w:rFonts w:ascii="Arial" w:hAnsi="Arial" w:cs="Arial"/>
                        <w:b/>
                        <w:sz w:val="20"/>
                        <w:szCs w:val="20"/>
                      </w:rPr>
                    </w:pPr>
                    <w:proofErr w:type="gramStart"/>
                    <w:r w:rsidRPr="00B26FD5">
                      <w:rPr>
                        <w:rFonts w:ascii="Arial" w:hAnsi="Arial" w:cs="Arial"/>
                        <w:b/>
                        <w:sz w:val="20"/>
                        <w:szCs w:val="20"/>
                        <w:lang w:val="en-US"/>
                      </w:rPr>
                      <w:t>not</w:t>
                    </w:r>
                    <w:proofErr w:type="gramEnd"/>
                    <w:r w:rsidRPr="00B26FD5">
                      <w:rPr>
                        <w:rFonts w:ascii="Arial" w:hAnsi="Arial" w:cs="Arial"/>
                        <w:b/>
                        <w:sz w:val="20"/>
                        <w:szCs w:val="20"/>
                        <w:lang w:val="en-US"/>
                      </w:rPr>
                      <w:t xml:space="preserve"> </w:t>
                    </w:r>
                    <w:r>
                      <w:rPr>
                        <w:rFonts w:ascii="Arial" w:hAnsi="Arial" w:cs="Arial"/>
                        <w:b/>
                        <w:sz w:val="20"/>
                        <w:szCs w:val="20"/>
                        <w:lang w:val="en-US"/>
                      </w:rPr>
                      <w:t>to create</w:t>
                    </w:r>
                    <w:r w:rsidRPr="00B26FD5">
                      <w:rPr>
                        <w:rFonts w:ascii="Arial" w:hAnsi="Arial" w:cs="Arial"/>
                        <w:b/>
                        <w:sz w:val="20"/>
                        <w:szCs w:val="20"/>
                        <w:lang w:val="en-US"/>
                      </w:rPr>
                      <w:t xml:space="preserve">  new one</w:t>
                    </w:r>
                    <w:r>
                      <w:rPr>
                        <w:rFonts w:ascii="Arial" w:hAnsi="Arial" w:cs="Arial"/>
                        <w:b/>
                        <w:sz w:val="20"/>
                        <w:szCs w:val="20"/>
                        <w:lang w:val="en-US"/>
                      </w:rPr>
                      <w:t>s</w:t>
                    </w:r>
                    <w:r w:rsidRPr="00B26FD5">
                      <w:rPr>
                        <w:rFonts w:ascii="Arial" w:hAnsi="Arial" w:cs="Arial"/>
                        <w:b/>
                        <w:sz w:val="20"/>
                        <w:szCs w:val="20"/>
                        <w:lang w:val="en-US"/>
                      </w:rPr>
                      <w:t xml:space="preserve"> </w:t>
                    </w:r>
                  </w:p>
                </w:txbxContent>
              </v:textbox>
            </v:roundrect>
            <v:roundrect id="_s1328" o:spid="_x0000_s1328" style="position:absolute;left:1810;top:1926;width:864;height:288;v-text-anchor:middle" arcsize="10923f" o:dgmlayout="0" o:dgmnodekind="2" fillcolor="#f90">
              <v:textbox inset="0,0,0,0">
                <w:txbxContent>
                  <w:p w:rsidR="0028413C" w:rsidRPr="0089687C" w:rsidRDefault="0028413C" w:rsidP="00FD7237">
                    <w:pPr>
                      <w:jc w:val="center"/>
                      <w:rPr>
                        <w:b/>
                        <w:sz w:val="20"/>
                        <w:szCs w:val="20"/>
                        <w:u w:val="single"/>
                        <w:lang w:val="en-US"/>
                      </w:rPr>
                    </w:pPr>
                    <w:r w:rsidRPr="0089687C">
                      <w:rPr>
                        <w:b/>
                        <w:sz w:val="20"/>
                        <w:szCs w:val="20"/>
                        <w:u w:val="single"/>
                        <w:lang w:val="en-US"/>
                      </w:rPr>
                      <w:t>Theoretical approach:</w:t>
                    </w:r>
                  </w:p>
                  <w:p w:rsidR="0028413C" w:rsidRPr="0089687C" w:rsidRDefault="0028413C" w:rsidP="00FD7237">
                    <w:pPr>
                      <w:jc w:val="center"/>
                      <w:rPr>
                        <w:b/>
                        <w:i/>
                        <w:sz w:val="22"/>
                      </w:rPr>
                    </w:pPr>
                    <w:r w:rsidRPr="0089687C">
                      <w:rPr>
                        <w:b/>
                        <w:bCs/>
                        <w:i/>
                        <w:sz w:val="20"/>
                        <w:szCs w:val="20"/>
                        <w:lang w:val="en-US"/>
                      </w:rPr>
                      <w:t xml:space="preserve">Motta &amp; Polo </w:t>
                    </w:r>
                    <w:proofErr w:type="gramStart"/>
                    <w:r w:rsidRPr="0089687C">
                      <w:rPr>
                        <w:b/>
                        <w:bCs/>
                        <w:i/>
                        <w:sz w:val="20"/>
                        <w:szCs w:val="20"/>
                        <w:lang w:val="en-US"/>
                      </w:rPr>
                      <w:t>( 2003</w:t>
                    </w:r>
                    <w:proofErr w:type="gramEnd"/>
                    <w:r w:rsidRPr="0089687C">
                      <w:rPr>
                        <w:b/>
                        <w:bCs/>
                        <w:i/>
                        <w:sz w:val="20"/>
                        <w:szCs w:val="20"/>
                        <w:lang w:val="en-US"/>
                      </w:rPr>
                      <w:t>)</w:t>
                    </w:r>
                  </w:p>
                  <w:p w:rsidR="0028413C" w:rsidRPr="0089687C" w:rsidRDefault="0028413C" w:rsidP="00FD7237">
                    <w:pPr>
                      <w:jc w:val="center"/>
                      <w:rPr>
                        <w:b/>
                        <w:sz w:val="22"/>
                        <w:u w:val="single"/>
                        <w:lang w:val="en-US"/>
                      </w:rPr>
                    </w:pPr>
                  </w:p>
                </w:txbxContent>
              </v:textbox>
            </v:roundrect>
            <v:roundrect id="_s1329" o:spid="_x0000_s1329" style="position:absolute;left:1306;top:2358;width:864;height:288;v-text-anchor:middle" arcsize="10923f" o:dgmlayout="2" o:dgmnodekind="0" fillcolor="fuchsia">
              <v:textbox inset="0,0,0,0">
                <w:txbxContent>
                  <w:p w:rsidR="0028413C" w:rsidRPr="0089687C" w:rsidRDefault="0028413C" w:rsidP="00FD7237">
                    <w:pPr>
                      <w:jc w:val="center"/>
                      <w:rPr>
                        <w:sz w:val="22"/>
                        <w:szCs w:val="22"/>
                        <w:u w:val="single"/>
                        <w:lang w:val="en-US"/>
                      </w:rPr>
                    </w:pPr>
                    <w:r w:rsidRPr="0089687C">
                      <w:rPr>
                        <w:sz w:val="22"/>
                        <w:szCs w:val="22"/>
                        <w:u w:val="single"/>
                        <w:lang w:val="en-US"/>
                      </w:rPr>
                      <w:t>Empirical approach</w:t>
                    </w:r>
                  </w:p>
                  <w:p w:rsidR="0028413C" w:rsidRPr="0089687C" w:rsidRDefault="0028413C" w:rsidP="00FD7237">
                    <w:pPr>
                      <w:jc w:val="center"/>
                      <w:rPr>
                        <w:sz w:val="22"/>
                        <w:szCs w:val="22"/>
                      </w:rPr>
                    </w:pPr>
                    <w:r w:rsidRPr="0089687C">
                      <w:rPr>
                        <w:b/>
                        <w:bCs/>
                        <w:sz w:val="22"/>
                        <w:szCs w:val="22"/>
                        <w:lang w:val="en-US"/>
                      </w:rPr>
                      <w:t>Miller (2009)</w:t>
                    </w:r>
                    <w:r w:rsidRPr="0089687C">
                      <w:rPr>
                        <w:sz w:val="22"/>
                        <w:szCs w:val="22"/>
                        <w:lang w:val="en-US"/>
                      </w:rPr>
                      <w:t xml:space="preserve"> </w:t>
                    </w:r>
                  </w:p>
                  <w:p w:rsidR="0028413C" w:rsidRPr="0089687C" w:rsidRDefault="0028413C" w:rsidP="00FD7237">
                    <w:pPr>
                      <w:jc w:val="center"/>
                      <w:rPr>
                        <w:sz w:val="26"/>
                        <w:u w:val="single"/>
                        <w:lang w:val="en-US"/>
                      </w:rPr>
                    </w:pPr>
                  </w:p>
                </w:txbxContent>
              </v:textbox>
            </v:roundrect>
            <v:roundrect id="_s1330" o:spid="_x0000_s1330" style="position:absolute;left:2314;top:2358;width:864;height:288;v-text-anchor:middle" arcsize="10923f" o:dgmlayout="2" o:dgmnodekind="0" fillcolor="fuchsia">
              <v:textbox inset="0,0,0,0">
                <w:txbxContent>
                  <w:p w:rsidR="0028413C" w:rsidRPr="0089687C" w:rsidRDefault="0028413C" w:rsidP="00FD7237">
                    <w:pPr>
                      <w:jc w:val="center"/>
                      <w:rPr>
                        <w:sz w:val="20"/>
                        <w:szCs w:val="20"/>
                        <w:u w:val="single"/>
                        <w:lang w:val="en-US"/>
                      </w:rPr>
                    </w:pPr>
                    <w:r w:rsidRPr="0089687C">
                      <w:rPr>
                        <w:sz w:val="20"/>
                        <w:szCs w:val="20"/>
                        <w:u w:val="single"/>
                        <w:lang w:val="en-US"/>
                      </w:rPr>
                      <w:t>Empirical approach</w:t>
                    </w:r>
                  </w:p>
                  <w:p w:rsidR="0028413C" w:rsidRPr="0089687C" w:rsidRDefault="0028413C" w:rsidP="00FD7237">
                    <w:pPr>
                      <w:rPr>
                        <w:sz w:val="20"/>
                        <w:szCs w:val="20"/>
                      </w:rPr>
                    </w:pPr>
                    <w:proofErr w:type="spellStart"/>
                    <w:r w:rsidRPr="0089687C">
                      <w:rPr>
                        <w:b/>
                        <w:bCs/>
                        <w:sz w:val="20"/>
                        <w:szCs w:val="20"/>
                        <w:lang w:val="en-US"/>
                      </w:rPr>
                      <w:t>Marvao</w:t>
                    </w:r>
                    <w:proofErr w:type="spellEnd"/>
                    <w:r w:rsidRPr="0089687C">
                      <w:rPr>
                        <w:b/>
                        <w:bCs/>
                        <w:sz w:val="20"/>
                        <w:szCs w:val="20"/>
                        <w:lang w:val="en-US"/>
                      </w:rPr>
                      <w:t xml:space="preserve"> (2010)</w:t>
                    </w:r>
                    <w:r w:rsidRPr="0089687C">
                      <w:rPr>
                        <w:sz w:val="20"/>
                        <w:szCs w:val="20"/>
                        <w:lang w:val="en-US"/>
                      </w:rPr>
                      <w:t xml:space="preserve"> </w:t>
                    </w:r>
                  </w:p>
                  <w:p w:rsidR="0028413C" w:rsidRPr="0089687C" w:rsidRDefault="0028413C" w:rsidP="00FD7237">
                    <w:pPr>
                      <w:rPr>
                        <w:sz w:val="22"/>
                      </w:rPr>
                    </w:pPr>
                  </w:p>
                </w:txbxContent>
              </v:textbox>
            </v:roundrect>
            <v:roundrect id="_s1331" o:spid="_x0000_s1331" style="position:absolute;left:3466;top:1926;width:864;height:288;v-text-anchor:middle" arcsize="10923f" o:dgmlayout="0" o:dgmnodekind="2" fillcolor="#f90">
              <v:textbox inset="0,0,0,0">
                <w:txbxContent>
                  <w:p w:rsidR="0028413C" w:rsidRPr="0089687C" w:rsidRDefault="0028413C" w:rsidP="00FD7237">
                    <w:pPr>
                      <w:jc w:val="center"/>
                      <w:rPr>
                        <w:b/>
                        <w:sz w:val="20"/>
                        <w:szCs w:val="20"/>
                        <w:u w:val="single"/>
                        <w:lang w:val="en-US"/>
                      </w:rPr>
                    </w:pPr>
                    <w:r w:rsidRPr="0089687C">
                      <w:rPr>
                        <w:b/>
                        <w:sz w:val="20"/>
                        <w:szCs w:val="20"/>
                        <w:u w:val="single"/>
                        <w:lang w:val="en-US"/>
                      </w:rPr>
                      <w:t>Theoretical approach:</w:t>
                    </w:r>
                  </w:p>
                  <w:p w:rsidR="0028413C" w:rsidRPr="0089687C" w:rsidRDefault="0028413C" w:rsidP="00FD7237">
                    <w:pPr>
                      <w:jc w:val="center"/>
                      <w:rPr>
                        <w:sz w:val="20"/>
                        <w:szCs w:val="20"/>
                      </w:rPr>
                    </w:pPr>
                    <w:proofErr w:type="spellStart"/>
                    <w:r w:rsidRPr="0089687C">
                      <w:rPr>
                        <w:b/>
                        <w:bCs/>
                        <w:sz w:val="20"/>
                        <w:szCs w:val="20"/>
                        <w:lang w:val="en-US"/>
                      </w:rPr>
                      <w:t>Aubert</w:t>
                    </w:r>
                    <w:proofErr w:type="spellEnd"/>
                    <w:r w:rsidRPr="0089687C">
                      <w:rPr>
                        <w:b/>
                        <w:bCs/>
                        <w:sz w:val="20"/>
                        <w:szCs w:val="20"/>
                        <w:lang w:val="en-US"/>
                      </w:rPr>
                      <w:t xml:space="preserve"> et al. (2006)</w:t>
                    </w:r>
                  </w:p>
                  <w:p w:rsidR="0028413C" w:rsidRPr="0089687C" w:rsidRDefault="0028413C" w:rsidP="00FD7237">
                    <w:pPr>
                      <w:jc w:val="center"/>
                      <w:rPr>
                        <w:sz w:val="22"/>
                      </w:rPr>
                    </w:pPr>
                  </w:p>
                </w:txbxContent>
              </v:textbox>
            </v:roundre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332" type="#_x0000_t90" style="position:absolute;left:4334;top:1802;width:134;height:398" fillcolor="#f90" strokecolor="#f90"/>
            <v:roundrect id="_s1333" o:spid="_x0000_s1333" style="position:absolute;left:3466;top:2358;width:864;height:288;v-text-anchor:middle" arcsize="10923f" o:dgmlayout="2" o:dgmnodekind="0" fillcolor="fuchsia">
              <v:textbox inset="0,0,0,0">
                <w:txbxContent>
                  <w:p w:rsidR="0028413C" w:rsidRPr="0089687C" w:rsidRDefault="0028413C" w:rsidP="00FD7237">
                    <w:pPr>
                      <w:jc w:val="center"/>
                      <w:rPr>
                        <w:sz w:val="20"/>
                        <w:szCs w:val="20"/>
                        <w:u w:val="single"/>
                        <w:lang w:val="en-US"/>
                      </w:rPr>
                    </w:pPr>
                    <w:r w:rsidRPr="0089687C">
                      <w:rPr>
                        <w:sz w:val="20"/>
                        <w:szCs w:val="20"/>
                        <w:u w:val="single"/>
                        <w:lang w:val="en-US"/>
                      </w:rPr>
                      <w:t>Empirical approach</w:t>
                    </w:r>
                  </w:p>
                  <w:p w:rsidR="0028413C" w:rsidRPr="0089687C" w:rsidRDefault="0028413C" w:rsidP="00FD7237">
                    <w:pPr>
                      <w:rPr>
                        <w:b/>
                        <w:sz w:val="20"/>
                        <w:szCs w:val="20"/>
                      </w:rPr>
                    </w:pPr>
                    <w:r w:rsidRPr="0089687C">
                      <w:rPr>
                        <w:b/>
                        <w:sz w:val="20"/>
                        <w:szCs w:val="20"/>
                        <w:lang w:val="en-US"/>
                      </w:rPr>
                      <w:t xml:space="preserve">Klein (2010) </w:t>
                    </w:r>
                  </w:p>
                  <w:p w:rsidR="0028413C" w:rsidRPr="0089687C" w:rsidRDefault="0028413C" w:rsidP="00FD7237">
                    <w:pPr>
                      <w:rPr>
                        <w:sz w:val="22"/>
                      </w:rPr>
                    </w:pPr>
                  </w:p>
                </w:txbxContent>
              </v:textbox>
            </v:roundrect>
            <w10:wrap type="none"/>
            <w10:anchorlock/>
          </v:group>
        </w:pict>
      </w:r>
    </w:p>
    <w:p w:rsidR="00C3621F" w:rsidRDefault="006C5BCA">
      <w:pPr>
        <w:spacing w:line="360" w:lineRule="auto"/>
        <w:ind w:firstLine="567"/>
        <w:jc w:val="both"/>
        <w:rPr>
          <w:b/>
          <w:bCs/>
          <w:lang w:val="en-US"/>
        </w:rPr>
      </w:pPr>
      <w:proofErr w:type="gramStart"/>
      <w:r>
        <w:rPr>
          <w:b/>
          <w:bCs/>
          <w:lang w:val="en-US"/>
        </w:rPr>
        <w:t>Diagram 1.</w:t>
      </w:r>
      <w:proofErr w:type="gramEnd"/>
      <w:r>
        <w:rPr>
          <w:b/>
          <w:bCs/>
          <w:lang w:val="en-US"/>
        </w:rPr>
        <w:t xml:space="preserve"> </w:t>
      </w:r>
      <w:proofErr w:type="gramStart"/>
      <w:r>
        <w:rPr>
          <w:b/>
          <w:bCs/>
          <w:lang w:val="en-US"/>
        </w:rPr>
        <w:t>The connection between theoretical and empirical approaches of LP effects.</w:t>
      </w:r>
      <w:proofErr w:type="gramEnd"/>
      <w:r>
        <w:rPr>
          <w:b/>
          <w:bCs/>
          <w:lang w:val="en-US"/>
        </w:rPr>
        <w:t xml:space="preserve"> </w:t>
      </w:r>
    </w:p>
    <w:p w:rsidR="00C3621F" w:rsidRDefault="00C3621F">
      <w:pPr>
        <w:spacing w:line="360" w:lineRule="auto"/>
        <w:ind w:left="360"/>
        <w:jc w:val="both"/>
        <w:rPr>
          <w:b/>
          <w:bCs/>
          <w:smallCaps/>
          <w:sz w:val="26"/>
          <w:szCs w:val="26"/>
          <w:lang w:val="en-US"/>
        </w:rPr>
      </w:pPr>
    </w:p>
    <w:p w:rsidR="00C3621F" w:rsidRDefault="006C5BCA">
      <w:pPr>
        <w:ind w:firstLine="709"/>
        <w:jc w:val="both"/>
        <w:rPr>
          <w:lang w:val="en-US"/>
        </w:rPr>
      </w:pPr>
      <w:r>
        <w:rPr>
          <w:lang w:val="en-US"/>
        </w:rPr>
        <w:t>At the same time there are still many questions connected with LP in Russia and elsewhere. In particular, how market features work where LP is in effect and how the features of national ant</w:t>
      </w:r>
      <w:r>
        <w:rPr>
          <w:lang w:val="en-US"/>
        </w:rPr>
        <w:t>i</w:t>
      </w:r>
      <w:r>
        <w:rPr>
          <w:lang w:val="en-US"/>
        </w:rPr>
        <w:t>trust legislation influence LP efficiency (</w:t>
      </w:r>
      <w:proofErr w:type="spellStart"/>
      <w:r>
        <w:rPr>
          <w:rStyle w:val="Hyperlink0"/>
        </w:rPr>
        <w:t>Avdasheva</w:t>
      </w:r>
      <w:proofErr w:type="spellEnd"/>
      <w:r>
        <w:rPr>
          <w:rStyle w:val="Hyperlink0"/>
        </w:rPr>
        <w:t xml:space="preserve"> and </w:t>
      </w:r>
      <w:proofErr w:type="spellStart"/>
      <w:proofErr w:type="gramStart"/>
      <w:r>
        <w:rPr>
          <w:rStyle w:val="Hyperlink0"/>
        </w:rPr>
        <w:t>Shastitko</w:t>
      </w:r>
      <w:proofErr w:type="spellEnd"/>
      <w:r>
        <w:rPr>
          <w:rStyle w:val="Hyperlink0"/>
        </w:rPr>
        <w:t xml:space="preserve"> ,</w:t>
      </w:r>
      <w:proofErr w:type="gramEnd"/>
      <w:r>
        <w:rPr>
          <w:rStyle w:val="Hyperlink0"/>
        </w:rPr>
        <w:t xml:space="preserve"> 2011</w:t>
      </w:r>
      <w:r>
        <w:rPr>
          <w:lang w:val="en-US"/>
        </w:rPr>
        <w:t>). The answers to these questions are important for the improvement of LP practice in Russia. The relevance of LP efficie</w:t>
      </w:r>
      <w:r>
        <w:rPr>
          <w:lang w:val="en-US"/>
        </w:rPr>
        <w:t>n</w:t>
      </w:r>
      <w:r>
        <w:rPr>
          <w:lang w:val="en-US"/>
        </w:rPr>
        <w:lastRenderedPageBreak/>
        <w:t xml:space="preserve">cy with the diversification of the activities of the Federal Antimonopoly Service (FAS) in Russia is that LP decreases the cost </w:t>
      </w:r>
      <w:proofErr w:type="gramStart"/>
      <w:r>
        <w:rPr>
          <w:lang w:val="en-US"/>
        </w:rPr>
        <w:t>of  prosecution</w:t>
      </w:r>
      <w:proofErr w:type="gramEnd"/>
      <w:r>
        <w:rPr>
          <w:lang w:val="en-US"/>
        </w:rPr>
        <w:t xml:space="preserve"> because of the information reported by collusion me</w:t>
      </w:r>
      <w:r>
        <w:rPr>
          <w:lang w:val="en-US"/>
        </w:rPr>
        <w:t>m</w:t>
      </w:r>
      <w:r>
        <w:rPr>
          <w:lang w:val="en-US"/>
        </w:rPr>
        <w:t xml:space="preserve">bers.  </w:t>
      </w:r>
    </w:p>
    <w:p w:rsidR="00C3621F" w:rsidRDefault="006C5BCA" w:rsidP="00A32112">
      <w:pPr>
        <w:jc w:val="both"/>
        <w:rPr>
          <w:rStyle w:val="None"/>
          <w:lang w:val="en-US"/>
        </w:rPr>
      </w:pPr>
      <w:r>
        <w:rPr>
          <w:lang w:val="en-US"/>
        </w:rPr>
        <w:t xml:space="preserve">The same questions connected with LP are raised in the antitrust policy of developing countries. Unfortunately, a handful of developing countries actively </w:t>
      </w:r>
      <w:proofErr w:type="gramStart"/>
      <w:r>
        <w:rPr>
          <w:lang w:val="en-US"/>
        </w:rPr>
        <w:t>fights</w:t>
      </w:r>
      <w:proofErr w:type="gramEnd"/>
      <w:r>
        <w:rPr>
          <w:lang w:val="en-US"/>
        </w:rPr>
        <w:t xml:space="preserve"> collusions, including through the use of leniency programs.  </w:t>
      </w:r>
      <w:r w:rsidR="00A32112" w:rsidRPr="00A32112">
        <w:rPr>
          <w:lang w:val="en-US"/>
        </w:rPr>
        <w:t>But the imperfection of enforcement (</w:t>
      </w:r>
      <w:proofErr w:type="spellStart"/>
      <w:r w:rsidR="00A32112" w:rsidRPr="00A32112">
        <w:rPr>
          <w:lang w:val="en-US"/>
        </w:rPr>
        <w:t>Cornoiu-Jitarasu</w:t>
      </w:r>
      <w:proofErr w:type="spellEnd"/>
      <w:r w:rsidR="00A32112" w:rsidRPr="00A32112">
        <w:rPr>
          <w:lang w:val="en-US"/>
        </w:rPr>
        <w:t>, 2013), (</w:t>
      </w:r>
      <w:proofErr w:type="spellStart"/>
      <w:r w:rsidR="00A32112" w:rsidRPr="00A32112">
        <w:rPr>
          <w:lang w:val="en-US"/>
        </w:rPr>
        <w:t>Levenstein</w:t>
      </w:r>
      <w:proofErr w:type="spellEnd"/>
      <w:r w:rsidR="00A32112" w:rsidRPr="00A32112">
        <w:rPr>
          <w:lang w:val="en-US"/>
        </w:rPr>
        <w:t xml:space="preserve"> &amp; </w:t>
      </w:r>
      <w:proofErr w:type="spellStart"/>
      <w:r w:rsidR="00A32112" w:rsidRPr="00A32112">
        <w:rPr>
          <w:lang w:val="en-US"/>
        </w:rPr>
        <w:t>Suslow</w:t>
      </w:r>
      <w:proofErr w:type="spellEnd"/>
      <w:r w:rsidR="00A32112" w:rsidRPr="00A32112">
        <w:rPr>
          <w:lang w:val="en-US"/>
        </w:rPr>
        <w:t>, 2004) makes doubtful about the reasonability of such a delicate tool as LP.</w:t>
      </w:r>
      <w:r>
        <w:rPr>
          <w:lang w:val="en-US"/>
        </w:rPr>
        <w:t xml:space="preserve"> Though there is a good experience of </w:t>
      </w:r>
      <w:r>
        <w:rPr>
          <w:rStyle w:val="Hyperlink0"/>
        </w:rPr>
        <w:t xml:space="preserve">the impact </w:t>
      </w:r>
      <w:proofErr w:type="gramStart"/>
      <w:r>
        <w:rPr>
          <w:rStyle w:val="Hyperlink0"/>
        </w:rPr>
        <w:t>of  leniency</w:t>
      </w:r>
      <w:proofErr w:type="gramEnd"/>
      <w:r>
        <w:rPr>
          <w:rStyle w:val="Hyperlink0"/>
        </w:rPr>
        <w:t xml:space="preserve"> program on cartel stability in Korea (</w:t>
      </w:r>
      <w:proofErr w:type="spellStart"/>
      <w:r w:rsidR="00740CD2" w:rsidRPr="00740CD2">
        <w:rPr>
          <w:rStyle w:val="Hyperlink1"/>
        </w:rPr>
        <w:fldChar w:fldCharType="begin"/>
      </w:r>
      <w:r>
        <w:rPr>
          <w:rStyle w:val="Hyperlink1"/>
        </w:rPr>
        <w:instrText xml:space="preserve"> HYPERLINK "https://www.econbiz.de/Search/Results?lookfor=%25252522Choi%2525252C+Yun+Jeong%25252522&amp;type=Author"</w:instrText>
      </w:r>
      <w:r w:rsidR="00740CD2" w:rsidRPr="00740CD2">
        <w:rPr>
          <w:rStyle w:val="Hyperlink1"/>
        </w:rPr>
        <w:fldChar w:fldCharType="separate"/>
      </w:r>
      <w:r>
        <w:rPr>
          <w:rStyle w:val="Hyperlink1"/>
        </w:rPr>
        <w:t>Choi</w:t>
      </w:r>
      <w:proofErr w:type="spellEnd"/>
      <w:r>
        <w:rPr>
          <w:rStyle w:val="Hyperlink1"/>
        </w:rPr>
        <w:t xml:space="preserve">, </w:t>
      </w:r>
      <w:proofErr w:type="spellStart"/>
      <w:r>
        <w:rPr>
          <w:rStyle w:val="Hyperlink1"/>
        </w:rPr>
        <w:t>Yun</w:t>
      </w:r>
      <w:proofErr w:type="spellEnd"/>
      <w:r>
        <w:rPr>
          <w:rStyle w:val="Hyperlink1"/>
        </w:rPr>
        <w:t xml:space="preserve"> </w:t>
      </w:r>
      <w:proofErr w:type="spellStart"/>
      <w:r>
        <w:rPr>
          <w:rStyle w:val="Hyperlink1"/>
        </w:rPr>
        <w:t>Jeong</w:t>
      </w:r>
      <w:proofErr w:type="spellEnd"/>
      <w:r w:rsidR="00740CD2">
        <w:rPr>
          <w:lang w:val="en-US"/>
        </w:rPr>
        <w:fldChar w:fldCharType="end"/>
      </w:r>
      <w:r>
        <w:rPr>
          <w:rStyle w:val="Hyperlink0"/>
        </w:rPr>
        <w:t xml:space="preserve">, </w:t>
      </w:r>
      <w:hyperlink r:id="rId9" w:history="1">
        <w:r>
          <w:rPr>
            <w:rStyle w:val="Hyperlink1"/>
          </w:rPr>
          <w:t xml:space="preserve">Hahn, </w:t>
        </w:r>
        <w:proofErr w:type="spellStart"/>
        <w:r>
          <w:rPr>
            <w:rStyle w:val="Hyperlink1"/>
          </w:rPr>
          <w:t>Kyoung</w:t>
        </w:r>
        <w:proofErr w:type="spellEnd"/>
        <w:r>
          <w:rPr>
            <w:rStyle w:val="Hyperlink1"/>
          </w:rPr>
          <w:t xml:space="preserve"> </w:t>
        </w:r>
        <w:proofErr w:type="spellStart"/>
        <w:r>
          <w:rPr>
            <w:rStyle w:val="Hyperlink1"/>
          </w:rPr>
          <w:t>Soo</w:t>
        </w:r>
        <w:proofErr w:type="spellEnd"/>
      </w:hyperlink>
      <w:r>
        <w:rPr>
          <w:rStyle w:val="Hyperlink0"/>
        </w:rPr>
        <w:t>, 2014).  The authors estimated the cartel stability by applying a semi-parametric hazard model to a unique data set of 619 discovered cartels. Their estimations of LP effects depend on the period (short rut or long run) the introduction and revision of leniency i</w:t>
      </w:r>
      <w:r>
        <w:rPr>
          <w:rStyle w:val="Hyperlink0"/>
        </w:rPr>
        <w:t>m</w:t>
      </w:r>
      <w:r>
        <w:rPr>
          <w:rStyle w:val="Hyperlink0"/>
        </w:rPr>
        <w:t xml:space="preserve">pacts on cartels.  In the short run, the introduction and revision of LP reduced a cartel dissolution rate and resulted in longer cartel duration. But, in the long run, the introduction of LP increases the cartel dissolution rate and decreases cartel duration. As a consequence of the leniency program, the Korea Fair Trade Commission's enforcement on cartels has become more effective. </w:t>
      </w:r>
    </w:p>
    <w:p w:rsidR="00C3621F" w:rsidRDefault="00C3621F">
      <w:pPr>
        <w:spacing w:line="360" w:lineRule="auto"/>
        <w:ind w:left="360"/>
        <w:jc w:val="both"/>
        <w:rPr>
          <w:rStyle w:val="None"/>
          <w:b/>
          <w:bCs/>
          <w:smallCaps/>
          <w:sz w:val="26"/>
          <w:szCs w:val="26"/>
          <w:lang w:val="en-US"/>
        </w:rPr>
      </w:pPr>
    </w:p>
    <w:p w:rsidR="00C3621F" w:rsidRDefault="006C5BCA">
      <w:pPr>
        <w:spacing w:line="360" w:lineRule="auto"/>
        <w:jc w:val="both"/>
        <w:rPr>
          <w:rStyle w:val="None"/>
          <w:b/>
          <w:bCs/>
          <w:smallCaps/>
          <w:sz w:val="26"/>
          <w:szCs w:val="26"/>
          <w:lang w:val="en-US"/>
        </w:rPr>
      </w:pPr>
      <w:proofErr w:type="gramStart"/>
      <w:r>
        <w:rPr>
          <w:rStyle w:val="None"/>
          <w:b/>
          <w:bCs/>
          <w:smallCaps/>
          <w:sz w:val="26"/>
          <w:szCs w:val="26"/>
          <w:lang w:val="en-US"/>
        </w:rPr>
        <w:t>3  ANTITRUST</w:t>
      </w:r>
      <w:proofErr w:type="gramEnd"/>
      <w:r>
        <w:rPr>
          <w:rStyle w:val="None"/>
          <w:b/>
          <w:bCs/>
          <w:smallCaps/>
          <w:sz w:val="26"/>
          <w:szCs w:val="26"/>
          <w:lang w:val="en-US"/>
        </w:rPr>
        <w:t xml:space="preserve"> ENFORCEMENT  AGAINST COLLUSIONS   IN  RUSSIA</w:t>
      </w:r>
    </w:p>
    <w:p w:rsidR="00C3621F" w:rsidRDefault="006C5BCA">
      <w:pPr>
        <w:spacing w:line="360" w:lineRule="auto"/>
        <w:ind w:firstLine="567"/>
        <w:jc w:val="both"/>
        <w:rPr>
          <w:rStyle w:val="None"/>
          <w:lang w:val="en-US"/>
        </w:rPr>
      </w:pPr>
      <w:r>
        <w:rPr>
          <w:rStyle w:val="None"/>
          <w:lang w:val="en-US"/>
        </w:rPr>
        <w:t xml:space="preserve"> </w:t>
      </w:r>
    </w:p>
    <w:p w:rsidR="00C3621F" w:rsidRDefault="006C5BCA">
      <w:pPr>
        <w:ind w:firstLine="709"/>
        <w:jc w:val="both"/>
        <w:rPr>
          <w:rStyle w:val="None"/>
          <w:lang w:val="en-US"/>
        </w:rPr>
      </w:pPr>
      <w:r>
        <w:rPr>
          <w:rStyle w:val="None"/>
          <w:lang w:val="en-US"/>
        </w:rPr>
        <w:t>First competition law in Russia (1991) contained provisions against collusions. However, the sanctions for cartel were extremely low and unable to deter conspiracies. In the Law "On Pr</w:t>
      </w:r>
      <w:r>
        <w:rPr>
          <w:rStyle w:val="None"/>
          <w:lang w:val="en-US"/>
        </w:rPr>
        <w:t>o</w:t>
      </w:r>
      <w:r>
        <w:rPr>
          <w:rStyle w:val="None"/>
          <w:lang w:val="en-US"/>
        </w:rPr>
        <w:t>tection of Competition</w:t>
      </w:r>
      <w:proofErr w:type="gramStart"/>
      <w:r>
        <w:rPr>
          <w:rStyle w:val="None"/>
          <w:lang w:val="en-US"/>
        </w:rPr>
        <w:t>"  adopted</w:t>
      </w:r>
      <w:proofErr w:type="gramEnd"/>
      <w:r>
        <w:rPr>
          <w:rStyle w:val="None"/>
          <w:lang w:val="en-US"/>
        </w:rPr>
        <w:t xml:space="preserve"> in 2006 the ban on illegal horizontal agreements is described in the part 1 of article 11. The Law "On Protection of Competition” has been updated since 2006. Some changes concerning article 11 were adopted.  The first version of this article describes the ban on illegal horizontal agreements as: </w:t>
      </w:r>
    </w:p>
    <w:p w:rsidR="00C3621F" w:rsidRDefault="006C5BCA">
      <w:pPr>
        <w:ind w:firstLine="709"/>
        <w:jc w:val="both"/>
        <w:rPr>
          <w:rStyle w:val="None"/>
          <w:lang w:val="en-US"/>
        </w:rPr>
      </w:pPr>
      <w:r>
        <w:rPr>
          <w:rStyle w:val="None"/>
          <w:lang w:val="en-US"/>
        </w:rPr>
        <w:t xml:space="preserve"> "Agreements between competing economic entities - that is economic entities that sell goods on the same market, shall be recognized as cartels and shall be prohibited if such agreements lead or can lead to: </w:t>
      </w:r>
    </w:p>
    <w:p w:rsidR="00C3621F" w:rsidRDefault="006C5BCA">
      <w:pPr>
        <w:ind w:firstLine="709"/>
        <w:jc w:val="both"/>
        <w:rPr>
          <w:rStyle w:val="None"/>
          <w:b/>
          <w:bCs/>
          <w:lang w:val="en-US"/>
        </w:rPr>
      </w:pPr>
      <w:r>
        <w:rPr>
          <w:rStyle w:val="None"/>
          <w:lang w:val="en-US"/>
        </w:rPr>
        <w:t>1)</w:t>
      </w:r>
      <w:r>
        <w:rPr>
          <w:rStyle w:val="None"/>
          <w:b/>
          <w:bCs/>
          <w:lang w:val="en-US"/>
        </w:rPr>
        <w:t xml:space="preserve"> </w:t>
      </w:r>
      <w:proofErr w:type="gramStart"/>
      <w:r>
        <w:rPr>
          <w:rStyle w:val="None"/>
          <w:lang w:val="en-US"/>
        </w:rPr>
        <w:t>fixing</w:t>
      </w:r>
      <w:proofErr w:type="gramEnd"/>
      <w:r>
        <w:rPr>
          <w:rStyle w:val="None"/>
          <w:lang w:val="en-US"/>
        </w:rPr>
        <w:t xml:space="preserve"> or maintaining prices, tariffs, discounts, markups, surcharges and/or additions to prices;</w:t>
      </w:r>
      <w:r>
        <w:rPr>
          <w:rStyle w:val="None"/>
          <w:b/>
          <w:bCs/>
          <w:lang w:val="en-US"/>
        </w:rPr>
        <w:t xml:space="preserve"> </w:t>
      </w:r>
    </w:p>
    <w:p w:rsidR="00C3621F" w:rsidRDefault="006C5BCA">
      <w:pPr>
        <w:ind w:firstLine="709"/>
        <w:jc w:val="both"/>
        <w:rPr>
          <w:rStyle w:val="None"/>
          <w:lang w:val="en-US"/>
        </w:rPr>
      </w:pPr>
      <w:r>
        <w:rPr>
          <w:rStyle w:val="None"/>
          <w:lang w:val="en-US"/>
        </w:rPr>
        <w:t xml:space="preserve">2) </w:t>
      </w:r>
      <w:proofErr w:type="gramStart"/>
      <w:r>
        <w:rPr>
          <w:rStyle w:val="None"/>
          <w:lang w:val="en-US"/>
        </w:rPr>
        <w:t>increasing</w:t>
      </w:r>
      <w:proofErr w:type="gramEnd"/>
      <w:r>
        <w:rPr>
          <w:rStyle w:val="None"/>
          <w:lang w:val="en-US"/>
        </w:rPr>
        <w:t xml:space="preserve">, reducing or maintaining prices in course of competitive bidding; </w:t>
      </w:r>
    </w:p>
    <w:p w:rsidR="00C3621F" w:rsidRDefault="006C5BCA">
      <w:pPr>
        <w:ind w:firstLine="709"/>
        <w:jc w:val="both"/>
        <w:rPr>
          <w:rStyle w:val="None"/>
          <w:b/>
          <w:bCs/>
          <w:lang w:val="en-US"/>
        </w:rPr>
      </w:pPr>
      <w:r>
        <w:rPr>
          <w:rStyle w:val="None"/>
          <w:lang w:val="en-US"/>
        </w:rPr>
        <w:t>3)</w:t>
      </w:r>
      <w:r>
        <w:rPr>
          <w:rStyle w:val="None"/>
          <w:b/>
          <w:bCs/>
          <w:lang w:val="en-US"/>
        </w:rPr>
        <w:t xml:space="preserve"> </w:t>
      </w:r>
      <w:proofErr w:type="gramStart"/>
      <w:r>
        <w:rPr>
          <w:rStyle w:val="None"/>
          <w:lang w:val="en-US"/>
        </w:rPr>
        <w:t>market</w:t>
      </w:r>
      <w:proofErr w:type="gramEnd"/>
      <w:r>
        <w:rPr>
          <w:rStyle w:val="None"/>
          <w:lang w:val="en-US"/>
        </w:rPr>
        <w:t xml:space="preserve"> sharing</w:t>
      </w:r>
      <w:r>
        <w:rPr>
          <w:rStyle w:val="None"/>
          <w:b/>
          <w:bCs/>
          <w:lang w:val="en-US"/>
        </w:rPr>
        <w:t xml:space="preserve"> </w:t>
      </w:r>
      <w:r>
        <w:rPr>
          <w:rStyle w:val="None"/>
          <w:lang w:val="en-US"/>
        </w:rPr>
        <w:t>, the quantity of sales or the purchase of goods, the mix of goods or a composition of buyers or sellers;</w:t>
      </w:r>
    </w:p>
    <w:p w:rsidR="00C3621F" w:rsidRDefault="006C5BCA">
      <w:pPr>
        <w:ind w:firstLine="709"/>
        <w:jc w:val="both"/>
        <w:rPr>
          <w:rStyle w:val="None"/>
          <w:lang w:val="en-US"/>
        </w:rPr>
      </w:pPr>
      <w:r>
        <w:rPr>
          <w:rStyle w:val="None"/>
          <w:lang w:val="en-US"/>
        </w:rPr>
        <w:t xml:space="preserve">4) </w:t>
      </w:r>
      <w:proofErr w:type="gramStart"/>
      <w:r>
        <w:rPr>
          <w:rStyle w:val="None"/>
          <w:lang w:val="en-US"/>
        </w:rPr>
        <w:t>reducing</w:t>
      </w:r>
      <w:proofErr w:type="gramEnd"/>
      <w:r>
        <w:rPr>
          <w:rStyle w:val="None"/>
          <w:lang w:val="en-US"/>
        </w:rPr>
        <w:t xml:space="preserve"> or terminating the production of goods;</w:t>
      </w:r>
      <w:r>
        <w:rPr>
          <w:rStyle w:val="None"/>
          <w:b/>
          <w:bCs/>
          <w:lang w:val="en-US"/>
        </w:rPr>
        <w:t xml:space="preserve"> </w:t>
      </w:r>
      <w:r>
        <w:rPr>
          <w:rStyle w:val="None"/>
          <w:lang w:val="en-US"/>
        </w:rPr>
        <w:t>or</w:t>
      </w:r>
    </w:p>
    <w:p w:rsidR="00C3621F" w:rsidRDefault="006C5BCA">
      <w:pPr>
        <w:ind w:firstLine="709"/>
        <w:jc w:val="both"/>
        <w:rPr>
          <w:rStyle w:val="None"/>
          <w:b/>
          <w:bCs/>
          <w:lang w:val="en-US"/>
        </w:rPr>
      </w:pPr>
      <w:r>
        <w:rPr>
          <w:rStyle w:val="None"/>
          <w:lang w:val="en-US"/>
        </w:rPr>
        <w:t xml:space="preserve">5) </w:t>
      </w:r>
      <w:proofErr w:type="gramStart"/>
      <w:r>
        <w:rPr>
          <w:rStyle w:val="None"/>
          <w:lang w:val="en-US"/>
        </w:rPr>
        <w:t>refusing</w:t>
      </w:r>
      <w:proofErr w:type="gramEnd"/>
      <w:r>
        <w:rPr>
          <w:rStyle w:val="None"/>
          <w:lang w:val="en-US"/>
        </w:rPr>
        <w:t xml:space="preserve"> to conclude contracts with particular sellers or buyers".</w:t>
      </w:r>
      <w:r>
        <w:rPr>
          <w:rStyle w:val="None"/>
          <w:b/>
          <w:bCs/>
          <w:lang w:val="en-US"/>
        </w:rPr>
        <w:t xml:space="preserve"> </w:t>
      </w:r>
    </w:p>
    <w:p w:rsidR="00C3621F" w:rsidRDefault="006C5BCA">
      <w:pPr>
        <w:ind w:firstLine="709"/>
        <w:jc w:val="both"/>
        <w:rPr>
          <w:rStyle w:val="None"/>
          <w:lang w:val="en-US"/>
        </w:rPr>
      </w:pPr>
      <w:r>
        <w:rPr>
          <w:rStyle w:val="None"/>
          <w:lang w:val="en-US"/>
        </w:rPr>
        <w:t xml:space="preserve">The last version of article 11 emphasizes hard-core cartels (price-fixing, market sharing, bid riggings and output restriction). These agreements are included in the list of prohibited activities. Hard-core cartels are prohibited per se.  And the other types </w:t>
      </w:r>
      <w:proofErr w:type="gramStart"/>
      <w:r>
        <w:rPr>
          <w:rStyle w:val="None"/>
          <w:lang w:val="en-US"/>
        </w:rPr>
        <w:t xml:space="preserve">of </w:t>
      </w:r>
      <w:r>
        <w:rPr>
          <w:rStyle w:val="Hyperlink0"/>
        </w:rPr>
        <w:t xml:space="preserve"> restricting</w:t>
      </w:r>
      <w:proofErr w:type="gramEnd"/>
      <w:r>
        <w:rPr>
          <w:rStyle w:val="Hyperlink0"/>
        </w:rPr>
        <w:t xml:space="preserve"> activities include: refusal to conclude contracts; imposing contractual terms on a counteragent, which are disadvantageous for the latter or are not connected with the subject of the agreement;  unjustified establishment of di</w:t>
      </w:r>
      <w:r>
        <w:rPr>
          <w:rStyle w:val="Hyperlink0"/>
        </w:rPr>
        <w:t>f</w:t>
      </w:r>
      <w:r>
        <w:rPr>
          <w:rStyle w:val="Hyperlink0"/>
        </w:rPr>
        <w:t>ferent prices (tariffs) for the same goods; creation of barriers to entry the market; establishment of conditions for the membership in professional and other associations. Differentiation between them is made in the formula of calculating the respective fines for such violations.</w:t>
      </w:r>
    </w:p>
    <w:p w:rsidR="00C3621F" w:rsidRDefault="006C5BCA">
      <w:pPr>
        <w:ind w:firstLine="709"/>
        <w:jc w:val="both"/>
        <w:rPr>
          <w:rStyle w:val="None"/>
          <w:lang w:val="en-US"/>
        </w:rPr>
      </w:pPr>
      <w:r>
        <w:rPr>
          <w:rStyle w:val="None"/>
          <w:lang w:val="en-US"/>
        </w:rPr>
        <w:t>In 2007 turnover penalties replace fixed penalties for the collusion. Two fold cap for pena</w:t>
      </w:r>
      <w:r>
        <w:rPr>
          <w:rStyle w:val="None"/>
          <w:lang w:val="en-US"/>
        </w:rPr>
        <w:t>l</w:t>
      </w:r>
      <w:r>
        <w:rPr>
          <w:rStyle w:val="None"/>
          <w:lang w:val="en-US"/>
        </w:rPr>
        <w:t xml:space="preserve">ties is established: 15% of the company’s turnover on the market affected by collusion but not </w:t>
      </w:r>
      <w:proofErr w:type="gramStart"/>
      <w:r>
        <w:rPr>
          <w:rStyle w:val="None"/>
          <w:lang w:val="en-US"/>
        </w:rPr>
        <w:t>more  than</w:t>
      </w:r>
      <w:proofErr w:type="gramEnd"/>
      <w:r>
        <w:rPr>
          <w:rStyle w:val="None"/>
          <w:lang w:val="en-US"/>
        </w:rPr>
        <w:t xml:space="preserve"> 4%  for highly specialized sellers.  The infringements number </w:t>
      </w:r>
      <w:proofErr w:type="gramStart"/>
      <w:r>
        <w:rPr>
          <w:rStyle w:val="None"/>
          <w:lang w:val="en-US"/>
        </w:rPr>
        <w:t>of  the</w:t>
      </w:r>
      <w:proofErr w:type="gramEnd"/>
      <w:r>
        <w:rPr>
          <w:rStyle w:val="None"/>
          <w:lang w:val="en-US"/>
        </w:rPr>
        <w:t xml:space="preserve"> Russian antitrust legisl</w:t>
      </w:r>
      <w:r>
        <w:rPr>
          <w:rStyle w:val="None"/>
          <w:lang w:val="en-US"/>
        </w:rPr>
        <w:t>a</w:t>
      </w:r>
      <w:r>
        <w:rPr>
          <w:rStyle w:val="None"/>
          <w:lang w:val="en-US"/>
        </w:rPr>
        <w:t xml:space="preserve">tion on the part 1 of article 11(collusion and concerted practices) increased by 18% from 2014 to </w:t>
      </w:r>
      <w:r>
        <w:rPr>
          <w:rStyle w:val="None"/>
          <w:lang w:val="en-US"/>
        </w:rPr>
        <w:lastRenderedPageBreak/>
        <w:t>2013</w:t>
      </w:r>
      <w:r>
        <w:rPr>
          <w:rStyle w:val="None"/>
          <w:vertAlign w:val="superscript"/>
          <w:lang w:val="en-US"/>
        </w:rPr>
        <w:footnoteReference w:id="3"/>
      </w:r>
      <w:r>
        <w:rPr>
          <w:rStyle w:val="None"/>
          <w:lang w:val="en-US"/>
        </w:rPr>
        <w:t xml:space="preserve">.   Average infringements of antitrust law were about 260 annually in 2010-2014.   Indeed the dynamic of the infringements number decreases from 2010 to 2012. The smallest number (only 168 infringements) </w:t>
      </w:r>
      <w:proofErr w:type="gramStart"/>
      <w:r>
        <w:rPr>
          <w:rStyle w:val="None"/>
          <w:lang w:val="en-US"/>
        </w:rPr>
        <w:t>was  in</w:t>
      </w:r>
      <w:proofErr w:type="gramEnd"/>
      <w:r>
        <w:rPr>
          <w:rStyle w:val="None"/>
          <w:lang w:val="en-US"/>
        </w:rPr>
        <w:t xml:space="preserve"> 2012.  Since 2012 to 2014 the infringements </w:t>
      </w:r>
      <w:proofErr w:type="gramStart"/>
      <w:r>
        <w:rPr>
          <w:rStyle w:val="None"/>
          <w:lang w:val="en-US"/>
        </w:rPr>
        <w:t>number  increased</w:t>
      </w:r>
      <w:proofErr w:type="gramEnd"/>
      <w:r>
        <w:rPr>
          <w:rStyle w:val="None"/>
          <w:lang w:val="en-US"/>
        </w:rPr>
        <w:t xml:space="preserve">.  Increasing penalties created prerequisites for effective deterrence. For example, from 2010 to 2013 the rate of </w:t>
      </w:r>
      <w:proofErr w:type="gramStart"/>
      <w:r>
        <w:rPr>
          <w:rStyle w:val="None"/>
          <w:lang w:val="en-US"/>
        </w:rPr>
        <w:t>penalties  increased</w:t>
      </w:r>
      <w:proofErr w:type="gramEnd"/>
      <w:r>
        <w:rPr>
          <w:rStyle w:val="None"/>
          <w:lang w:val="en-US"/>
        </w:rPr>
        <w:t xml:space="preserve"> from 0,9 to 3,9  </w:t>
      </w:r>
      <w:proofErr w:type="spellStart"/>
      <w:r>
        <w:rPr>
          <w:rStyle w:val="None"/>
          <w:lang w:val="en-US"/>
        </w:rPr>
        <w:t>bn</w:t>
      </w:r>
      <w:proofErr w:type="spellEnd"/>
      <w:r>
        <w:rPr>
          <w:rStyle w:val="None"/>
          <w:lang w:val="en-US"/>
        </w:rPr>
        <w:t xml:space="preserve"> rubles</w:t>
      </w:r>
      <w:r>
        <w:rPr>
          <w:rStyle w:val="None"/>
          <w:vertAlign w:val="superscript"/>
          <w:lang w:val="en-US"/>
        </w:rPr>
        <w:footnoteReference w:id="4"/>
      </w:r>
      <w:r>
        <w:rPr>
          <w:rStyle w:val="None"/>
          <w:lang w:val="en-US"/>
        </w:rPr>
        <w:t xml:space="preserve">.  </w:t>
      </w:r>
    </w:p>
    <w:p w:rsidR="00C3621F" w:rsidRDefault="006C5BCA">
      <w:pPr>
        <w:ind w:firstLine="709"/>
        <w:jc w:val="both"/>
        <w:rPr>
          <w:rStyle w:val="None"/>
          <w:lang w:val="en-US"/>
        </w:rPr>
      </w:pPr>
      <w:r>
        <w:rPr>
          <w:rStyle w:val="None"/>
          <w:lang w:val="en-US"/>
        </w:rPr>
        <w:t xml:space="preserve">But imposed penalties on collusion have remained modest in comparison with the </w:t>
      </w:r>
      <w:proofErr w:type="gramStart"/>
      <w:r>
        <w:rPr>
          <w:rStyle w:val="None"/>
          <w:lang w:val="en-US"/>
        </w:rPr>
        <w:t>penalties  which</w:t>
      </w:r>
      <w:proofErr w:type="gramEnd"/>
      <w:r>
        <w:rPr>
          <w:rStyle w:val="None"/>
          <w:lang w:val="en-US"/>
        </w:rPr>
        <w:t xml:space="preserve"> have been set by the European Commission and antimonopoly authority of the USA. </w:t>
      </w:r>
      <w:proofErr w:type="gramStart"/>
      <w:r>
        <w:rPr>
          <w:rStyle w:val="None"/>
          <w:lang w:val="en-US"/>
        </w:rPr>
        <w:t>In  the</w:t>
      </w:r>
      <w:proofErr w:type="gramEnd"/>
      <w:r>
        <w:rPr>
          <w:rStyle w:val="None"/>
          <w:lang w:val="en-US"/>
        </w:rPr>
        <w:t xml:space="preserve"> USA for the period of 1997-2003 there were 40 cases in which the fines exceeded 10 million US dollars. During the period of 1990-2009 the antimonopoly authorities </w:t>
      </w:r>
      <w:proofErr w:type="gramStart"/>
      <w:r>
        <w:rPr>
          <w:rStyle w:val="None"/>
          <w:lang w:val="en-US"/>
        </w:rPr>
        <w:t>of  the</w:t>
      </w:r>
      <w:proofErr w:type="gramEnd"/>
      <w:r>
        <w:rPr>
          <w:rStyle w:val="None"/>
          <w:lang w:val="en-US"/>
        </w:rPr>
        <w:t xml:space="preserve"> USA and EU imposed penalties of 25.3 trillion US dollars on 1200 companies for price fixing (Connor and Miller, 2013).   In Russia the highest penalty since 2008 has been about 23 million </w:t>
      </w:r>
      <w:proofErr w:type="gramStart"/>
      <w:r>
        <w:rPr>
          <w:rStyle w:val="None"/>
          <w:lang w:val="en-US"/>
        </w:rPr>
        <w:t>euro  (</w:t>
      </w:r>
      <w:proofErr w:type="gramEnd"/>
      <w:r>
        <w:rPr>
          <w:rStyle w:val="None"/>
          <w:lang w:val="en-US"/>
        </w:rPr>
        <w:t xml:space="preserve">or 32 million US dollars) and was imposed in 2012.  But the number of hard-core collusions was very small (only 30 cases) from 2004 to 2011, the total amount for such violation was very modest: </w:t>
      </w:r>
      <w:proofErr w:type="gramStart"/>
      <w:r>
        <w:rPr>
          <w:rStyle w:val="None"/>
          <w:lang w:val="en-US"/>
        </w:rPr>
        <w:t>only  58517</w:t>
      </w:r>
      <w:proofErr w:type="gramEnd"/>
      <w:r>
        <w:rPr>
          <w:rStyle w:val="None"/>
          <w:lang w:val="en-US"/>
        </w:rPr>
        <w:t>, 3 million do</w:t>
      </w:r>
      <w:r>
        <w:rPr>
          <w:rStyle w:val="None"/>
          <w:lang w:val="en-US"/>
        </w:rPr>
        <w:t>l</w:t>
      </w:r>
      <w:r>
        <w:rPr>
          <w:rStyle w:val="None"/>
          <w:lang w:val="en-US"/>
        </w:rPr>
        <w:t>lars US. In Russia the penalties on collusion infringements have remained modest (Appendix, tab.1).</w:t>
      </w:r>
    </w:p>
    <w:p w:rsidR="00C3621F" w:rsidRDefault="006C5BCA">
      <w:pPr>
        <w:ind w:firstLine="709"/>
        <w:jc w:val="both"/>
        <w:rPr>
          <w:rStyle w:val="None"/>
          <w:lang w:val="en-US"/>
        </w:rPr>
      </w:pPr>
      <w:r>
        <w:rPr>
          <w:rStyle w:val="None"/>
          <w:lang w:val="en-US"/>
        </w:rPr>
        <w:t xml:space="preserve">  Dawn raids under Russian antitrust law are begun not long ago. But such raids </w:t>
      </w:r>
      <w:proofErr w:type="gramStart"/>
      <w:r>
        <w:rPr>
          <w:rStyle w:val="None"/>
          <w:lang w:val="en-US"/>
        </w:rPr>
        <w:t>gave  a</w:t>
      </w:r>
      <w:proofErr w:type="gramEnd"/>
      <w:r>
        <w:rPr>
          <w:rStyle w:val="None"/>
          <w:lang w:val="en-US"/>
        </w:rPr>
        <w:t xml:space="preserve"> po</w:t>
      </w:r>
      <w:r>
        <w:rPr>
          <w:rStyle w:val="None"/>
          <w:lang w:val="en-US"/>
        </w:rPr>
        <w:t>s</w:t>
      </w:r>
      <w:r>
        <w:rPr>
          <w:rStyle w:val="None"/>
          <w:lang w:val="en-US"/>
        </w:rPr>
        <w:t xml:space="preserve">sibility to Federal Antitrust Service (FAS)  to detect the largest collusions. Thus, in 2013 FAS made 62 raids.  So, according to rating of Global Competition Review Russia </w:t>
      </w:r>
      <w:proofErr w:type="gramStart"/>
      <w:r>
        <w:rPr>
          <w:rStyle w:val="None"/>
          <w:lang w:val="en-US"/>
        </w:rPr>
        <w:t>took  first</w:t>
      </w:r>
      <w:proofErr w:type="gramEnd"/>
      <w:r>
        <w:rPr>
          <w:rStyle w:val="None"/>
          <w:lang w:val="en-US"/>
        </w:rPr>
        <w:t xml:space="preserve"> place  on the dawn-raids over 2013.</w:t>
      </w:r>
    </w:p>
    <w:p w:rsidR="00C3621F" w:rsidRDefault="006C5BCA">
      <w:pPr>
        <w:ind w:firstLine="709"/>
        <w:jc w:val="both"/>
        <w:rPr>
          <w:rStyle w:val="None"/>
          <w:lang w:val="en-US"/>
        </w:rPr>
      </w:pPr>
      <w:r>
        <w:rPr>
          <w:rStyle w:val="None"/>
          <w:lang w:val="en-US"/>
        </w:rPr>
        <w:t>At the same time leniency program for cartel participants was introduced.  The competition authorities in many countries use different schemes of LP to avoid fines for the violation of comp</w:t>
      </w:r>
      <w:r>
        <w:rPr>
          <w:rStyle w:val="None"/>
          <w:lang w:val="en-US"/>
        </w:rPr>
        <w:t>e</w:t>
      </w:r>
      <w:r>
        <w:rPr>
          <w:rStyle w:val="None"/>
          <w:lang w:val="en-US"/>
        </w:rPr>
        <w:t xml:space="preserve">tition law.  In the USA cartel participants are granted full immunity from fines in exchange for the disclosure of information regarding the cartel to the competition authority. In the European Union cartel participants are granted full or partial immunity.  In the USA the degree of immunity does not depend on the informative value. In the European </w:t>
      </w:r>
      <w:proofErr w:type="gramStart"/>
      <w:r>
        <w:rPr>
          <w:rStyle w:val="None"/>
          <w:lang w:val="en-US"/>
        </w:rPr>
        <w:t>Union  conversely</w:t>
      </w:r>
      <w:proofErr w:type="gramEnd"/>
      <w:r>
        <w:rPr>
          <w:rStyle w:val="None"/>
          <w:lang w:val="en-US"/>
        </w:rPr>
        <w:t xml:space="preserve">  it does depend on the i</w:t>
      </w:r>
      <w:r>
        <w:rPr>
          <w:rStyle w:val="None"/>
          <w:lang w:val="en-US"/>
        </w:rPr>
        <w:t>n</w:t>
      </w:r>
      <w:r>
        <w:rPr>
          <w:rStyle w:val="None"/>
          <w:lang w:val="en-US"/>
        </w:rPr>
        <w:t xml:space="preserve">formative value.  The other cartel participants in the </w:t>
      </w:r>
      <w:proofErr w:type="gramStart"/>
      <w:r>
        <w:rPr>
          <w:rStyle w:val="None"/>
          <w:lang w:val="en-US"/>
        </w:rPr>
        <w:t>USA  do</w:t>
      </w:r>
      <w:proofErr w:type="gramEnd"/>
      <w:r>
        <w:rPr>
          <w:rStyle w:val="None"/>
          <w:lang w:val="en-US"/>
        </w:rPr>
        <w:t xml:space="preserve"> not have the opportunity to obtain immunity but in the European Union they do.</w:t>
      </w:r>
    </w:p>
    <w:p w:rsidR="00C3621F" w:rsidRDefault="006C5BCA">
      <w:pPr>
        <w:ind w:firstLine="709"/>
        <w:jc w:val="both"/>
        <w:rPr>
          <w:rStyle w:val="None"/>
          <w:lang w:val="en-US"/>
        </w:rPr>
      </w:pPr>
      <w:r>
        <w:rPr>
          <w:rStyle w:val="None"/>
          <w:lang w:val="en-US"/>
        </w:rPr>
        <w:t>There were two conditions for application: refusal to follow unlawful agreement and repor</w:t>
      </w:r>
      <w:r>
        <w:rPr>
          <w:rStyle w:val="None"/>
          <w:lang w:val="en-US"/>
        </w:rPr>
        <w:t>t</w:t>
      </w:r>
      <w:r>
        <w:rPr>
          <w:rStyle w:val="None"/>
          <w:lang w:val="en-US"/>
        </w:rPr>
        <w:t xml:space="preserve">ing to antitrust authority. However, the number of applicants was not limited to the first applicant only.  </w:t>
      </w:r>
      <w:proofErr w:type="gramStart"/>
      <w:r>
        <w:rPr>
          <w:rStyle w:val="None"/>
          <w:lang w:val="en-US"/>
        </w:rPr>
        <w:t>In  Russia</w:t>
      </w:r>
      <w:proofErr w:type="gramEnd"/>
      <w:r>
        <w:rPr>
          <w:rStyle w:val="None"/>
          <w:lang w:val="en-US"/>
        </w:rPr>
        <w:t xml:space="preserve"> LP was first introduced in 2007, but after two years it was reformed as the initial version did not fulfill the criteria of effective program and did not provide the necessary incentives for market participants (</w:t>
      </w:r>
      <w:proofErr w:type="spellStart"/>
      <w:r>
        <w:rPr>
          <w:rStyle w:val="None"/>
          <w:lang w:val="en-US"/>
        </w:rPr>
        <w:t>Shastitko</w:t>
      </w:r>
      <w:proofErr w:type="spellEnd"/>
      <w:r>
        <w:rPr>
          <w:rStyle w:val="None"/>
          <w:lang w:val="en-US"/>
        </w:rPr>
        <w:t xml:space="preserve"> and </w:t>
      </w:r>
      <w:proofErr w:type="spellStart"/>
      <w:r>
        <w:rPr>
          <w:rStyle w:val="None"/>
          <w:lang w:val="en-US"/>
        </w:rPr>
        <w:t>Avdasheva</w:t>
      </w:r>
      <w:proofErr w:type="spellEnd"/>
      <w:r>
        <w:rPr>
          <w:rStyle w:val="None"/>
          <w:lang w:val="en-US"/>
        </w:rPr>
        <w:t xml:space="preserve">, 2011). Initially Administrative Offences Code provided immunity for any person who has voluntary informed the antimonopoly authority about the facts of collusion or concerted practice. The program was practiced at the same time when </w:t>
      </w:r>
      <w:proofErr w:type="gramStart"/>
      <w:r>
        <w:rPr>
          <w:rStyle w:val="None"/>
          <w:lang w:val="en-US"/>
        </w:rPr>
        <w:t>a turnover penalties</w:t>
      </w:r>
      <w:proofErr w:type="gramEnd"/>
      <w:r>
        <w:rPr>
          <w:rStyle w:val="None"/>
          <w:lang w:val="en-US"/>
        </w:rPr>
        <w:t xml:space="preserve"> for collusion and abuse of dominance were introduced.  Since the summer of 2009 only the whistle blower can receive the full immunity.  The infringers are fined, and since the end of October 2009 the infringers have criminal liability.  The cartel initiator can be </w:t>
      </w:r>
      <w:proofErr w:type="gramStart"/>
      <w:r>
        <w:rPr>
          <w:rStyle w:val="None"/>
          <w:lang w:val="en-US"/>
        </w:rPr>
        <w:t>exempted  from</w:t>
      </w:r>
      <w:proofErr w:type="gramEnd"/>
      <w:r>
        <w:rPr>
          <w:rStyle w:val="None"/>
          <w:lang w:val="en-US"/>
        </w:rPr>
        <w:t xml:space="preserve"> liability if this initiator is the first declared. Any cartel </w:t>
      </w:r>
      <w:proofErr w:type="gramStart"/>
      <w:r>
        <w:rPr>
          <w:rStyle w:val="None"/>
          <w:lang w:val="en-US"/>
        </w:rPr>
        <w:t>participant  can</w:t>
      </w:r>
      <w:proofErr w:type="gramEnd"/>
      <w:r>
        <w:rPr>
          <w:rStyle w:val="None"/>
          <w:lang w:val="en-US"/>
        </w:rPr>
        <w:t xml:space="preserve"> inform about the cartel to the competent competition authority. But as in EU the degree of </w:t>
      </w:r>
      <w:proofErr w:type="gramStart"/>
      <w:r>
        <w:rPr>
          <w:rStyle w:val="None"/>
          <w:lang w:val="en-US"/>
        </w:rPr>
        <w:t>immunity  depends</w:t>
      </w:r>
      <w:proofErr w:type="gramEnd"/>
      <w:r>
        <w:rPr>
          <w:rStyle w:val="None"/>
          <w:lang w:val="en-US"/>
        </w:rPr>
        <w:t xml:space="preserve"> on the i</w:t>
      </w:r>
      <w:r>
        <w:rPr>
          <w:rStyle w:val="None"/>
          <w:lang w:val="en-US"/>
        </w:rPr>
        <w:t>n</w:t>
      </w:r>
      <w:r>
        <w:rPr>
          <w:rStyle w:val="None"/>
          <w:lang w:val="en-US"/>
        </w:rPr>
        <w:t>formative value about the cartel.</w:t>
      </w:r>
    </w:p>
    <w:p w:rsidR="00C3621F" w:rsidRDefault="006C5BCA">
      <w:pPr>
        <w:ind w:firstLine="709"/>
        <w:jc w:val="both"/>
        <w:rPr>
          <w:rStyle w:val="None"/>
          <w:lang w:val="en-US"/>
        </w:rPr>
      </w:pPr>
      <w:r>
        <w:rPr>
          <w:rStyle w:val="None"/>
          <w:lang w:val="en-US"/>
        </w:rPr>
        <w:t xml:space="preserve">The updating of LP gives the chance to check efficiency </w:t>
      </w:r>
      <w:proofErr w:type="gramStart"/>
      <w:r>
        <w:rPr>
          <w:rStyle w:val="None"/>
          <w:lang w:val="en-US"/>
        </w:rPr>
        <w:t>of  this</w:t>
      </w:r>
      <w:proofErr w:type="gramEnd"/>
      <w:r>
        <w:rPr>
          <w:rStyle w:val="None"/>
          <w:lang w:val="en-US"/>
        </w:rPr>
        <w:t xml:space="preserve"> tool.  It is necessary to e</w:t>
      </w:r>
      <w:r>
        <w:rPr>
          <w:rStyle w:val="None"/>
          <w:lang w:val="en-US"/>
        </w:rPr>
        <w:t>x</w:t>
      </w:r>
      <w:r>
        <w:rPr>
          <w:rStyle w:val="None"/>
          <w:lang w:val="en-US"/>
        </w:rPr>
        <w:t>pect that the revised edition of LP will impact on behavior of market participants, instead of the in</w:t>
      </w:r>
      <w:r>
        <w:rPr>
          <w:rStyle w:val="None"/>
          <w:lang w:val="en-US"/>
        </w:rPr>
        <w:t>i</w:t>
      </w:r>
      <w:r>
        <w:rPr>
          <w:rStyle w:val="None"/>
          <w:lang w:val="en-US"/>
        </w:rPr>
        <w:t xml:space="preserve">tial version. </w:t>
      </w:r>
      <w:r>
        <w:rPr>
          <w:rStyle w:val="Hyperlink0"/>
        </w:rPr>
        <w:t>At the same time experience of imperfect enforcement against cartel may neutralize the possible positive effects of the program improvement.</w:t>
      </w:r>
    </w:p>
    <w:p w:rsidR="00C3621F" w:rsidRDefault="006C5BCA">
      <w:pPr>
        <w:ind w:firstLine="709"/>
        <w:jc w:val="both"/>
        <w:rPr>
          <w:rStyle w:val="None"/>
          <w:lang w:val="en-US"/>
        </w:rPr>
      </w:pPr>
      <w:r>
        <w:rPr>
          <w:rStyle w:val="None"/>
          <w:lang w:val="en-US"/>
        </w:rPr>
        <w:t>Imperfect leniency program coincides with important drawbacks of anti-collusion enforc</w:t>
      </w:r>
      <w:r>
        <w:rPr>
          <w:rStyle w:val="None"/>
          <w:lang w:val="en-US"/>
        </w:rPr>
        <w:t>e</w:t>
      </w:r>
      <w:r>
        <w:rPr>
          <w:rStyle w:val="None"/>
          <w:lang w:val="en-US"/>
        </w:rPr>
        <w:t>ment. Due to insufficient experience Russian competition authorities do not always identify unla</w:t>
      </w:r>
      <w:r>
        <w:rPr>
          <w:rStyle w:val="None"/>
          <w:lang w:val="en-US"/>
        </w:rPr>
        <w:t>w</w:t>
      </w:r>
      <w:r>
        <w:rPr>
          <w:rStyle w:val="None"/>
          <w:lang w:val="en-US"/>
        </w:rPr>
        <w:t xml:space="preserve">ful collusion correctly. Sometimes false convictions are made by punishing agreements, which are </w:t>
      </w:r>
      <w:r>
        <w:rPr>
          <w:rStyle w:val="None"/>
          <w:lang w:val="en-US"/>
        </w:rPr>
        <w:lastRenderedPageBreak/>
        <w:t>not price-fixing or market-sharing conspiracies.  Effects of such decisions attract special attention of the Russian experts (</w:t>
      </w:r>
      <w:proofErr w:type="spellStart"/>
      <w:r>
        <w:rPr>
          <w:rStyle w:val="None"/>
          <w:lang w:val="en-US"/>
        </w:rPr>
        <w:t>Pavlova</w:t>
      </w:r>
      <w:proofErr w:type="spellEnd"/>
      <w:r>
        <w:rPr>
          <w:rStyle w:val="None"/>
          <w:lang w:val="en-US"/>
        </w:rPr>
        <w:t xml:space="preserve"> and </w:t>
      </w:r>
      <w:proofErr w:type="spellStart"/>
      <w:r>
        <w:rPr>
          <w:rStyle w:val="None"/>
          <w:lang w:val="en-US"/>
        </w:rPr>
        <w:t>Shastitko</w:t>
      </w:r>
      <w:proofErr w:type="spellEnd"/>
      <w:r>
        <w:rPr>
          <w:rStyle w:val="None"/>
          <w:lang w:val="en-US"/>
        </w:rPr>
        <w:t xml:space="preserve">, 2014).  Additional problem is the limited power of competition authority in organizing dawn-raids: the </w:t>
      </w:r>
      <w:r>
        <w:rPr>
          <w:lang w:val="en-US"/>
        </w:rPr>
        <w:t>Federal Antimonopoly Service</w:t>
      </w:r>
      <w:r>
        <w:rPr>
          <w:rStyle w:val="None"/>
          <w:lang w:val="en-US"/>
        </w:rPr>
        <w:t xml:space="preserve"> is unable to do it by </w:t>
      </w:r>
      <w:proofErr w:type="spellStart"/>
      <w:proofErr w:type="gramStart"/>
      <w:r>
        <w:rPr>
          <w:rStyle w:val="None"/>
          <w:lang w:val="en-US"/>
        </w:rPr>
        <w:t>it’s</w:t>
      </w:r>
      <w:proofErr w:type="spellEnd"/>
      <w:proofErr w:type="gramEnd"/>
      <w:r>
        <w:rPr>
          <w:rStyle w:val="None"/>
          <w:lang w:val="en-US"/>
        </w:rPr>
        <w:t xml:space="preserve"> own, and requires cooperation with the authorities responsible for criminal investigations in Russia.</w:t>
      </w:r>
    </w:p>
    <w:p w:rsidR="00C3621F" w:rsidRDefault="006C5BCA">
      <w:pPr>
        <w:ind w:firstLine="709"/>
        <w:jc w:val="both"/>
        <w:rPr>
          <w:rStyle w:val="None"/>
          <w:rFonts w:ascii="Century Gothic" w:eastAsia="Century Gothic" w:hAnsi="Century Gothic" w:cs="Century Gothic"/>
          <w:color w:val="FF0000"/>
          <w:u w:color="FF0000"/>
          <w:lang w:val="en-US"/>
        </w:rPr>
      </w:pPr>
      <w:r>
        <w:rPr>
          <w:rStyle w:val="Hyperlink0"/>
        </w:rPr>
        <w:t>That is why testing the hypothesis on the impact of leniency in Russia deserves special i</w:t>
      </w:r>
      <w:r>
        <w:rPr>
          <w:rStyle w:val="Hyperlink0"/>
        </w:rPr>
        <w:t>n</w:t>
      </w:r>
      <w:r>
        <w:rPr>
          <w:rStyle w:val="Hyperlink0"/>
        </w:rPr>
        <w:t>terest.</w:t>
      </w:r>
      <w:r>
        <w:rPr>
          <w:rStyle w:val="None"/>
          <w:color w:val="FF0000"/>
          <w:u w:color="FF0000"/>
          <w:lang w:val="en-US"/>
        </w:rPr>
        <w:t xml:space="preserve"> </w:t>
      </w:r>
    </w:p>
    <w:p w:rsidR="00C3621F" w:rsidRDefault="006C5BCA">
      <w:pPr>
        <w:spacing w:line="360" w:lineRule="auto"/>
        <w:ind w:left="360"/>
        <w:jc w:val="both"/>
        <w:rPr>
          <w:rStyle w:val="None"/>
          <w:b/>
          <w:bCs/>
          <w:smallCaps/>
          <w:sz w:val="26"/>
          <w:szCs w:val="26"/>
          <w:lang w:val="en-US"/>
        </w:rPr>
      </w:pPr>
      <w:r>
        <w:rPr>
          <w:rStyle w:val="None"/>
          <w:b/>
          <w:bCs/>
          <w:smallCaps/>
          <w:sz w:val="26"/>
          <w:szCs w:val="26"/>
          <w:lang w:val="en-US"/>
        </w:rPr>
        <w:t xml:space="preserve"> </w:t>
      </w:r>
    </w:p>
    <w:p w:rsidR="00C3621F" w:rsidRDefault="006C5BCA">
      <w:pPr>
        <w:spacing w:line="360" w:lineRule="auto"/>
        <w:jc w:val="both"/>
        <w:rPr>
          <w:rStyle w:val="None"/>
          <w:b/>
          <w:bCs/>
          <w:smallCaps/>
          <w:sz w:val="26"/>
          <w:szCs w:val="26"/>
          <w:lang w:val="en-US"/>
        </w:rPr>
      </w:pPr>
      <w:proofErr w:type="gramStart"/>
      <w:r>
        <w:rPr>
          <w:rStyle w:val="None"/>
          <w:b/>
          <w:bCs/>
          <w:smallCaps/>
          <w:sz w:val="26"/>
          <w:szCs w:val="26"/>
          <w:lang w:val="en-US"/>
        </w:rPr>
        <w:t>4  METHODOLOGY</w:t>
      </w:r>
      <w:proofErr w:type="gramEnd"/>
      <w:r>
        <w:rPr>
          <w:rStyle w:val="None"/>
          <w:b/>
          <w:bCs/>
          <w:smallCaps/>
          <w:sz w:val="26"/>
          <w:szCs w:val="26"/>
          <w:lang w:val="en-US"/>
        </w:rPr>
        <w:t xml:space="preserve">  OF EMPIRICAL ANALYSIS </w:t>
      </w:r>
    </w:p>
    <w:p w:rsidR="00C3621F" w:rsidRDefault="00C3621F">
      <w:pPr>
        <w:spacing w:line="360" w:lineRule="auto"/>
        <w:ind w:firstLine="709"/>
        <w:jc w:val="both"/>
        <w:rPr>
          <w:lang w:val="en-US"/>
        </w:rPr>
      </w:pPr>
    </w:p>
    <w:p w:rsidR="00C3621F" w:rsidRDefault="006C5BCA">
      <w:pPr>
        <w:ind w:firstLine="709"/>
        <w:jc w:val="both"/>
        <w:rPr>
          <w:rStyle w:val="None"/>
          <w:lang w:val="en-US"/>
        </w:rPr>
      </w:pPr>
      <w:r>
        <w:rPr>
          <w:rStyle w:val="Hyperlink0"/>
        </w:rPr>
        <w:t xml:space="preserve">If collusions can be divided in sustainable and not sustainable, the introduction of LP </w:t>
      </w:r>
      <w:proofErr w:type="gramStart"/>
      <w:r>
        <w:rPr>
          <w:rStyle w:val="Hyperlink0"/>
        </w:rPr>
        <w:t>should  decrease</w:t>
      </w:r>
      <w:proofErr w:type="gramEnd"/>
      <w:r>
        <w:rPr>
          <w:rStyle w:val="Hyperlink0"/>
        </w:rPr>
        <w:t xml:space="preserve"> the number of collusions first of all at the expense of those collusions where to keep the sustainability has been difficult even before.  </w:t>
      </w:r>
      <w:r>
        <w:rPr>
          <w:rStyle w:val="None"/>
          <w:lang w:val="en-US"/>
        </w:rPr>
        <w:t>In theoretical settings (</w:t>
      </w:r>
      <w:proofErr w:type="spellStart"/>
      <w:r>
        <w:rPr>
          <w:rStyle w:val="None"/>
          <w:lang w:val="en-US"/>
        </w:rPr>
        <w:t>Ivaldi</w:t>
      </w:r>
      <w:proofErr w:type="spellEnd"/>
      <w:r>
        <w:rPr>
          <w:rStyle w:val="None"/>
          <w:lang w:val="en-US"/>
        </w:rPr>
        <w:t xml:space="preserve"> et al, 2003) a discount factor serves as an indicator of collusion sustainability. The main result, confirming LP effect, is a decrease in collusions stability, illustrated by the </w:t>
      </w:r>
      <w:proofErr w:type="spellStart"/>
      <w:r>
        <w:rPr>
          <w:rStyle w:val="None"/>
          <w:lang w:val="en-US"/>
        </w:rPr>
        <w:t>break up</w:t>
      </w:r>
      <w:proofErr w:type="spellEnd"/>
      <w:r>
        <w:rPr>
          <w:rStyle w:val="None"/>
          <w:lang w:val="en-US"/>
        </w:rPr>
        <w:t xml:space="preserve"> of already existing collusions  and the lack of incentives for new ones</w:t>
      </w:r>
      <w:r>
        <w:rPr>
          <w:rStyle w:val="None"/>
          <w:sz w:val="20"/>
          <w:szCs w:val="20"/>
          <w:lang w:val="en-US"/>
        </w:rPr>
        <w:t xml:space="preserve"> </w:t>
      </w:r>
      <w:r>
        <w:rPr>
          <w:rStyle w:val="None"/>
          <w:lang w:val="en-US"/>
        </w:rPr>
        <w:t>(</w:t>
      </w:r>
      <w:proofErr w:type="spellStart"/>
      <w:r>
        <w:rPr>
          <w:rStyle w:val="None"/>
          <w:lang w:val="en-US"/>
        </w:rPr>
        <w:t>Aubert</w:t>
      </w:r>
      <w:proofErr w:type="spellEnd"/>
      <w:r>
        <w:rPr>
          <w:rStyle w:val="None"/>
          <w:lang w:val="en-US"/>
        </w:rPr>
        <w:t xml:space="preserve"> et al, 2003). So </w:t>
      </w:r>
      <w:r>
        <w:rPr>
          <w:rStyle w:val="Hyperlink0"/>
        </w:rPr>
        <w:t xml:space="preserve">it is necessary </w:t>
      </w:r>
      <w:r>
        <w:rPr>
          <w:rStyle w:val="None"/>
          <w:lang w:val="en-US"/>
        </w:rPr>
        <w:t>to demonstrate how strong the impact of LP is on the behavior of market participants through their incentives to distort coll</w:t>
      </w:r>
      <w:r>
        <w:rPr>
          <w:rStyle w:val="None"/>
          <w:lang w:val="en-US"/>
        </w:rPr>
        <w:t>u</w:t>
      </w:r>
      <w:r>
        <w:rPr>
          <w:rStyle w:val="None"/>
          <w:lang w:val="en-US"/>
        </w:rPr>
        <w:t xml:space="preserve">sions. The results of </w:t>
      </w:r>
      <w:proofErr w:type="spellStart"/>
      <w:r>
        <w:rPr>
          <w:rStyle w:val="None"/>
          <w:lang w:val="en-US"/>
        </w:rPr>
        <w:t>Aubert</w:t>
      </w:r>
      <w:proofErr w:type="spellEnd"/>
      <w:r>
        <w:rPr>
          <w:rStyle w:val="None"/>
          <w:lang w:val="en-US"/>
        </w:rPr>
        <w:t xml:space="preserve"> et al (2003) predict that the introduction of LP shifts the threshold di</w:t>
      </w:r>
      <w:r>
        <w:rPr>
          <w:rStyle w:val="None"/>
          <w:lang w:val="en-US"/>
        </w:rPr>
        <w:t>s</w:t>
      </w:r>
      <w:r>
        <w:rPr>
          <w:rStyle w:val="None"/>
          <w:lang w:val="en-US"/>
        </w:rPr>
        <w:t>count factor. This should distort collusion implying relatively low discount factor (see the interval AB in fig.1). The interval AC describes the discount factor for which collusion is sustained before leniency.  The interval BC describes the discount factor for which collusion is sustained after len</w:t>
      </w:r>
      <w:r>
        <w:rPr>
          <w:rStyle w:val="None"/>
          <w:lang w:val="en-US"/>
        </w:rPr>
        <w:t>i</w:t>
      </w:r>
      <w:r>
        <w:rPr>
          <w:rStyle w:val="None"/>
          <w:lang w:val="en-US"/>
        </w:rPr>
        <w:t xml:space="preserve">ency.  </w:t>
      </w:r>
    </w:p>
    <w:p w:rsidR="00C3621F" w:rsidRDefault="00C3621F">
      <w:pPr>
        <w:spacing w:line="360" w:lineRule="auto"/>
        <w:ind w:firstLine="567"/>
        <w:jc w:val="both"/>
        <w:rPr>
          <w:rStyle w:val="None"/>
          <w:lang w:val="en-US"/>
        </w:rPr>
      </w:pPr>
    </w:p>
    <w:p w:rsidR="00C3621F" w:rsidRDefault="00C3621F">
      <w:pPr>
        <w:spacing w:line="360" w:lineRule="auto"/>
        <w:ind w:firstLine="709"/>
        <w:jc w:val="both"/>
        <w:rPr>
          <w:lang w:val="en-US"/>
        </w:rPr>
      </w:pPr>
    </w:p>
    <w:p w:rsidR="00C3621F" w:rsidRDefault="00740CD2">
      <w:pPr>
        <w:spacing w:line="360" w:lineRule="auto"/>
        <w:ind w:firstLine="709"/>
        <w:jc w:val="both"/>
      </w:pPr>
      <w:r>
        <w:pict>
          <v:group id="_x0000_s1071" style="width:423pt;height:2in;mso-position-horizontal-relative:char;mso-position-vertical-relative:line" coordsize="5371865,1828310">
            <v:rect id="_x0000_s1072" style="position:absolute;width:5371865;height:1828310" strokeweight=".8pt">
              <v:stroke joinstyle="round"/>
            </v:rect>
            <v:line id="_x0000_s1073" style="position:absolute" from="799909,685717" to="4571954,686541" strokeweight=".8pt"/>
            <v:group id="_x0000_s1074" style="position:absolute;left:685751;top:799729;width:228318;height:278642" coordorigin="-1,-1" coordsize="228318,278642">
              <v:rect id="_x0000_s1075" style="position:absolute;left:-1;top:-1;width:228318;height:228850" strokeweight=".8pt">
                <v:stroke joinstyle="round"/>
              </v:rect>
              <v:rect id="_x0000_s1076" style="position:absolute;left:-1;top:-1;width:228318;height:278642" filled="f" stroked="f" strokeweight="1pt">
                <v:stroke miterlimit="4"/>
                <v:textbox>
                  <w:txbxContent>
                    <w:p w:rsidR="0028413C" w:rsidRDefault="0028413C">
                      <w:r>
                        <w:rPr>
                          <w:rStyle w:val="Hyperlink0"/>
                        </w:rPr>
                        <w:t>0</w:t>
                      </w:r>
                    </w:p>
                  </w:txbxContent>
                </v:textbox>
              </v:rect>
            </v:group>
            <v:group id="_x0000_s1077" style="position:absolute;left:4457796;top:799729;width:229127;height:278642" coordorigin=",-1" coordsize="229127,278642">
              <v:rect id="_x0000_s1078" style="position:absolute;top:-1;width:229127;height:228850" strokeweight=".8pt">
                <v:stroke joinstyle="round"/>
              </v:rect>
              <v:rect id="_x0000_s1079" style="position:absolute;top:-1;width:229127;height:278642" filled="f" stroked="f" strokeweight="1pt">
                <v:stroke miterlimit="4"/>
                <v:textbox>
                  <w:txbxContent>
                    <w:p w:rsidR="0028413C" w:rsidRDefault="0028413C">
                      <w:r>
                        <w:rPr>
                          <w:rStyle w:val="Hyperlink0"/>
                        </w:rPr>
                        <w:t>1</w:t>
                      </w:r>
                    </w:p>
                  </w:txbxContent>
                </v:textbox>
              </v:rect>
            </v:group>
            <v:group id="_x0000_s1080" style="position:absolute;left:2286381;top:799729;width:342474;height:342863" coordorigin=",-1" coordsize="342474,342863">
              <v:rect id="_x0000_s1081" style="position:absolute;top:-1;width:342474;height:342863" strokeweight=".8pt">
                <v:stroke joinstyle="round"/>
              </v:rect>
              <v:rect id="_x0000_s1082" style="position:absolute;top:-1;width:342474;height:342863" filled="f" stroked="f" strokeweight="1pt">
                <v:stroke miterlimit="4"/>
                <v:textbox>
                  <w:txbxContent>
                    <w:p w:rsidR="0028413C" w:rsidRDefault="0028413C">
                      <w:r>
                        <w:rPr>
                          <w:rStyle w:val="Hyperlink0"/>
                        </w:rPr>
                        <w:t>δ</w:t>
                      </w:r>
                      <w:r>
                        <w:rPr>
                          <w:rStyle w:val="None"/>
                          <w:vertAlign w:val="subscript"/>
                          <w:lang w:val="en-US"/>
                        </w:rPr>
                        <w:t>0</w:t>
                      </w:r>
                    </w:p>
                  </w:txbxContent>
                </v:textbox>
              </v:rect>
            </v:group>
            <v:group id="_x0000_s1083" style="position:absolute;left:3086289;top:799729;width:344095;height:342863" coordorigin="-1,-1" coordsize="344095,342863">
              <v:rect id="_x0000_s1084" style="position:absolute;left:-1;top:-1;width:344095;height:342863" strokeweight=".8pt">
                <v:stroke joinstyle="round"/>
              </v:rect>
              <v:rect id="_x0000_s1085" style="position:absolute;left:-1;top:-1;width:344095;height:342863" filled="f" stroked="f" strokeweight="1pt">
                <v:stroke miterlimit="4"/>
                <v:textbox>
                  <w:txbxContent>
                    <w:p w:rsidR="0028413C" w:rsidRDefault="0028413C">
                      <w:r>
                        <w:rPr>
                          <w:rStyle w:val="Hyperlink0"/>
                        </w:rPr>
                        <w:t>δ</w:t>
                      </w:r>
                      <w:r>
                        <w:rPr>
                          <w:rStyle w:val="None"/>
                          <w:vertAlign w:val="subscript"/>
                          <w:lang w:val="en-US"/>
                        </w:rPr>
                        <w:t>1</w:t>
                      </w:r>
                    </w:p>
                  </w:txbxContent>
                </v:textbox>
              </v:rect>
            </v:group>
            <v:shape id="_x0000_s1086" style="position:absolute;left:2685997;top:285425;width:114835;height:685754;rotation:90" coordsize="21600,21600" path="m21600,c15635,,10800,806,10800,1800r,7200c10800,9994,5965,10800,,10800v5965,,10800,806,10800,1800l10800,19800v,994,4835,1800,10800,1800e" filled="f" strokeweight=".8pt"/>
            <v:line id="_x0000_s1087" style="position:absolute" from="2400538,685717" to="3086292,686540" strokeweight=".8pt">
              <v:stroke startarrow="block" endarrow="block"/>
            </v:line>
            <v:group id="_x0000_s1088" style="position:absolute;left:2286381;top:342858;width:229126;height:278641" coordsize="229126,278641">
              <v:rect id="_x0000_s1089" style="position:absolute;width:229126;height:228028" strokeweight=".8pt">
                <v:stroke joinstyle="round"/>
              </v:rect>
              <v:rect id="_x0000_s1090" style="position:absolute;width:229126;height:278641" filled="f" stroked="f" strokeweight="1pt">
                <v:stroke miterlimit="4"/>
                <v:textbox>
                  <w:txbxContent>
                    <w:p w:rsidR="0028413C" w:rsidRDefault="0028413C">
                      <w:r>
                        <w:rPr>
                          <w:rStyle w:val="Hyperlink0"/>
                        </w:rPr>
                        <w:t>A</w:t>
                      </w:r>
                    </w:p>
                  </w:txbxContent>
                </v:textbox>
              </v:rect>
            </v:group>
            <v:group id="_x0000_s1091" style="position:absolute;left:3086289;top:342857;width:228318;height:250610" coordorigin="-1,-1" coordsize="228318,250610">
              <v:rect id="_x0000_s1092" style="position:absolute;left:-1;top:-1;width:228318;height:250610" strokeweight=".8pt">
                <v:stroke joinstyle="round"/>
              </v:rect>
              <v:rect id="_x0000_s1093" style="position:absolute;left:-1;top:-1;width:228318;height:250610" filled="f" stroked="f" strokeweight="1pt">
                <v:stroke miterlimit="4"/>
                <v:textbox>
                  <w:txbxContent>
                    <w:p w:rsidR="0028413C" w:rsidRDefault="0028413C">
                      <w:r>
                        <w:rPr>
                          <w:rStyle w:val="None"/>
                          <w:sz w:val="22"/>
                          <w:szCs w:val="22"/>
                          <w:lang w:val="en-US"/>
                        </w:rPr>
                        <w:t>B</w:t>
                      </w:r>
                    </w:p>
                  </w:txbxContent>
                </v:textbox>
              </v:rect>
            </v:group>
            <v:shape id="_x0000_s1094" style="position:absolute;left:3772115;top:-927;width:114014;height:1485664;rotation:17676952fd;flip:x" coordsize="21600,21600" path="m21600,c15635,,10800,806,10800,1800r,6910c10800,9704,5965,10510,,10510v5965,,10800,806,10800,1800l10800,19800v,994,4835,1800,10800,1800e" filled="f" strokeweight=".8pt"/>
            <v:group id="_x0000_s1095" style="position:absolute;left:4343638;top:342857;width:228318;height:250610" coordorigin="-1,-1" coordsize="228318,250610">
              <v:rect id="_x0000_s1096" style="position:absolute;left:-1;top:-1;width:228318;height:250610" strokeweight=".8pt">
                <v:stroke joinstyle="round"/>
              </v:rect>
              <v:rect id="_x0000_s1097" style="position:absolute;left:-1;top:-1;width:228318;height:250610" filled="f" stroked="f" strokeweight="1pt">
                <v:stroke miterlimit="4"/>
                <v:textbox>
                  <w:txbxContent>
                    <w:p w:rsidR="0028413C" w:rsidRDefault="0028413C">
                      <w:r>
                        <w:rPr>
                          <w:rStyle w:val="None"/>
                          <w:sz w:val="22"/>
                          <w:szCs w:val="22"/>
                          <w:lang w:val="en-US"/>
                        </w:rPr>
                        <w:t>C</w:t>
                      </w:r>
                    </w:p>
                  </w:txbxContent>
                </v:textbox>
              </v:rect>
            </v:group>
            <w10:wrap type="none"/>
            <w10:anchorlock/>
          </v:group>
        </w:pict>
      </w:r>
    </w:p>
    <w:p w:rsidR="00C3621F" w:rsidRDefault="006C5BCA">
      <w:pPr>
        <w:ind w:firstLine="567"/>
        <w:jc w:val="both"/>
        <w:rPr>
          <w:rStyle w:val="None"/>
          <w:lang w:val="en-US"/>
        </w:rPr>
      </w:pPr>
      <w:r>
        <w:rPr>
          <w:rStyle w:val="None"/>
          <w:i/>
          <w:iCs/>
          <w:lang w:val="en-US"/>
        </w:rPr>
        <w:t xml:space="preserve">Fig.1. </w:t>
      </w:r>
      <w:proofErr w:type="gramStart"/>
      <w:r>
        <w:rPr>
          <w:rStyle w:val="None"/>
          <w:i/>
          <w:iCs/>
          <w:lang w:val="en-US"/>
        </w:rPr>
        <w:t>The</w:t>
      </w:r>
      <w:proofErr w:type="gramEnd"/>
      <w:r>
        <w:rPr>
          <w:rStyle w:val="None"/>
          <w:i/>
          <w:iCs/>
          <w:lang w:val="en-US"/>
        </w:rPr>
        <w:t xml:space="preserve"> influence of LP on the discount factor as an indicator of collusion sustainability</w:t>
      </w:r>
      <w:r>
        <w:rPr>
          <w:rStyle w:val="None"/>
          <w:lang w:val="en-US"/>
        </w:rPr>
        <w:t>.</w:t>
      </w:r>
    </w:p>
    <w:p w:rsidR="00C3621F" w:rsidRDefault="00C3621F">
      <w:pPr>
        <w:spacing w:line="360" w:lineRule="auto"/>
        <w:ind w:firstLine="709"/>
        <w:jc w:val="both"/>
        <w:rPr>
          <w:lang w:val="en-US"/>
        </w:rPr>
      </w:pPr>
    </w:p>
    <w:p w:rsidR="00C3621F" w:rsidRDefault="006C5BCA">
      <w:pPr>
        <w:ind w:firstLine="709"/>
        <w:jc w:val="both"/>
        <w:rPr>
          <w:rStyle w:val="None"/>
          <w:lang w:val="en-US"/>
        </w:rPr>
      </w:pPr>
      <w:r>
        <w:rPr>
          <w:rStyle w:val="None"/>
          <w:lang w:val="en-US"/>
        </w:rPr>
        <w:t xml:space="preserve">Method applied here uses the possibility of replacing the threshold discount factor by the number of collusion participants and industry concentration, following the approach of </w:t>
      </w:r>
      <w:proofErr w:type="spellStart"/>
      <w:r>
        <w:rPr>
          <w:rStyle w:val="None"/>
          <w:lang w:val="en-US"/>
        </w:rPr>
        <w:t>Fraas</w:t>
      </w:r>
      <w:proofErr w:type="spellEnd"/>
      <w:r>
        <w:rPr>
          <w:rStyle w:val="None"/>
          <w:lang w:val="en-US"/>
        </w:rPr>
        <w:t xml:space="preserve"> and Greer (1977).  </w:t>
      </w:r>
      <w:proofErr w:type="spellStart"/>
      <w:r>
        <w:rPr>
          <w:rStyle w:val="None"/>
          <w:lang w:val="en-US"/>
        </w:rPr>
        <w:t>Fraas</w:t>
      </w:r>
      <w:proofErr w:type="spellEnd"/>
      <w:r>
        <w:rPr>
          <w:rStyle w:val="None"/>
          <w:lang w:val="en-US"/>
        </w:rPr>
        <w:t xml:space="preserve"> and Greer (1977) showed, first, the structural conditions most favorable to tacit cooperation are relatively small number of rival firms and a market setting relatively free of co</w:t>
      </w:r>
      <w:r>
        <w:rPr>
          <w:rStyle w:val="None"/>
          <w:lang w:val="en-US"/>
        </w:rPr>
        <w:t>m</w:t>
      </w:r>
      <w:r>
        <w:rPr>
          <w:rStyle w:val="None"/>
          <w:lang w:val="en-US"/>
        </w:rPr>
        <w:t>plications.  Second, a variety of regimental or disciplinary arrangements (for example, trade assoc</w:t>
      </w:r>
      <w:r>
        <w:rPr>
          <w:rStyle w:val="None"/>
          <w:lang w:val="en-US"/>
        </w:rPr>
        <w:t>i</w:t>
      </w:r>
      <w:r>
        <w:rPr>
          <w:rStyle w:val="None"/>
          <w:lang w:val="en-US"/>
        </w:rPr>
        <w:t xml:space="preserve">ations, </w:t>
      </w:r>
      <w:proofErr w:type="gramStart"/>
      <w:r>
        <w:rPr>
          <w:rStyle w:val="None"/>
          <w:lang w:val="en-US"/>
        </w:rPr>
        <w:t>single</w:t>
      </w:r>
      <w:proofErr w:type="gramEnd"/>
      <w:r>
        <w:rPr>
          <w:rStyle w:val="None"/>
          <w:lang w:val="en-US"/>
        </w:rPr>
        <w:t xml:space="preserve"> sales agencies) can facilitate tacit or explicit cooperation under more adverse structu</w:t>
      </w:r>
      <w:r>
        <w:rPr>
          <w:rStyle w:val="None"/>
          <w:lang w:val="en-US"/>
        </w:rPr>
        <w:t>r</w:t>
      </w:r>
      <w:r>
        <w:rPr>
          <w:rStyle w:val="None"/>
          <w:lang w:val="en-US"/>
        </w:rPr>
        <w:t xml:space="preserve">al conditions. Also, they </w:t>
      </w:r>
      <w:proofErr w:type="gramStart"/>
      <w:r>
        <w:rPr>
          <w:rStyle w:val="None"/>
          <w:lang w:val="en-US"/>
        </w:rPr>
        <w:t>were  first</w:t>
      </w:r>
      <w:proofErr w:type="gramEnd"/>
      <w:r>
        <w:rPr>
          <w:rStyle w:val="None"/>
          <w:lang w:val="en-US"/>
        </w:rPr>
        <w:t xml:space="preserve"> to match these conditions with collusion stability. </w:t>
      </w:r>
    </w:p>
    <w:p w:rsidR="00C3621F" w:rsidRDefault="006C5BCA">
      <w:pPr>
        <w:ind w:firstLine="709"/>
        <w:jc w:val="both"/>
        <w:rPr>
          <w:rStyle w:val="Hyperlink0"/>
        </w:rPr>
      </w:pPr>
      <w:proofErr w:type="spellStart"/>
      <w:r>
        <w:rPr>
          <w:rStyle w:val="Hyperlink0"/>
        </w:rPr>
        <w:t>Fraas</w:t>
      </w:r>
      <w:proofErr w:type="spellEnd"/>
      <w:r>
        <w:rPr>
          <w:rStyle w:val="Hyperlink0"/>
        </w:rPr>
        <w:t xml:space="preserve"> and Greer </w:t>
      </w:r>
      <w:r>
        <w:rPr>
          <w:rStyle w:val="None"/>
          <w:lang w:val="en-US"/>
        </w:rPr>
        <w:t>(1977) were first who confirmed empirically that the participants of coll</w:t>
      </w:r>
      <w:r>
        <w:rPr>
          <w:rStyle w:val="None"/>
          <w:lang w:val="en-US"/>
        </w:rPr>
        <w:t>u</w:t>
      </w:r>
      <w:r>
        <w:rPr>
          <w:rStyle w:val="None"/>
          <w:lang w:val="en-US"/>
        </w:rPr>
        <w:t xml:space="preserve">sion have other characteristics than those who are not collusion participants.  The market conditions (the number of buyers or sellers, behavioral factors within the industry) affect the stability of tacit </w:t>
      </w:r>
      <w:r>
        <w:rPr>
          <w:rStyle w:val="None"/>
          <w:lang w:val="en-US"/>
        </w:rPr>
        <w:lastRenderedPageBreak/>
        <w:t xml:space="preserve">and explicit collusions. Such conclusions were made in the paper </w:t>
      </w:r>
      <w:proofErr w:type="gramStart"/>
      <w:r>
        <w:rPr>
          <w:rStyle w:val="None"/>
          <w:lang w:val="en-US"/>
        </w:rPr>
        <w:t xml:space="preserve">of  </w:t>
      </w:r>
      <w:proofErr w:type="spellStart"/>
      <w:r>
        <w:rPr>
          <w:rStyle w:val="None"/>
          <w:lang w:val="en-US"/>
        </w:rPr>
        <w:t>Fraas</w:t>
      </w:r>
      <w:proofErr w:type="spellEnd"/>
      <w:proofErr w:type="gramEnd"/>
      <w:r>
        <w:rPr>
          <w:rStyle w:val="None"/>
          <w:lang w:val="en-US"/>
        </w:rPr>
        <w:t xml:space="preserve"> and Greer (1977).   On using the data about illegal explicit collusions which were obtained from summaries of all antitrust cases initiated between 1910 and 1972 by the Department of Justice, the authors yielded a sample of 606 cases of explicit price fixing. These 606 cases were assigned to one of the seven different commodity categories on the basis of the product involved: natural resources (including mining), manufacturing, distribution (wholesaling and retailing), contract construction, finance-insurance, transportation, and services. In addition, all reported characteristics or complexities were divided into12 separate categories and attributed to each case whenever mentioned. These categories i</w:t>
      </w:r>
      <w:r>
        <w:rPr>
          <w:rStyle w:val="None"/>
          <w:lang w:val="en-US"/>
        </w:rPr>
        <w:t>n</w:t>
      </w:r>
      <w:r>
        <w:rPr>
          <w:rStyle w:val="None"/>
          <w:lang w:val="en-US"/>
        </w:rPr>
        <w:t>cluded the number of companies involved, trade association involvement, foreign participants, bid rigging involved and etc. Their approach showed that in general, collusive conduct ranges over a continuum from tacit cooperation to formal collusion to independent action as structural conditions become increasingly adverse to collusive behavior.</w:t>
      </w:r>
      <w:r>
        <w:rPr>
          <w:rStyle w:val="None"/>
          <w:rFonts w:ascii="Arial Unicode MS" w:hAnsi="Arial Unicode MS"/>
          <w:lang w:val="en-US"/>
        </w:rPr>
        <w:br/>
      </w:r>
      <w:r w:rsidR="00CB0606">
        <w:rPr>
          <w:rStyle w:val="None"/>
          <w:lang w:val="en-US"/>
        </w:rPr>
        <w:t xml:space="preserve">           </w:t>
      </w:r>
      <w:r>
        <w:rPr>
          <w:rStyle w:val="None"/>
          <w:lang w:val="en-US"/>
        </w:rPr>
        <w:t xml:space="preserve">So I </w:t>
      </w:r>
      <w:proofErr w:type="gramStart"/>
      <w:r>
        <w:rPr>
          <w:rStyle w:val="None"/>
          <w:lang w:val="en-US"/>
        </w:rPr>
        <w:t>am  showing</w:t>
      </w:r>
      <w:proofErr w:type="gramEnd"/>
      <w:r>
        <w:rPr>
          <w:rStyle w:val="None"/>
          <w:lang w:val="en-US"/>
        </w:rPr>
        <w:t xml:space="preserve">  the influence of other  observable factors like number of collusion partic</w:t>
      </w:r>
      <w:r>
        <w:rPr>
          <w:rStyle w:val="None"/>
          <w:lang w:val="en-US"/>
        </w:rPr>
        <w:t>i</w:t>
      </w:r>
      <w:r>
        <w:rPr>
          <w:rStyle w:val="None"/>
          <w:lang w:val="en-US"/>
        </w:rPr>
        <w:t xml:space="preserve">pants or industry concentration in sustainability of collusions when LP is applied (see fig.2 and fig.3). The influence of these factors can be an evidence </w:t>
      </w:r>
      <w:proofErr w:type="gramStart"/>
      <w:r>
        <w:rPr>
          <w:rStyle w:val="None"/>
          <w:lang w:val="en-US"/>
        </w:rPr>
        <w:t>of  LP</w:t>
      </w:r>
      <w:proofErr w:type="gramEnd"/>
      <w:r>
        <w:rPr>
          <w:rStyle w:val="None"/>
          <w:lang w:val="en-US"/>
        </w:rPr>
        <w:t xml:space="preserve"> efficiency. In the fig.2 we can </w:t>
      </w:r>
      <w:proofErr w:type="gramStart"/>
      <w:r>
        <w:rPr>
          <w:rStyle w:val="None"/>
          <w:lang w:val="en-US"/>
        </w:rPr>
        <w:t>see  the</w:t>
      </w:r>
      <w:proofErr w:type="gramEnd"/>
      <w:r>
        <w:rPr>
          <w:rStyle w:val="None"/>
          <w:lang w:val="en-US"/>
        </w:rPr>
        <w:t xml:space="preserve"> reduction of collusion participants as indicator of LP effect (n</w:t>
      </w:r>
      <w:r>
        <w:rPr>
          <w:rStyle w:val="None"/>
          <w:vertAlign w:val="subscript"/>
          <w:lang w:val="en-US"/>
        </w:rPr>
        <w:t>0</w:t>
      </w:r>
      <w:r>
        <w:rPr>
          <w:rStyle w:val="None"/>
          <w:lang w:val="en-US"/>
        </w:rPr>
        <w:t xml:space="preserve"> moves in the position n</w:t>
      </w:r>
      <w:r>
        <w:rPr>
          <w:rStyle w:val="None"/>
          <w:vertAlign w:val="subscript"/>
          <w:lang w:val="en-US"/>
        </w:rPr>
        <w:t>1</w:t>
      </w:r>
      <w:r>
        <w:rPr>
          <w:rStyle w:val="None"/>
          <w:lang w:val="en-US"/>
        </w:rPr>
        <w:t xml:space="preserve">).  It means that </w:t>
      </w:r>
      <w:proofErr w:type="gramStart"/>
      <w:r>
        <w:rPr>
          <w:rStyle w:val="None"/>
          <w:lang w:val="en-US"/>
        </w:rPr>
        <w:t>after  introduction</w:t>
      </w:r>
      <w:proofErr w:type="gramEnd"/>
      <w:r>
        <w:rPr>
          <w:rStyle w:val="None"/>
          <w:lang w:val="en-US"/>
        </w:rPr>
        <w:t xml:space="preserve"> of  LP only collusions with small number participants can keep their sustainability.  The interval AB in fig.2 demonstrates effect of LP:  less </w:t>
      </w:r>
      <w:r>
        <w:rPr>
          <w:rStyle w:val="Hyperlink0"/>
        </w:rPr>
        <w:t xml:space="preserve">sustainable collusions are distorted. </w:t>
      </w:r>
    </w:p>
    <w:p w:rsidR="00CB0606" w:rsidRDefault="00CB0606">
      <w:pPr>
        <w:ind w:firstLine="709"/>
        <w:jc w:val="both"/>
        <w:rPr>
          <w:rStyle w:val="None"/>
          <w:lang w:val="en-US"/>
        </w:rPr>
      </w:pPr>
    </w:p>
    <w:p w:rsidR="00C3621F" w:rsidRDefault="00740CD2">
      <w:pPr>
        <w:spacing w:line="360" w:lineRule="auto"/>
        <w:ind w:firstLine="567"/>
        <w:jc w:val="both"/>
        <w:rPr>
          <w:rStyle w:val="None"/>
          <w:lang w:val="en-US"/>
        </w:rPr>
      </w:pPr>
      <w:r w:rsidRPr="00740CD2">
        <w:rPr>
          <w:rStyle w:val="None"/>
          <w:lang w:val="en-US"/>
        </w:rPr>
      </w:r>
      <w:r>
        <w:rPr>
          <w:rStyle w:val="None"/>
          <w:lang w:val="en-US"/>
        </w:rPr>
        <w:pict>
          <v:group id="_x0000_s1098" style="width:396pt;height:2in;mso-position-horizontal-relative:char;mso-position-vertical-relative:line" coordorigin="-1" coordsize="5029617,1828527">
            <v:rect id="_x0000_s1099" style="position:absolute;left:-1;width:5029617;height:1828527" strokeweight=".8pt">
              <v:stroke joinstyle="round"/>
            </v:rect>
            <v:line id="_x0000_s1100" style="position:absolute" from="914916,856429" to="4686318,858072" strokeweight=".8pt"/>
            <v:group id="_x0000_s1101" style="position:absolute;left:799943;top:1028701;width:228329;height:342903" coordorigin="-1" coordsize="228329,342903">
              <v:rect id="_x0000_s1102" style="position:absolute;left:-1;width:228329;height:342903" strokeweight=".8pt">
                <v:stroke joinstyle="round"/>
              </v:rect>
              <v:rect id="_x0000_s1103" style="position:absolute;left:-1;width:228329;height:342903" filled="f" stroked="f" strokeweight="1pt">
                <v:stroke miterlimit="4"/>
                <v:textbox>
                  <w:txbxContent>
                    <w:p w:rsidR="0028413C" w:rsidRDefault="0028413C">
                      <w:r>
                        <w:rPr>
                          <w:rStyle w:val="Hyperlink0"/>
                        </w:rPr>
                        <w:t>2</w:t>
                      </w:r>
                    </w:p>
                  </w:txbxContent>
                </v:textbox>
              </v:rect>
            </v:group>
            <v:group id="_x0000_s1104" style="position:absolute;left:4572156;top:1028699;width:229137;height:278642" coordorigin=",-1" coordsize="229137,278642">
              <v:rect id="_x0000_s1105" style="position:absolute;top:-1;width:229137;height:228877" strokeweight=".8pt">
                <v:stroke joinstyle="round"/>
              </v:rect>
              <v:rect id="_x0000_s1106" style="position:absolute;top:-1;width:229137;height:278642" filled="f" stroked="f" strokeweight="1pt">
                <v:stroke miterlimit="4"/>
                <v:textbox>
                  <w:txbxContent>
                    <w:p w:rsidR="0028413C" w:rsidRDefault="0028413C">
                      <w:r>
                        <w:rPr>
                          <w:rStyle w:val="Hyperlink0"/>
                        </w:rPr>
                        <w:t>∞</w:t>
                      </w:r>
                    </w:p>
                  </w:txbxContent>
                </v:textbox>
              </v:rect>
            </v:group>
            <v:group id="_x0000_s1107" style="position:absolute;left:2514806;top:1028701;width:343299;height:342903" coordsize="343299,342903">
              <v:rect id="_x0000_s1108" style="position:absolute;width:343299;height:342903" strokeweight=".8pt">
                <v:stroke joinstyle="round"/>
              </v:rect>
              <v:rect id="_x0000_s1109" style="position:absolute;width:343299;height:342903" filled="f" stroked="f" strokeweight="1pt">
                <v:stroke miterlimit="4"/>
                <v:textbox>
                  <w:txbxContent>
                    <w:p w:rsidR="0028413C" w:rsidRDefault="0028413C">
                      <w:r>
                        <w:rPr>
                          <w:rStyle w:val="Hyperlink0"/>
                        </w:rPr>
                        <w:t>n</w:t>
                      </w:r>
                      <w:r>
                        <w:rPr>
                          <w:rStyle w:val="None"/>
                          <w:vertAlign w:val="subscript"/>
                          <w:lang w:val="en-US"/>
                        </w:rPr>
                        <w:t>1</w:t>
                      </w:r>
                    </w:p>
                  </w:txbxContent>
                </v:textbox>
              </v:rect>
            </v:group>
            <v:group id="_x0000_s1110" style="position:absolute;left:3314751;top:1028701;width:345729;height:342903" coordorigin="-1" coordsize="345729,342903">
              <v:rect id="_x0000_s1111" style="position:absolute;left:-1;width:345729;height:342903" strokeweight=".8pt">
                <v:stroke joinstyle="round"/>
              </v:rect>
              <v:rect id="_x0000_s1112" style="position:absolute;left:-1;width:345729;height:342903" filled="f" stroked="f" strokeweight="1pt">
                <v:stroke miterlimit="4"/>
                <v:textbox>
                  <w:txbxContent>
                    <w:p w:rsidR="0028413C" w:rsidRDefault="0028413C">
                      <w:r>
                        <w:rPr>
                          <w:rStyle w:val="Hyperlink0"/>
                        </w:rPr>
                        <w:t>n</w:t>
                      </w:r>
                      <w:r>
                        <w:rPr>
                          <w:rStyle w:val="None"/>
                          <w:vertAlign w:val="subscript"/>
                          <w:lang w:val="en-US"/>
                        </w:rPr>
                        <w:t>0</w:t>
                      </w:r>
                    </w:p>
                  </w:txbxContent>
                </v:textbox>
              </v:rect>
            </v:group>
            <v:line id="_x0000_s1113" style="position:absolute" from="2628968,799826" to="3428915,800648" strokeweight=".8pt">
              <v:stroke startarrow="block" endarrow="block"/>
            </v:line>
            <v:shape id="_x0000_s1114" style="position:absolute;left:2971928;top:342840;width:114029;height:799947;rotation:90" coordsize="21600,21600" path="m21600,c15635,,10800,806,10800,1800r,7200c10800,9994,5965,10800,,10800v5965,,10800,806,10800,1800l10800,19800v,994,4835,1800,10800,1800e" filled="f" strokeweight=".8pt"/>
            <v:group id="_x0000_s1115" style="position:absolute;left:2514806;top:456925;width:228327;height:278642" coordorigin=",-1" coordsize="228327,278642">
              <v:rect id="_x0000_s1116" style="position:absolute;top:-1;width:228327;height:228878" strokeweight=".8pt">
                <v:stroke joinstyle="round"/>
              </v:rect>
              <v:rect id="_x0000_s1117" style="position:absolute;top:-1;width:228327;height:278642" filled="f" stroked="f" strokeweight="1pt">
                <v:stroke miterlimit="4"/>
                <v:textbox>
                  <w:txbxContent>
                    <w:p w:rsidR="0028413C" w:rsidRDefault="0028413C">
                      <w:r>
                        <w:rPr>
                          <w:rStyle w:val="Hyperlink0"/>
                        </w:rPr>
                        <w:t>A</w:t>
                      </w:r>
                    </w:p>
                  </w:txbxContent>
                </v:textbox>
              </v:rect>
            </v:group>
            <v:group id="_x0000_s1118" style="position:absolute;left:3314752;top:456925;width:228327;height:250610" coordorigin=",-1" coordsize="228327,250610">
              <v:rect id="_x0000_s1119" style="position:absolute;top:-1;width:228327;height:250610" strokeweight=".8pt">
                <v:stroke joinstyle="round"/>
              </v:rect>
              <v:rect id="_x0000_s1120" style="position:absolute;top:-1;width:228327;height:250610" filled="f" stroked="f" strokeweight="1pt">
                <v:stroke miterlimit="4"/>
                <v:textbox>
                  <w:txbxContent>
                    <w:p w:rsidR="0028413C" w:rsidRDefault="0028413C">
                      <w:r>
                        <w:rPr>
                          <w:rStyle w:val="None"/>
                          <w:sz w:val="22"/>
                          <w:szCs w:val="22"/>
                          <w:lang w:val="en-US"/>
                        </w:rPr>
                        <w:t>B</w:t>
                      </w:r>
                    </w:p>
                  </w:txbxContent>
                </v:textbox>
              </v:rect>
            </v:group>
            <v:group id="_x0000_s1121" style="position:absolute;left:4457994;top:456925;width:228327;height:250610" coordorigin=",-1" coordsize="228327,250610">
              <v:rect id="_x0000_s1122" style="position:absolute;top:-1;width:228327;height:250610" strokeweight=".8pt">
                <v:stroke joinstyle="round"/>
              </v:rect>
              <v:rect id="_x0000_s1123" style="position:absolute;top:-1;width:228327;height:250610" filled="f" stroked="f" strokeweight="1pt">
                <v:stroke miterlimit="4"/>
                <v:textbox>
                  <w:txbxContent>
                    <w:p w:rsidR="0028413C" w:rsidRDefault="0028413C">
                      <w:r>
                        <w:rPr>
                          <w:rStyle w:val="None"/>
                          <w:sz w:val="22"/>
                          <w:szCs w:val="22"/>
                          <w:lang w:val="en-US"/>
                        </w:rPr>
                        <w:t>C</w:t>
                      </w:r>
                    </w:p>
                  </w:txbxContent>
                </v:textbox>
              </v:rect>
            </v:group>
            <w10:wrap type="none"/>
            <w10:anchorlock/>
          </v:group>
        </w:pict>
      </w:r>
    </w:p>
    <w:p w:rsidR="00C3621F" w:rsidRDefault="006C5BCA">
      <w:pPr>
        <w:spacing w:line="360" w:lineRule="auto"/>
        <w:ind w:firstLine="567"/>
        <w:jc w:val="center"/>
        <w:rPr>
          <w:rStyle w:val="None"/>
          <w:i/>
          <w:iCs/>
          <w:lang w:val="en-US"/>
        </w:rPr>
      </w:pPr>
      <w:r>
        <w:rPr>
          <w:rStyle w:val="None"/>
          <w:i/>
          <w:iCs/>
          <w:lang w:val="en-US"/>
        </w:rPr>
        <w:t xml:space="preserve">Fig.2. Number of participants as a </w:t>
      </w:r>
      <w:proofErr w:type="gramStart"/>
      <w:r>
        <w:rPr>
          <w:rStyle w:val="None"/>
          <w:i/>
          <w:iCs/>
          <w:lang w:val="en-US"/>
        </w:rPr>
        <w:t>indicator  which</w:t>
      </w:r>
      <w:proofErr w:type="gramEnd"/>
      <w:r>
        <w:rPr>
          <w:rStyle w:val="None"/>
          <w:i/>
          <w:iCs/>
          <w:lang w:val="en-US"/>
        </w:rPr>
        <w:t xml:space="preserve"> distort collusion</w:t>
      </w:r>
    </w:p>
    <w:p w:rsidR="00C3621F" w:rsidRDefault="00C3621F">
      <w:pPr>
        <w:spacing w:line="360" w:lineRule="auto"/>
        <w:ind w:firstLine="567"/>
        <w:jc w:val="center"/>
        <w:rPr>
          <w:rStyle w:val="None"/>
          <w:i/>
          <w:iCs/>
          <w:lang w:val="en-US"/>
        </w:rPr>
      </w:pPr>
    </w:p>
    <w:p w:rsidR="00C3621F" w:rsidRDefault="006C5BCA">
      <w:pPr>
        <w:ind w:firstLine="709"/>
        <w:jc w:val="both"/>
        <w:rPr>
          <w:rStyle w:val="None"/>
          <w:lang w:val="en-US"/>
        </w:rPr>
      </w:pPr>
      <w:r>
        <w:rPr>
          <w:rStyle w:val="None"/>
          <w:lang w:val="en-US"/>
        </w:rPr>
        <w:t xml:space="preserve">The fig.3 shows the change of industry concentration (HHI) as indicator of LP effect when the program is applied. And again we can see the same results from the impact of LP on </w:t>
      </w:r>
      <w:proofErr w:type="gramStart"/>
      <w:r>
        <w:rPr>
          <w:rStyle w:val="None"/>
          <w:lang w:val="en-US"/>
        </w:rPr>
        <w:t>collusion  sustainability</w:t>
      </w:r>
      <w:proofErr w:type="gramEnd"/>
      <w:r>
        <w:rPr>
          <w:rStyle w:val="None"/>
          <w:lang w:val="en-US"/>
        </w:rPr>
        <w:t>.  All other things are constant</w:t>
      </w:r>
      <w:proofErr w:type="gramStart"/>
      <w:r>
        <w:rPr>
          <w:rStyle w:val="None"/>
          <w:lang w:val="en-US"/>
        </w:rPr>
        <w:t>,  if</w:t>
      </w:r>
      <w:proofErr w:type="gramEnd"/>
      <w:r>
        <w:rPr>
          <w:rStyle w:val="None"/>
          <w:lang w:val="en-US"/>
        </w:rPr>
        <w:t xml:space="preserve">  market concentration is higher (HHI</w:t>
      </w:r>
      <w:r>
        <w:rPr>
          <w:rStyle w:val="None"/>
          <w:vertAlign w:val="subscript"/>
          <w:lang w:val="en-US"/>
        </w:rPr>
        <w:t>1</w:t>
      </w:r>
      <w:r>
        <w:rPr>
          <w:rStyle w:val="None"/>
          <w:lang w:val="en-US"/>
        </w:rPr>
        <w:t>&gt;HHI</w:t>
      </w:r>
      <w:r>
        <w:rPr>
          <w:rStyle w:val="None"/>
          <w:vertAlign w:val="subscript"/>
          <w:lang w:val="en-US"/>
        </w:rPr>
        <w:t>0</w:t>
      </w:r>
      <w:r>
        <w:rPr>
          <w:rStyle w:val="None"/>
          <w:lang w:val="en-US"/>
        </w:rPr>
        <w:t xml:space="preserve"> see in fig.3), the sellers will  refuse competing and will try to maintain high prices and market sharing. In the markets with low concentration the number of collusions decreases. The interval AB demo</w:t>
      </w:r>
      <w:r>
        <w:rPr>
          <w:rStyle w:val="None"/>
          <w:lang w:val="en-US"/>
        </w:rPr>
        <w:t>n</w:t>
      </w:r>
      <w:r>
        <w:rPr>
          <w:rStyle w:val="None"/>
          <w:lang w:val="en-US"/>
        </w:rPr>
        <w:t xml:space="preserve">strates effect of LP: </w:t>
      </w:r>
      <w:r>
        <w:rPr>
          <w:rStyle w:val="Hyperlink0"/>
        </w:rPr>
        <w:t xml:space="preserve">collusions are distorted in the low concentrating markets. The </w:t>
      </w:r>
      <w:r>
        <w:rPr>
          <w:rStyle w:val="None"/>
          <w:lang w:val="en-US"/>
        </w:rPr>
        <w:t>sustainability of collusions is kept in the markets with high concentration.</w:t>
      </w:r>
    </w:p>
    <w:p w:rsidR="00C3621F" w:rsidRDefault="00740CD2">
      <w:pPr>
        <w:spacing w:line="360" w:lineRule="auto"/>
        <w:ind w:firstLine="567"/>
        <w:jc w:val="both"/>
        <w:rPr>
          <w:rStyle w:val="None"/>
          <w:lang w:val="en-US"/>
        </w:rPr>
      </w:pPr>
      <w:r w:rsidRPr="00740CD2">
        <w:rPr>
          <w:rStyle w:val="None"/>
          <w:lang w:val="en-US"/>
        </w:rPr>
      </w:r>
      <w:r>
        <w:rPr>
          <w:rStyle w:val="None"/>
          <w:lang w:val="en-US"/>
        </w:rPr>
        <w:pict>
          <v:group id="_x0000_s1124" style="width:395.9pt;height:2in;mso-position-horizontal-relative:char;mso-position-vertical-relative:line" coordorigin="-1" coordsize="5028328,1829132">
            <v:rect id="_x0000_s1125" style="position:absolute;left:-1;width:5028328;height:1829132" strokeweight=".8pt">
              <v:stroke joinstyle="round"/>
            </v:rect>
            <v:line id="_x0000_s1126" style="position:absolute" from="684907,914565" to="4457569,915387" strokeweight=".8pt"/>
            <v:group id="_x0000_s1127" style="position:absolute;left:684906;top:1143411;width:229116;height:344502" coordorigin="-1" coordsize="229116,344502">
              <v:rect id="_x0000_s1128" style="position:absolute;left:-1;width:229116;height:344502" strokeweight=".8pt">
                <v:stroke joinstyle="round"/>
              </v:rect>
              <v:rect id="_x0000_s1129" style="position:absolute;left:-1;width:229116;height:344502" filled="f" stroked="f" strokeweight="1pt">
                <v:stroke miterlimit="4"/>
                <v:textbox>
                  <w:txbxContent>
                    <w:p w:rsidR="0028413C" w:rsidRDefault="0028413C">
                      <w:r>
                        <w:rPr>
                          <w:rStyle w:val="Hyperlink0"/>
                        </w:rPr>
                        <w:t>0</w:t>
                      </w:r>
                    </w:p>
                  </w:txbxContent>
                </v:textbox>
              </v:rect>
            </v:group>
            <v:group id="_x0000_s1130" style="position:absolute;left:4342607;top:1143410;width:229116;height:278642" coordorigin="-1,-1" coordsize="229116,278642">
              <v:rect id="_x0000_s1131" style="position:absolute;left:-1;top:-1;width:229116;height:228850" strokeweight=".8pt">
                <v:stroke joinstyle="round"/>
              </v:rect>
              <v:rect id="_x0000_s1132" style="position:absolute;left:-1;top:-1;width:229116;height:278642" filled="f" stroked="f" strokeweight="1pt">
                <v:stroke miterlimit="4"/>
                <v:textbox>
                  <w:txbxContent>
                    <w:p w:rsidR="0028413C" w:rsidRDefault="0028413C">
                      <w:r>
                        <w:rPr>
                          <w:rStyle w:val="Hyperlink0"/>
                        </w:rPr>
                        <w:t>1</w:t>
                      </w:r>
                    </w:p>
                  </w:txbxContent>
                </v:textbox>
              </v:rect>
            </v:group>
            <v:group id="_x0000_s1133" style="position:absolute;left:2171302;top:1143411;width:572380;height:344502" coordorigin="-1" coordsize="572380,344502">
              <v:rect id="_x0000_s1134" style="position:absolute;left:-1;width:572380;height:344502" strokeweight=".8pt">
                <v:stroke joinstyle="round"/>
              </v:rect>
              <v:rect id="_x0000_s1135" style="position:absolute;left:-1;width:572380;height:344502" filled="f" stroked="f" strokeweight="1pt">
                <v:stroke miterlimit="4"/>
                <v:textbox>
                  <w:txbxContent>
                    <w:p w:rsidR="0028413C" w:rsidRDefault="0028413C">
                      <w:r>
                        <w:rPr>
                          <w:rStyle w:val="Hyperlink0"/>
                        </w:rPr>
                        <w:t>HHI</w:t>
                      </w:r>
                      <w:r>
                        <w:rPr>
                          <w:rStyle w:val="None"/>
                          <w:vertAlign w:val="subscript"/>
                          <w:lang w:val="en-US"/>
                        </w:rPr>
                        <w:t>0</w:t>
                      </w:r>
                    </w:p>
                  </w:txbxContent>
                </v:textbox>
              </v:rect>
            </v:group>
            <v:line id="_x0000_s1136" style="position:absolute" from="2628718,915385" to="3427779,916207" strokeweight=".8pt">
              <v:stroke startarrow="block" endarrow="block"/>
            </v:line>
            <v:group id="_x0000_s1137" style="position:absolute;left:2399605;top:571704;width:227497;height:278642" coordorigin="-1,-1" coordsize="227497,278642">
              <v:rect id="_x0000_s1138" style="position:absolute;left:-1;top:-1;width:227497;height:228850" strokeweight=".8pt">
                <v:stroke joinstyle="round"/>
              </v:rect>
              <v:rect id="_x0000_s1139" style="position:absolute;left:-1;top:-1;width:227497;height:278642" filled="f" stroked="f" strokeweight="1pt">
                <v:stroke miterlimit="4"/>
                <v:textbox>
                  <w:txbxContent>
                    <w:p w:rsidR="0028413C" w:rsidRDefault="0028413C">
                      <w:r>
                        <w:rPr>
                          <w:rStyle w:val="Hyperlink0"/>
                        </w:rPr>
                        <w:t>A</w:t>
                      </w:r>
                    </w:p>
                  </w:txbxContent>
                </v:textbox>
              </v:rect>
            </v:group>
            <v:group id="_x0000_s1140" style="position:absolute;left:3314435;top:571705;width:226688;height:250608" coordorigin="-1" coordsize="226688,250608">
              <v:rect id="_x0000_s1141" style="position:absolute;left:-1;width:226688;height:250608" strokeweight=".8pt">
                <v:stroke joinstyle="round"/>
              </v:rect>
              <v:rect id="_x0000_s1142" style="position:absolute;left:-1;width:226688;height:250608" filled="f" stroked="f" strokeweight="1pt">
                <v:stroke miterlimit="4"/>
                <v:textbox>
                  <w:txbxContent>
                    <w:p w:rsidR="0028413C" w:rsidRDefault="0028413C">
                      <w:r>
                        <w:rPr>
                          <w:rStyle w:val="None"/>
                          <w:sz w:val="22"/>
                          <w:szCs w:val="22"/>
                          <w:lang w:val="en-US"/>
                        </w:rPr>
                        <w:t>B</w:t>
                      </w:r>
                    </w:p>
                  </w:txbxContent>
                </v:textbox>
              </v:rect>
            </v:group>
            <v:group id="_x0000_s1143" style="position:absolute;left:4457567;top:571705;width:226688;height:250608" coordorigin="-1" coordsize="226688,250608">
              <v:rect id="_x0000_s1144" style="position:absolute;left:-1;width:226688;height:250608" strokeweight=".8pt">
                <v:stroke joinstyle="round"/>
              </v:rect>
              <v:rect id="_x0000_s1145" style="position:absolute;left:-1;width:226688;height:250608" filled="f" stroked="f" strokeweight="1pt">
                <v:stroke miterlimit="4"/>
                <v:textbox>
                  <w:txbxContent>
                    <w:p w:rsidR="0028413C" w:rsidRDefault="0028413C">
                      <w:r>
                        <w:rPr>
                          <w:rStyle w:val="None"/>
                          <w:sz w:val="22"/>
                          <w:szCs w:val="22"/>
                          <w:lang w:val="en-US"/>
                        </w:rPr>
                        <w:t>C</w:t>
                      </w:r>
                    </w:p>
                  </w:txbxContent>
                </v:textbox>
              </v:rect>
            </v:group>
            <v:group id="_x0000_s1146" style="position:absolute;left:3200284;top:1143410;width:573188;height:345323" coordorigin=",-1" coordsize="573188,345323">
              <v:rect id="_x0000_s1147" style="position:absolute;top:-1;width:573188;height:345323" strokeweight=".8pt">
                <v:stroke joinstyle="round"/>
              </v:rect>
              <v:rect id="_x0000_s1148" style="position:absolute;top:-1;width:573188;height:345323" filled="f" stroked="f" strokeweight="1pt">
                <v:stroke miterlimit="4"/>
                <v:textbox>
                  <w:txbxContent>
                    <w:p w:rsidR="0028413C" w:rsidRDefault="0028413C">
                      <w:r>
                        <w:rPr>
                          <w:rStyle w:val="Hyperlink0"/>
                        </w:rPr>
                        <w:t>HHI</w:t>
                      </w:r>
                      <w:r>
                        <w:rPr>
                          <w:rStyle w:val="None"/>
                          <w:vertAlign w:val="subscript"/>
                          <w:lang w:val="en-US"/>
                        </w:rPr>
                        <w:t>1</w:t>
                      </w:r>
                    </w:p>
                  </w:txbxContent>
                </v:textbox>
              </v:rect>
            </v:group>
            <v:shape id="_x0000_s1149" style="position:absolute;left:2971236;top:458033;width:114835;height:799871;rotation:90" coordsize="21600,21600" path="m21600,c15635,,10800,806,10800,1800r,7200c10800,9994,5965,10800,,10800v5965,,10800,806,10800,1800l10800,19800v,994,4835,1800,10800,1800e" filled="f" strokeweight=".8pt"/>
            <v:shape id="_x0000_s1150" style="position:absolute;left:3886077;top:456265;width:113195;height:1029792;rotation:17676952fd;flip:x" coordsize="21600,21600" path="m21600,c15635,,10800,806,10800,1800r,6910c10800,9704,5965,10510,,10510v5965,,10800,806,10800,1800l10800,19800v,994,4835,1800,10800,1800e" filled="f" strokeweight=".8pt"/>
            <w10:wrap type="none"/>
            <w10:anchorlock/>
          </v:group>
        </w:pict>
      </w:r>
    </w:p>
    <w:p w:rsidR="00C3621F" w:rsidRDefault="006C5BCA">
      <w:pPr>
        <w:spacing w:line="360" w:lineRule="auto"/>
        <w:ind w:firstLine="567"/>
        <w:jc w:val="center"/>
        <w:rPr>
          <w:rStyle w:val="None"/>
          <w:i/>
          <w:iCs/>
          <w:lang w:val="en-US"/>
        </w:rPr>
      </w:pPr>
      <w:r>
        <w:rPr>
          <w:rStyle w:val="None"/>
          <w:i/>
          <w:iCs/>
          <w:lang w:val="en-US"/>
        </w:rPr>
        <w:t xml:space="preserve">Fig.3. The meaning of industry concentration in the case </w:t>
      </w:r>
      <w:proofErr w:type="gramStart"/>
      <w:r>
        <w:rPr>
          <w:rStyle w:val="None"/>
          <w:i/>
          <w:iCs/>
          <w:lang w:val="en-US"/>
        </w:rPr>
        <w:t>of  collusion</w:t>
      </w:r>
      <w:proofErr w:type="gramEnd"/>
      <w:r>
        <w:rPr>
          <w:rStyle w:val="None"/>
          <w:i/>
          <w:iCs/>
          <w:lang w:val="en-US"/>
        </w:rPr>
        <w:t xml:space="preserve"> distortion.</w:t>
      </w:r>
    </w:p>
    <w:p w:rsidR="00C3621F" w:rsidRDefault="00C3621F">
      <w:pPr>
        <w:spacing w:line="360" w:lineRule="auto"/>
        <w:ind w:firstLine="567"/>
        <w:jc w:val="both"/>
        <w:rPr>
          <w:rStyle w:val="None"/>
          <w:lang w:val="en-US"/>
        </w:rPr>
      </w:pPr>
    </w:p>
    <w:p w:rsidR="00C3621F" w:rsidRDefault="006C5BCA">
      <w:pPr>
        <w:ind w:firstLine="709"/>
        <w:jc w:val="both"/>
        <w:rPr>
          <w:rStyle w:val="None"/>
          <w:lang w:val="en-US"/>
        </w:rPr>
      </w:pPr>
      <w:r>
        <w:rPr>
          <w:rStyle w:val="None"/>
          <w:lang w:val="en-US"/>
        </w:rPr>
        <w:t>The additional indicators of the LP enforcement (the characteristics of agreements, the ma</w:t>
      </w:r>
      <w:r>
        <w:rPr>
          <w:rStyle w:val="None"/>
          <w:lang w:val="en-US"/>
        </w:rPr>
        <w:t>r</w:t>
      </w:r>
      <w:r>
        <w:rPr>
          <w:rStyle w:val="None"/>
          <w:lang w:val="en-US"/>
        </w:rPr>
        <w:t xml:space="preserve">ket structure where agreements are concluded, the enforcement mechanisms inside of collusion) can also be used as the evidence of </w:t>
      </w:r>
      <w:proofErr w:type="gramStart"/>
      <w:r>
        <w:rPr>
          <w:rStyle w:val="None"/>
          <w:lang w:val="en-US"/>
        </w:rPr>
        <w:t>LP  efficiency</w:t>
      </w:r>
      <w:proofErr w:type="gramEnd"/>
      <w:r>
        <w:rPr>
          <w:rStyle w:val="None"/>
          <w:lang w:val="en-US"/>
        </w:rPr>
        <w:t xml:space="preserve"> (</w:t>
      </w:r>
      <w:proofErr w:type="spellStart"/>
      <w:r>
        <w:rPr>
          <w:rStyle w:val="None"/>
          <w:lang w:val="en-US"/>
        </w:rPr>
        <w:t>Fraas</w:t>
      </w:r>
      <w:proofErr w:type="spellEnd"/>
      <w:r>
        <w:rPr>
          <w:rStyle w:val="None"/>
          <w:lang w:val="en-US"/>
        </w:rPr>
        <w:t xml:space="preserve"> and Greer, 1977</w:t>
      </w:r>
      <w:r>
        <w:rPr>
          <w:rStyle w:val="None"/>
          <w:sz w:val="20"/>
          <w:szCs w:val="20"/>
          <w:lang w:val="en-US"/>
        </w:rPr>
        <w:t xml:space="preserve"> )</w:t>
      </w:r>
      <w:r>
        <w:rPr>
          <w:rStyle w:val="None"/>
          <w:lang w:val="en-US"/>
        </w:rPr>
        <w:t xml:space="preserve">. </w:t>
      </w:r>
    </w:p>
    <w:p w:rsidR="00C3621F" w:rsidRDefault="006C5BCA">
      <w:pPr>
        <w:ind w:firstLine="709"/>
        <w:jc w:val="both"/>
        <w:rPr>
          <w:rStyle w:val="None"/>
          <w:lang w:val="en-US"/>
        </w:rPr>
      </w:pPr>
      <w:r>
        <w:rPr>
          <w:rStyle w:val="None"/>
          <w:lang w:val="en-US"/>
        </w:rPr>
        <w:t>If collusions are relatively divided into “not hard-core collusions” and “hard-core coll</w:t>
      </w:r>
      <w:r>
        <w:rPr>
          <w:rStyle w:val="None"/>
          <w:lang w:val="en-US"/>
        </w:rPr>
        <w:t>u</w:t>
      </w:r>
      <w:r>
        <w:rPr>
          <w:rStyle w:val="None"/>
          <w:lang w:val="en-US"/>
        </w:rPr>
        <w:t xml:space="preserve">sions”, the LP enforcement should decrease the number of collusion, first of all, at the expense </w:t>
      </w:r>
      <w:proofErr w:type="gramStart"/>
      <w:r>
        <w:rPr>
          <w:rStyle w:val="None"/>
          <w:lang w:val="en-US"/>
        </w:rPr>
        <w:t>of  collusions</w:t>
      </w:r>
      <w:proofErr w:type="gramEnd"/>
      <w:r>
        <w:rPr>
          <w:rStyle w:val="None"/>
          <w:lang w:val="en-US"/>
        </w:rPr>
        <w:t xml:space="preserve"> which have not been sustained earlier. That is why in this </w:t>
      </w:r>
      <w:proofErr w:type="gramStart"/>
      <w:r>
        <w:rPr>
          <w:rStyle w:val="None"/>
          <w:lang w:val="en-US"/>
        </w:rPr>
        <w:t>research  I</w:t>
      </w:r>
      <w:proofErr w:type="gramEnd"/>
      <w:r>
        <w:rPr>
          <w:rStyle w:val="None"/>
          <w:lang w:val="en-US"/>
        </w:rPr>
        <w:t xml:space="preserve"> try to show the method of assessment of LP effects on collusion sustainability.  The evidences of LP efficiency should be: </w:t>
      </w:r>
    </w:p>
    <w:p w:rsidR="00C3621F" w:rsidRDefault="006C5BCA">
      <w:pPr>
        <w:ind w:firstLine="709"/>
        <w:jc w:val="both"/>
        <w:rPr>
          <w:rStyle w:val="None"/>
          <w:lang w:val="en-US"/>
        </w:rPr>
      </w:pPr>
      <w:r>
        <w:rPr>
          <w:rStyle w:val="None"/>
          <w:lang w:val="en-US"/>
        </w:rPr>
        <w:t xml:space="preserve">(1) A decrease in number of participants of collusion discoveries; </w:t>
      </w:r>
    </w:p>
    <w:p w:rsidR="00C3621F" w:rsidRDefault="006C5BCA">
      <w:pPr>
        <w:ind w:firstLine="709"/>
        <w:jc w:val="both"/>
        <w:rPr>
          <w:rStyle w:val="None"/>
          <w:lang w:val="en-US"/>
        </w:rPr>
      </w:pPr>
      <w:r>
        <w:rPr>
          <w:rStyle w:val="None"/>
          <w:lang w:val="en-US"/>
        </w:rPr>
        <w:t>(2) A decrease in collusion duration;</w:t>
      </w:r>
    </w:p>
    <w:p w:rsidR="00C3621F" w:rsidRDefault="006C5BCA">
      <w:pPr>
        <w:ind w:firstLine="709"/>
        <w:jc w:val="both"/>
        <w:rPr>
          <w:rStyle w:val="None"/>
          <w:lang w:val="en-US"/>
        </w:rPr>
      </w:pPr>
      <w:r>
        <w:rPr>
          <w:rStyle w:val="None"/>
          <w:lang w:val="en-US"/>
        </w:rPr>
        <w:t>(3) A decrease in number of collusion in the low concentration industries;</w:t>
      </w:r>
    </w:p>
    <w:p w:rsidR="00C3621F" w:rsidRDefault="00C3621F">
      <w:pPr>
        <w:spacing w:line="360" w:lineRule="auto"/>
        <w:ind w:firstLine="567"/>
        <w:jc w:val="both"/>
        <w:rPr>
          <w:rStyle w:val="None"/>
          <w:b/>
          <w:bCs/>
          <w:smallCaps/>
          <w:sz w:val="28"/>
          <w:szCs w:val="28"/>
          <w:lang w:val="en-US"/>
        </w:rPr>
      </w:pPr>
    </w:p>
    <w:p w:rsidR="00C3621F" w:rsidRDefault="006C5BCA">
      <w:pPr>
        <w:spacing w:line="360" w:lineRule="auto"/>
        <w:jc w:val="both"/>
        <w:rPr>
          <w:rStyle w:val="None"/>
          <w:b/>
          <w:bCs/>
          <w:smallCaps/>
          <w:sz w:val="26"/>
          <w:szCs w:val="26"/>
          <w:lang w:val="en-US"/>
        </w:rPr>
      </w:pPr>
      <w:proofErr w:type="gramStart"/>
      <w:r>
        <w:rPr>
          <w:rStyle w:val="None"/>
          <w:b/>
          <w:bCs/>
          <w:smallCaps/>
          <w:sz w:val="26"/>
          <w:szCs w:val="26"/>
          <w:lang w:val="en-US"/>
        </w:rPr>
        <w:t>5  SOURCES</w:t>
      </w:r>
      <w:proofErr w:type="gramEnd"/>
      <w:r>
        <w:rPr>
          <w:rStyle w:val="None"/>
          <w:b/>
          <w:bCs/>
          <w:smallCaps/>
          <w:sz w:val="26"/>
          <w:szCs w:val="26"/>
          <w:lang w:val="en-US"/>
        </w:rPr>
        <w:t xml:space="preserve"> OF DATA ON COLLUSION  IN RUSSIA </w:t>
      </w:r>
    </w:p>
    <w:p w:rsidR="00C3621F" w:rsidRDefault="00C3621F">
      <w:pPr>
        <w:spacing w:line="360" w:lineRule="auto"/>
        <w:ind w:firstLine="567"/>
        <w:jc w:val="both"/>
        <w:rPr>
          <w:lang w:val="en-US"/>
        </w:rPr>
      </w:pPr>
    </w:p>
    <w:p w:rsidR="00C3621F" w:rsidRDefault="006C5BCA">
      <w:pPr>
        <w:ind w:firstLine="709"/>
        <w:jc w:val="both"/>
        <w:rPr>
          <w:rStyle w:val="None"/>
          <w:b/>
          <w:bCs/>
          <w:i/>
          <w:iCs/>
          <w:smallCaps/>
          <w:sz w:val="28"/>
          <w:szCs w:val="28"/>
          <w:lang w:val="en-US"/>
        </w:rPr>
      </w:pPr>
      <w:r>
        <w:rPr>
          <w:rStyle w:val="Hyperlink0"/>
        </w:rPr>
        <w:t>A</w:t>
      </w:r>
      <w:r>
        <w:rPr>
          <w:rStyle w:val="None"/>
          <w:lang w:val="en-US"/>
        </w:rPr>
        <w:t>rticle 11 of the law "On Protection of Competition" is applied to explicit and tacit coll</w:t>
      </w:r>
      <w:r>
        <w:rPr>
          <w:rStyle w:val="None"/>
          <w:lang w:val="en-US"/>
        </w:rPr>
        <w:t>u</w:t>
      </w:r>
      <w:r>
        <w:rPr>
          <w:rStyle w:val="None"/>
          <w:lang w:val="en-US"/>
        </w:rPr>
        <w:t xml:space="preserve">sions.  </w:t>
      </w:r>
      <w:proofErr w:type="gramStart"/>
      <w:r>
        <w:rPr>
          <w:rStyle w:val="None"/>
          <w:lang w:val="en-US"/>
        </w:rPr>
        <w:t>So  I</w:t>
      </w:r>
      <w:proofErr w:type="gramEnd"/>
      <w:r>
        <w:rPr>
          <w:rStyle w:val="None"/>
          <w:lang w:val="en-US"/>
        </w:rPr>
        <w:t xml:space="preserve"> have had to handle  the proceedings (price-fixing, market sharing, bid-rigging and te</w:t>
      </w:r>
      <w:r>
        <w:rPr>
          <w:rStyle w:val="None"/>
          <w:lang w:val="en-US"/>
        </w:rPr>
        <w:t>n</w:t>
      </w:r>
      <w:r>
        <w:rPr>
          <w:rStyle w:val="None"/>
          <w:lang w:val="en-US"/>
        </w:rPr>
        <w:t xml:space="preserve">der fixing) of </w:t>
      </w:r>
      <w:r>
        <w:rPr>
          <w:rStyle w:val="Hyperlink0"/>
        </w:rPr>
        <w:t>A</w:t>
      </w:r>
      <w:r>
        <w:rPr>
          <w:rStyle w:val="None"/>
          <w:lang w:val="en-US"/>
        </w:rPr>
        <w:t xml:space="preserve">rticle 11 "On Protection of Competition"  over the period of 2004-2011 to select  collusions which were illegal in Russian antitrust legislation and would be illegal in the foreign practice.    In spite of </w:t>
      </w:r>
      <w:proofErr w:type="gramStart"/>
      <w:r>
        <w:rPr>
          <w:rStyle w:val="None"/>
          <w:lang w:val="en-US"/>
        </w:rPr>
        <w:t>many  infringements</w:t>
      </w:r>
      <w:proofErr w:type="gramEnd"/>
      <w:r>
        <w:rPr>
          <w:rStyle w:val="None"/>
          <w:lang w:val="en-US"/>
        </w:rPr>
        <w:t xml:space="preserve"> of Article 11 annually, only few of them are considered as explicit collusions.  More precisely only 30 infringements were detected in the period 2004 -2011. The rest </w:t>
      </w:r>
      <w:proofErr w:type="gramStart"/>
      <w:r>
        <w:rPr>
          <w:rStyle w:val="None"/>
          <w:lang w:val="en-US"/>
        </w:rPr>
        <w:t>part  of</w:t>
      </w:r>
      <w:proofErr w:type="gramEnd"/>
      <w:r>
        <w:rPr>
          <w:rStyle w:val="None"/>
          <w:lang w:val="en-US"/>
        </w:rPr>
        <w:t xml:space="preserve">  infringements of Article 11 are  concerted practices. Detailed information about these agreements is </w:t>
      </w:r>
      <w:proofErr w:type="gramStart"/>
      <w:r>
        <w:rPr>
          <w:rStyle w:val="None"/>
          <w:lang w:val="en-US"/>
        </w:rPr>
        <w:t>presented  in</w:t>
      </w:r>
      <w:proofErr w:type="gramEnd"/>
      <w:r>
        <w:rPr>
          <w:rStyle w:val="None"/>
          <w:lang w:val="en-US"/>
        </w:rPr>
        <w:t xml:space="preserve"> table 1 of Appendix 1. </w:t>
      </w:r>
    </w:p>
    <w:p w:rsidR="00C3621F" w:rsidRDefault="006C5BCA">
      <w:pPr>
        <w:ind w:firstLine="709"/>
        <w:jc w:val="both"/>
        <w:rPr>
          <w:rStyle w:val="None"/>
          <w:lang w:val="en-US"/>
        </w:rPr>
      </w:pPr>
      <w:r>
        <w:rPr>
          <w:rStyle w:val="None"/>
          <w:lang w:val="en-US"/>
        </w:rPr>
        <w:t>On the other side, the new Law "On the Protection of Competition" (2006</w:t>
      </w:r>
      <w:proofErr w:type="gramStart"/>
      <w:r>
        <w:rPr>
          <w:rStyle w:val="None"/>
          <w:lang w:val="en-US"/>
        </w:rPr>
        <w:t>)  restricted</w:t>
      </w:r>
      <w:proofErr w:type="gramEnd"/>
      <w:r>
        <w:rPr>
          <w:rStyle w:val="None"/>
          <w:lang w:val="en-US"/>
        </w:rPr>
        <w:t xml:space="preserve"> the possibility of  using  the  statistics which had been prosecuted by the old law "On Competition and the Restriction of Monopolistic Activities in the Goods Market".</w:t>
      </w:r>
    </w:p>
    <w:p w:rsidR="00C3621F" w:rsidRDefault="006C5BCA" w:rsidP="008F3E0F">
      <w:pPr>
        <w:jc w:val="both"/>
        <w:rPr>
          <w:rStyle w:val="None"/>
          <w:lang w:val="en-US"/>
        </w:rPr>
      </w:pPr>
      <w:r>
        <w:rPr>
          <w:rStyle w:val="None"/>
          <w:lang w:val="en-US"/>
        </w:rPr>
        <w:t>The data concerning collusions include characteristics of agreements, markets that can facilitate i</w:t>
      </w:r>
      <w:r>
        <w:rPr>
          <w:rStyle w:val="None"/>
          <w:lang w:val="en-US"/>
        </w:rPr>
        <w:t>l</w:t>
      </w:r>
      <w:r>
        <w:rPr>
          <w:rStyle w:val="None"/>
          <w:lang w:val="en-US"/>
        </w:rPr>
        <w:t xml:space="preserve">legal practice. This corresponds with </w:t>
      </w:r>
      <w:proofErr w:type="gramStart"/>
      <w:r>
        <w:rPr>
          <w:rStyle w:val="None"/>
          <w:lang w:val="en-US"/>
        </w:rPr>
        <w:t>approach  of</w:t>
      </w:r>
      <w:proofErr w:type="gramEnd"/>
      <w:r>
        <w:rPr>
          <w:rStyle w:val="None"/>
          <w:lang w:val="en-US"/>
        </w:rPr>
        <w:t xml:space="preserve"> </w:t>
      </w:r>
      <w:proofErr w:type="spellStart"/>
      <w:r>
        <w:rPr>
          <w:rStyle w:val="None"/>
          <w:lang w:val="en-US"/>
        </w:rPr>
        <w:t>Abert</w:t>
      </w:r>
      <w:proofErr w:type="spellEnd"/>
      <w:r>
        <w:rPr>
          <w:rStyle w:val="None"/>
          <w:lang w:val="en-US"/>
        </w:rPr>
        <w:t xml:space="preserve"> et al. (2006) who studied directly or ind</w:t>
      </w:r>
      <w:r>
        <w:rPr>
          <w:rStyle w:val="None"/>
          <w:lang w:val="en-US"/>
        </w:rPr>
        <w:t>i</w:t>
      </w:r>
      <w:r>
        <w:rPr>
          <w:rStyle w:val="None"/>
          <w:lang w:val="en-US"/>
        </w:rPr>
        <w:t xml:space="preserve">rectly the impact of LP on markets, but not on antimonopoly authorities. The structure </w:t>
      </w:r>
      <w:proofErr w:type="gramStart"/>
      <w:r>
        <w:rPr>
          <w:rStyle w:val="None"/>
          <w:lang w:val="en-US"/>
        </w:rPr>
        <w:t>of  data</w:t>
      </w:r>
      <w:proofErr w:type="gramEnd"/>
      <w:r>
        <w:rPr>
          <w:rStyle w:val="None"/>
          <w:lang w:val="en-US"/>
        </w:rPr>
        <w:t xml:space="preserve"> i</w:t>
      </w:r>
      <w:r>
        <w:rPr>
          <w:rStyle w:val="None"/>
          <w:lang w:val="en-US"/>
        </w:rPr>
        <w:t>n</w:t>
      </w:r>
      <w:r>
        <w:rPr>
          <w:rStyle w:val="None"/>
          <w:lang w:val="en-US"/>
        </w:rPr>
        <w:t>cludes 4 groups of variables: "the characteristics of collusion", "antitrust policy", "facilitating and self-enforcing techniques", and "market characteristics". The group "The characteristics of coll</w:t>
      </w:r>
      <w:r>
        <w:rPr>
          <w:rStyle w:val="None"/>
          <w:lang w:val="en-US"/>
        </w:rPr>
        <w:t>u</w:t>
      </w:r>
      <w:r>
        <w:rPr>
          <w:rStyle w:val="None"/>
          <w:lang w:val="en-US"/>
        </w:rPr>
        <w:t xml:space="preserve">sion" includes the information of collusion type, the number of participants, the type of market, the nature </w:t>
      </w:r>
      <w:proofErr w:type="gramStart"/>
      <w:r>
        <w:rPr>
          <w:rStyle w:val="None"/>
          <w:lang w:val="en-US"/>
        </w:rPr>
        <w:t>of  infringement</w:t>
      </w:r>
      <w:proofErr w:type="gramEnd"/>
      <w:r>
        <w:rPr>
          <w:rStyle w:val="None"/>
          <w:lang w:val="en-US"/>
        </w:rPr>
        <w:t xml:space="preserve"> (price fixing, market sharing, bid rigging), the start and the end time of co</w:t>
      </w:r>
      <w:r>
        <w:rPr>
          <w:rStyle w:val="None"/>
          <w:lang w:val="en-US"/>
        </w:rPr>
        <w:t>l</w:t>
      </w:r>
      <w:r>
        <w:rPr>
          <w:rStyle w:val="None"/>
          <w:lang w:val="en-US"/>
        </w:rPr>
        <w:t xml:space="preserve">lusion. The end of collusion can depend </w:t>
      </w:r>
      <w:proofErr w:type="gramStart"/>
      <w:r>
        <w:rPr>
          <w:rStyle w:val="None"/>
          <w:lang w:val="en-US"/>
        </w:rPr>
        <w:t>on  FAS</w:t>
      </w:r>
      <w:proofErr w:type="gramEnd"/>
      <w:r>
        <w:rPr>
          <w:rStyle w:val="None"/>
          <w:lang w:val="en-US"/>
        </w:rPr>
        <w:t xml:space="preserve">, the courts, or the participants themselves.  The group "Antitrust </w:t>
      </w:r>
      <w:proofErr w:type="gramStart"/>
      <w:r>
        <w:rPr>
          <w:rStyle w:val="None"/>
          <w:lang w:val="en-US"/>
        </w:rPr>
        <w:t>policy "</w:t>
      </w:r>
      <w:proofErr w:type="gramEnd"/>
      <w:r>
        <w:rPr>
          <w:rStyle w:val="None"/>
          <w:lang w:val="en-US"/>
        </w:rPr>
        <w:t xml:space="preserve"> is necessary to assess the introduction of LP  and  sanctions.   Also, it is necessary to pay attention to the end of the collusion according to the changes in the enforcement of </w:t>
      </w:r>
      <w:r>
        <w:rPr>
          <w:rStyle w:val="None"/>
          <w:lang w:val="en-US"/>
        </w:rPr>
        <w:lastRenderedPageBreak/>
        <w:t xml:space="preserve">LP, namely whether the collusion ended before April 2007 or after July 2009, or between these dates. At the same time </w:t>
      </w:r>
      <w:proofErr w:type="gramStart"/>
      <w:r>
        <w:rPr>
          <w:rStyle w:val="None"/>
          <w:lang w:val="en-US"/>
        </w:rPr>
        <w:t>collusion  can</w:t>
      </w:r>
      <w:proofErr w:type="gramEnd"/>
      <w:r>
        <w:rPr>
          <w:rStyle w:val="None"/>
          <w:lang w:val="en-US"/>
        </w:rPr>
        <w:t xml:space="preserve"> be detected due to FAS investigations and regardless to use of the Program. Sanctions are the primary instrument in the prevention of antitrust violations. In </w:t>
      </w:r>
      <w:proofErr w:type="gramStart"/>
      <w:r>
        <w:rPr>
          <w:rStyle w:val="None"/>
          <w:lang w:val="en-US"/>
        </w:rPr>
        <w:t>Russia  the</w:t>
      </w:r>
      <w:proofErr w:type="gramEnd"/>
      <w:r>
        <w:rPr>
          <w:rStyle w:val="None"/>
          <w:lang w:val="en-US"/>
        </w:rPr>
        <w:t xml:space="preserve"> decision about the imposing of fine is made separately from the decision of accusation. First, the company must be found convicted, and then FAS separately makes the decision about the fine.  </w:t>
      </w:r>
      <w:r w:rsidR="00A32112" w:rsidRPr="008F3E0F">
        <w:rPr>
          <w:lang w:val="en-US"/>
        </w:rPr>
        <w:t>However,</w:t>
      </w:r>
      <w:proofErr w:type="gramStart"/>
      <w:r w:rsidR="00A32112" w:rsidRPr="008F3E0F">
        <w:rPr>
          <w:lang w:val="en-US"/>
        </w:rPr>
        <w:t>  if</w:t>
      </w:r>
      <w:proofErr w:type="gramEnd"/>
      <w:r w:rsidR="00A32112" w:rsidRPr="008F3E0F">
        <w:rPr>
          <w:lang w:val="en-US"/>
        </w:rPr>
        <w:t xml:space="preserve"> the company challenges the decision about the guilt, the decision about the pe</w:t>
      </w:r>
      <w:r w:rsidR="00A32112" w:rsidRPr="008F3E0F">
        <w:rPr>
          <w:lang w:val="en-US"/>
        </w:rPr>
        <w:t>n</w:t>
      </w:r>
      <w:r w:rsidR="00A32112" w:rsidRPr="008F3E0F">
        <w:rPr>
          <w:lang w:val="en-US"/>
        </w:rPr>
        <w:t>alty is blocked procedurally.</w:t>
      </w:r>
      <w:r>
        <w:rPr>
          <w:rStyle w:val="None"/>
          <w:lang w:val="en-US"/>
        </w:rPr>
        <w:t xml:space="preserve"> Until the company is challenging FAS decision, there is no point to make the decision about administrative fine. </w:t>
      </w:r>
      <w:r w:rsidR="004B0D29">
        <w:rPr>
          <w:rStyle w:val="None"/>
          <w:lang w:val="en-US"/>
        </w:rPr>
        <w:t>Therefore</w:t>
      </w:r>
      <w:r>
        <w:rPr>
          <w:rStyle w:val="None"/>
          <w:lang w:val="en-US"/>
        </w:rPr>
        <w:t xml:space="preserve">, the decision about the fine can be </w:t>
      </w:r>
      <w:proofErr w:type="gramStart"/>
      <w:r>
        <w:rPr>
          <w:rStyle w:val="None"/>
          <w:lang w:val="en-US"/>
        </w:rPr>
        <w:t>different  in</w:t>
      </w:r>
      <w:proofErr w:type="gramEnd"/>
      <w:r>
        <w:rPr>
          <w:rStyle w:val="None"/>
          <w:lang w:val="en-US"/>
        </w:rPr>
        <w:t xml:space="preserve"> time (months, even years) from the main decision.  Besides, FAS can make a decision not to i</w:t>
      </w:r>
      <w:r>
        <w:rPr>
          <w:rStyle w:val="None"/>
          <w:lang w:val="en-US"/>
        </w:rPr>
        <w:t>m</w:t>
      </w:r>
      <w:r>
        <w:rPr>
          <w:rStyle w:val="None"/>
          <w:lang w:val="en-US"/>
        </w:rPr>
        <w:t xml:space="preserve">pose fines. Other fact that </w:t>
      </w:r>
      <w:proofErr w:type="gramStart"/>
      <w:r>
        <w:rPr>
          <w:rStyle w:val="None"/>
          <w:lang w:val="en-US"/>
        </w:rPr>
        <w:t>also  takes</w:t>
      </w:r>
      <w:proofErr w:type="gramEnd"/>
      <w:r>
        <w:rPr>
          <w:rStyle w:val="None"/>
          <w:lang w:val="en-US"/>
        </w:rPr>
        <w:t xml:space="preserve"> into account in the analysis of collusions, is the number of  old cases (relating to the period before 2007).  In </w:t>
      </w:r>
      <w:proofErr w:type="gramStart"/>
      <w:r>
        <w:rPr>
          <w:rStyle w:val="None"/>
          <w:lang w:val="en-US"/>
        </w:rPr>
        <w:t>that  period</w:t>
      </w:r>
      <w:proofErr w:type="gramEnd"/>
      <w:r>
        <w:rPr>
          <w:rStyle w:val="None"/>
          <w:lang w:val="en-US"/>
        </w:rPr>
        <w:t xml:space="preserve">  there has been no penalty of company’s turnover yet.  So I included the data about illegal </w:t>
      </w:r>
      <w:proofErr w:type="gramStart"/>
      <w:r>
        <w:rPr>
          <w:rStyle w:val="None"/>
          <w:lang w:val="en-US"/>
        </w:rPr>
        <w:t>agreements  which</w:t>
      </w:r>
      <w:proofErr w:type="gramEnd"/>
      <w:r>
        <w:rPr>
          <w:rStyle w:val="None"/>
          <w:lang w:val="en-US"/>
        </w:rPr>
        <w:t xml:space="preserve"> have not been imposed by pe</w:t>
      </w:r>
      <w:r>
        <w:rPr>
          <w:rStyle w:val="None"/>
          <w:lang w:val="en-US"/>
        </w:rPr>
        <w:t>n</w:t>
      </w:r>
      <w:r>
        <w:rPr>
          <w:rStyle w:val="None"/>
          <w:lang w:val="en-US"/>
        </w:rPr>
        <w:t xml:space="preserve">alties according to decision of FAS yet. Also, I included the data about </w:t>
      </w:r>
      <w:proofErr w:type="gramStart"/>
      <w:r>
        <w:rPr>
          <w:rStyle w:val="None"/>
          <w:lang w:val="en-US"/>
        </w:rPr>
        <w:t>the  agreements</w:t>
      </w:r>
      <w:proofErr w:type="gramEnd"/>
      <w:r>
        <w:rPr>
          <w:rStyle w:val="None"/>
          <w:lang w:val="en-US"/>
        </w:rPr>
        <w:t xml:space="preserve"> which have not been made decisions by FAS  yet. </w:t>
      </w:r>
    </w:p>
    <w:p w:rsidR="00C3621F" w:rsidRDefault="006C5BCA">
      <w:pPr>
        <w:ind w:firstLine="709"/>
        <w:jc w:val="both"/>
        <w:rPr>
          <w:rStyle w:val="None"/>
          <w:lang w:val="en-US"/>
        </w:rPr>
      </w:pPr>
      <w:r>
        <w:rPr>
          <w:rStyle w:val="None"/>
          <w:lang w:val="en-US"/>
        </w:rPr>
        <w:t xml:space="preserve">The </w:t>
      </w:r>
      <w:proofErr w:type="gramStart"/>
      <w:r>
        <w:rPr>
          <w:rStyle w:val="None"/>
          <w:lang w:val="en-US"/>
        </w:rPr>
        <w:t>group  "</w:t>
      </w:r>
      <w:proofErr w:type="gramEnd"/>
      <w:r>
        <w:rPr>
          <w:rStyle w:val="None"/>
          <w:lang w:val="en-US"/>
        </w:rPr>
        <w:t>Facilitating and self-enforcing techniques" is made to estimate the sustainability of  collusion.  Collusion participants often devise multipronged mechanisms to interact as instr</w:t>
      </w:r>
      <w:r>
        <w:rPr>
          <w:rStyle w:val="None"/>
          <w:lang w:val="en-US"/>
        </w:rPr>
        <w:t>u</w:t>
      </w:r>
      <w:r>
        <w:rPr>
          <w:rStyle w:val="None"/>
          <w:lang w:val="en-US"/>
        </w:rPr>
        <w:t xml:space="preserve">ment of punishment for cheating. Self-enforcing techniques include threats, information exchange, compensation schemes between collusion participants, and also </w:t>
      </w:r>
      <w:proofErr w:type="gramStart"/>
      <w:r>
        <w:rPr>
          <w:rStyle w:val="None"/>
          <w:lang w:val="en-US"/>
        </w:rPr>
        <w:t>a  price</w:t>
      </w:r>
      <w:proofErr w:type="gramEnd"/>
      <w:r>
        <w:rPr>
          <w:rStyle w:val="None"/>
          <w:lang w:val="en-US"/>
        </w:rPr>
        <w:t xml:space="preserve">-leader or a quantity-leader. The </w:t>
      </w:r>
      <w:proofErr w:type="gramStart"/>
      <w:r>
        <w:rPr>
          <w:rStyle w:val="None"/>
          <w:lang w:val="en-US"/>
        </w:rPr>
        <w:t>group  "</w:t>
      </w:r>
      <w:proofErr w:type="gramEnd"/>
      <w:r>
        <w:rPr>
          <w:rStyle w:val="None"/>
          <w:lang w:val="en-US"/>
        </w:rPr>
        <w:t xml:space="preserve">Market characteristics" includes variables: the market type (national, regional, local), market concentration, and the type of goods (final product, intermediate product or service). </w:t>
      </w:r>
    </w:p>
    <w:p w:rsidR="00C3621F" w:rsidRDefault="006C5BCA">
      <w:pPr>
        <w:ind w:firstLine="709"/>
        <w:jc w:val="both"/>
        <w:rPr>
          <w:rStyle w:val="None"/>
          <w:lang w:val="en-US"/>
        </w:rPr>
      </w:pPr>
      <w:r>
        <w:rPr>
          <w:rStyle w:val="None"/>
          <w:lang w:val="en-US"/>
        </w:rPr>
        <w:t xml:space="preserve">Over the period of 2004 - 2011 the collusions were in such markets as: chemical products (caustic soda, cable plastics, liquid chlorine, </w:t>
      </w:r>
      <w:proofErr w:type="gramStart"/>
      <w:r>
        <w:rPr>
          <w:rStyle w:val="None"/>
          <w:lang w:val="en-US"/>
        </w:rPr>
        <w:t>industrial</w:t>
      </w:r>
      <w:proofErr w:type="gramEnd"/>
      <w:r>
        <w:rPr>
          <w:rStyle w:val="None"/>
          <w:lang w:val="en-US"/>
        </w:rPr>
        <w:t xml:space="preserve"> explosives), primary commodity markets (coal, gas), alcohol, food salt, financial services, and transport services. The markets of food salt, caustic soda, aluminum can be considered highly concentrated; the match market can be considered as middle concentrated; the markets of financial services and industrial explosives can be consi</w:t>
      </w:r>
      <w:r>
        <w:rPr>
          <w:rStyle w:val="None"/>
          <w:lang w:val="en-US"/>
        </w:rPr>
        <w:t>d</w:t>
      </w:r>
      <w:r>
        <w:rPr>
          <w:rStyle w:val="None"/>
          <w:lang w:val="en-US"/>
        </w:rPr>
        <w:t xml:space="preserve">ered as a low concentrated.  </w:t>
      </w:r>
    </w:p>
    <w:p w:rsidR="00C3621F" w:rsidRDefault="006C5BCA">
      <w:pPr>
        <w:ind w:firstLine="709"/>
        <w:jc w:val="both"/>
        <w:rPr>
          <w:rStyle w:val="None"/>
          <w:lang w:val="en-US"/>
        </w:rPr>
      </w:pPr>
      <w:r>
        <w:rPr>
          <w:rStyle w:val="None"/>
          <w:lang w:val="en-US"/>
        </w:rPr>
        <w:t xml:space="preserve">All over the world the markets of high concentration create significant restrictions for the new market participants. This fact demonstrates the dependence of competition on strategic </w:t>
      </w:r>
      <w:proofErr w:type="gramStart"/>
      <w:r>
        <w:rPr>
          <w:rStyle w:val="None"/>
          <w:lang w:val="en-US"/>
        </w:rPr>
        <w:t>firms</w:t>
      </w:r>
      <w:proofErr w:type="gramEnd"/>
      <w:r>
        <w:rPr>
          <w:rStyle w:val="None"/>
          <w:lang w:val="en-US"/>
        </w:rPr>
        <w:t xml:space="preserve"> cooperation.  Ceteris paribus, the firms are more ready to restrict competition in the market of high concentration to receive the advantage of high prices or market share.  High concentration facil</w:t>
      </w:r>
      <w:r>
        <w:rPr>
          <w:rStyle w:val="None"/>
          <w:lang w:val="en-US"/>
        </w:rPr>
        <w:t>i</w:t>
      </w:r>
      <w:r>
        <w:rPr>
          <w:rStyle w:val="None"/>
          <w:lang w:val="en-US"/>
        </w:rPr>
        <w:t>tates the coordination of market behavior and makes the enforcement of collusion easier and more effective. It is also easier to track and punish those who deviate from the collusion in such markets.</w:t>
      </w:r>
    </w:p>
    <w:p w:rsidR="00C3621F" w:rsidRDefault="006C5BCA">
      <w:pPr>
        <w:ind w:firstLine="709"/>
        <w:jc w:val="both"/>
        <w:rPr>
          <w:rStyle w:val="None"/>
          <w:lang w:val="en-US"/>
        </w:rPr>
      </w:pPr>
      <w:r>
        <w:rPr>
          <w:rStyle w:val="None"/>
          <w:lang w:val="en-US"/>
        </w:rPr>
        <w:t>The collusions harm customers by raising prices and restricting supply, thus making goods and services unavailable to some buyers and unnecessarily expensive for others. The type of co</w:t>
      </w:r>
      <w:r>
        <w:rPr>
          <w:rStyle w:val="None"/>
          <w:lang w:val="en-US"/>
        </w:rPr>
        <w:t>n</w:t>
      </w:r>
      <w:r>
        <w:rPr>
          <w:rStyle w:val="None"/>
          <w:lang w:val="en-US"/>
        </w:rPr>
        <w:t>duct participants in collusion considered as the most serious infringement are price fixing, output restrictions, market sharing, collusive tenders.  Most infringements described in the table Appendix 1 were in the form of price fixing and market sharing. All the bid-rigging discoveries took place after 2008. It is connected with the fact that efforts to develop competition in such markets were undertaken (</w:t>
      </w:r>
      <w:proofErr w:type="spellStart"/>
      <w:r>
        <w:rPr>
          <w:rStyle w:val="None"/>
          <w:lang w:val="en-US"/>
        </w:rPr>
        <w:t>Yakovlev</w:t>
      </w:r>
      <w:proofErr w:type="spellEnd"/>
      <w:r>
        <w:rPr>
          <w:rStyle w:val="None"/>
          <w:lang w:val="en-US"/>
        </w:rPr>
        <w:t xml:space="preserve"> and </w:t>
      </w:r>
      <w:proofErr w:type="spellStart"/>
      <w:r>
        <w:rPr>
          <w:rStyle w:val="None"/>
          <w:lang w:val="en-US"/>
        </w:rPr>
        <w:t>Demidova</w:t>
      </w:r>
      <w:proofErr w:type="spellEnd"/>
      <w:r>
        <w:rPr>
          <w:rStyle w:val="None"/>
          <w:lang w:val="en-US"/>
        </w:rPr>
        <w:t xml:space="preserve"> 2012). </w:t>
      </w:r>
    </w:p>
    <w:p w:rsidR="00C3621F" w:rsidRDefault="006C5BCA">
      <w:pPr>
        <w:ind w:firstLine="709"/>
        <w:jc w:val="both"/>
        <w:rPr>
          <w:rStyle w:val="None"/>
          <w:lang w:val="en-US"/>
        </w:rPr>
      </w:pPr>
      <w:r>
        <w:rPr>
          <w:rStyle w:val="None"/>
          <w:lang w:val="en-US"/>
        </w:rPr>
        <w:t>Thus, there is a little doubt as to whether LP has an essential impact on collusion discove</w:t>
      </w:r>
      <w:r>
        <w:rPr>
          <w:rStyle w:val="None"/>
          <w:lang w:val="en-US"/>
        </w:rPr>
        <w:t>r</w:t>
      </w:r>
      <w:r>
        <w:rPr>
          <w:rStyle w:val="None"/>
          <w:lang w:val="en-US"/>
        </w:rPr>
        <w:t xml:space="preserve">ies, and on the behavior of market participants.  </w:t>
      </w:r>
    </w:p>
    <w:p w:rsidR="00C3621F" w:rsidRDefault="00C3621F">
      <w:pPr>
        <w:ind w:firstLine="567"/>
        <w:jc w:val="both"/>
        <w:rPr>
          <w:rStyle w:val="None"/>
          <w:lang w:val="en-US"/>
        </w:rPr>
      </w:pPr>
    </w:p>
    <w:p w:rsidR="00C3621F" w:rsidRDefault="00C3621F">
      <w:pPr>
        <w:spacing w:line="360" w:lineRule="auto"/>
        <w:jc w:val="both"/>
        <w:rPr>
          <w:rStyle w:val="None"/>
          <w:b/>
          <w:bCs/>
          <w:smallCaps/>
          <w:sz w:val="26"/>
          <w:szCs w:val="26"/>
          <w:lang w:val="en-US"/>
        </w:rPr>
      </w:pPr>
    </w:p>
    <w:p w:rsidR="00C3621F" w:rsidRDefault="006C5BCA">
      <w:pPr>
        <w:spacing w:line="360" w:lineRule="auto"/>
        <w:jc w:val="both"/>
        <w:rPr>
          <w:rStyle w:val="None"/>
          <w:b/>
          <w:bCs/>
          <w:smallCaps/>
          <w:sz w:val="26"/>
          <w:szCs w:val="26"/>
          <w:lang w:val="en-US"/>
        </w:rPr>
      </w:pPr>
      <w:proofErr w:type="gramStart"/>
      <w:r>
        <w:rPr>
          <w:rStyle w:val="None"/>
          <w:b/>
          <w:bCs/>
          <w:smallCaps/>
          <w:sz w:val="26"/>
          <w:szCs w:val="26"/>
          <w:lang w:val="en-US"/>
        </w:rPr>
        <w:t>6  THE</w:t>
      </w:r>
      <w:proofErr w:type="gramEnd"/>
      <w:r>
        <w:rPr>
          <w:rStyle w:val="None"/>
          <w:b/>
          <w:bCs/>
          <w:smallCaps/>
          <w:sz w:val="26"/>
          <w:szCs w:val="26"/>
          <w:lang w:val="en-US"/>
        </w:rPr>
        <w:t xml:space="preserve"> MAIN HYPOTHESES OF EMPIRICAL ANALYSIS</w:t>
      </w:r>
    </w:p>
    <w:p w:rsidR="00C3621F" w:rsidRDefault="00C3621F">
      <w:pPr>
        <w:ind w:firstLine="567"/>
        <w:rPr>
          <w:rStyle w:val="None"/>
          <w:b/>
          <w:bCs/>
          <w:i/>
          <w:iCs/>
          <w:smallCaps/>
          <w:sz w:val="28"/>
          <w:szCs w:val="28"/>
          <w:lang w:val="en-US"/>
        </w:rPr>
      </w:pPr>
    </w:p>
    <w:p w:rsidR="00C3621F" w:rsidRDefault="006C5BCA">
      <w:pPr>
        <w:ind w:firstLine="709"/>
        <w:jc w:val="both"/>
        <w:rPr>
          <w:rStyle w:val="None"/>
          <w:lang w:val="en-US"/>
        </w:rPr>
      </w:pPr>
      <w:r>
        <w:rPr>
          <w:rStyle w:val="None"/>
          <w:lang w:val="en-US"/>
        </w:rPr>
        <w:t>In the econometric analysis I use two explained variables. One variable describes collusion duration “</w:t>
      </w:r>
      <w:proofErr w:type="spellStart"/>
      <w:r>
        <w:rPr>
          <w:rStyle w:val="None"/>
          <w:i/>
          <w:iCs/>
          <w:lang w:val="en-US"/>
        </w:rPr>
        <w:t>dur</w:t>
      </w:r>
      <w:proofErr w:type="spellEnd"/>
      <w:r>
        <w:rPr>
          <w:rStyle w:val="None"/>
          <w:i/>
          <w:iCs/>
          <w:lang w:val="en-US"/>
        </w:rPr>
        <w:t>”</w:t>
      </w:r>
      <w:r>
        <w:rPr>
          <w:rStyle w:val="None"/>
          <w:lang w:val="en-US"/>
        </w:rPr>
        <w:t xml:space="preserve"> in the market </w:t>
      </w:r>
      <w:proofErr w:type="spellStart"/>
      <w:r>
        <w:rPr>
          <w:rStyle w:val="None"/>
          <w:i/>
          <w:iCs/>
          <w:lang w:val="en-US"/>
        </w:rPr>
        <w:t>i</w:t>
      </w:r>
      <w:proofErr w:type="spellEnd"/>
      <w:r>
        <w:rPr>
          <w:rStyle w:val="None"/>
          <w:lang w:val="en-US"/>
        </w:rPr>
        <w:t xml:space="preserve"> for the period </w:t>
      </w:r>
      <w:r>
        <w:rPr>
          <w:rStyle w:val="None"/>
          <w:i/>
          <w:iCs/>
          <w:lang w:val="en-US"/>
        </w:rPr>
        <w:t>t</w:t>
      </w:r>
      <w:r>
        <w:rPr>
          <w:rStyle w:val="None"/>
          <w:lang w:val="en-US"/>
        </w:rPr>
        <w:t xml:space="preserve"> expressed in months proven by documented evidence. The other variable describes a number of the participants “</w:t>
      </w:r>
      <w:r>
        <w:rPr>
          <w:rStyle w:val="None"/>
          <w:i/>
          <w:iCs/>
          <w:lang w:val="en-US"/>
        </w:rPr>
        <w:t>firms”</w:t>
      </w:r>
      <w:r>
        <w:rPr>
          <w:rStyle w:val="None"/>
          <w:i/>
          <w:iCs/>
          <w:sz w:val="28"/>
          <w:szCs w:val="28"/>
          <w:lang w:val="en-US"/>
        </w:rPr>
        <w:t>.</w:t>
      </w:r>
      <w:r>
        <w:rPr>
          <w:rStyle w:val="None"/>
          <w:lang w:val="en-US"/>
        </w:rPr>
        <w:t xml:space="preserve"> These variables </w:t>
      </w:r>
      <w:proofErr w:type="gramStart"/>
      <w:r>
        <w:rPr>
          <w:rStyle w:val="None"/>
          <w:lang w:val="en-US"/>
        </w:rPr>
        <w:t>are  important</w:t>
      </w:r>
      <w:proofErr w:type="gramEnd"/>
      <w:r>
        <w:rPr>
          <w:rStyle w:val="None"/>
          <w:lang w:val="en-US"/>
        </w:rPr>
        <w:t xml:space="preserve"> because they really can affect  the incentives to support collusion.   </w:t>
      </w:r>
      <w:proofErr w:type="gramStart"/>
      <w:r>
        <w:rPr>
          <w:rStyle w:val="None"/>
          <w:lang w:val="en-US"/>
        </w:rPr>
        <w:t>So  I</w:t>
      </w:r>
      <w:proofErr w:type="gramEnd"/>
      <w:r>
        <w:rPr>
          <w:rStyle w:val="None"/>
          <w:lang w:val="en-US"/>
        </w:rPr>
        <w:t xml:space="preserve"> try to show the assessment </w:t>
      </w:r>
      <w:r>
        <w:rPr>
          <w:rStyle w:val="None"/>
          <w:lang w:val="en-US"/>
        </w:rPr>
        <w:lastRenderedPageBreak/>
        <w:t xml:space="preserve">of LP effects on collusion sustainability.  To prove efficiency of LP I </w:t>
      </w:r>
      <w:proofErr w:type="gramStart"/>
      <w:r>
        <w:rPr>
          <w:rStyle w:val="None"/>
          <w:lang w:val="en-US"/>
        </w:rPr>
        <w:t>test  the</w:t>
      </w:r>
      <w:proofErr w:type="gramEnd"/>
      <w:r>
        <w:rPr>
          <w:rStyle w:val="None"/>
          <w:lang w:val="en-US"/>
        </w:rPr>
        <w:t xml:space="preserve"> hypothesis described in Table 2.  </w:t>
      </w:r>
    </w:p>
    <w:p w:rsidR="00C3621F" w:rsidRDefault="006C5BCA">
      <w:pPr>
        <w:ind w:firstLine="709"/>
        <w:jc w:val="both"/>
        <w:rPr>
          <w:rStyle w:val="None"/>
          <w:lang w:val="en-US"/>
        </w:rPr>
      </w:pPr>
      <w:r>
        <w:rPr>
          <w:rStyle w:val="None"/>
          <w:lang w:val="en-US"/>
        </w:rPr>
        <w:t xml:space="preserve">The independent </w:t>
      </w:r>
      <w:proofErr w:type="gramStart"/>
      <w:r>
        <w:rPr>
          <w:rStyle w:val="None"/>
          <w:lang w:val="en-US"/>
        </w:rPr>
        <w:t>variables  in</w:t>
      </w:r>
      <w:proofErr w:type="gramEnd"/>
      <w:r>
        <w:rPr>
          <w:rStyle w:val="None"/>
          <w:lang w:val="en-US"/>
        </w:rPr>
        <w:t xml:space="preserve"> Table 2  are divided into 4 groups: agreement type, antim</w:t>
      </w:r>
      <w:r>
        <w:rPr>
          <w:rStyle w:val="None"/>
          <w:lang w:val="en-US"/>
        </w:rPr>
        <w:t>o</w:t>
      </w:r>
      <w:r>
        <w:rPr>
          <w:rStyle w:val="None"/>
          <w:lang w:val="en-US"/>
        </w:rPr>
        <w:t xml:space="preserve">nopoly policy, market and industry characteristics, and actions of participants inside of collusion. </w:t>
      </w:r>
    </w:p>
    <w:p w:rsidR="00C3621F" w:rsidRDefault="00C3621F">
      <w:pPr>
        <w:spacing w:line="360" w:lineRule="auto"/>
        <w:ind w:firstLine="567"/>
        <w:rPr>
          <w:rStyle w:val="None"/>
          <w:b/>
          <w:bCs/>
          <w:smallCaps/>
          <w:lang w:val="en-US"/>
        </w:rPr>
      </w:pPr>
    </w:p>
    <w:p w:rsidR="00C3621F" w:rsidRDefault="00C3621F">
      <w:pPr>
        <w:ind w:firstLine="567"/>
        <w:jc w:val="both"/>
        <w:rPr>
          <w:rStyle w:val="None"/>
          <w:b/>
          <w:bCs/>
          <w:smallCaps/>
          <w:lang w:val="en-US"/>
        </w:rPr>
      </w:pPr>
    </w:p>
    <w:tbl>
      <w:tblPr>
        <w:tblStyle w:val="TableNormal"/>
        <w:tblW w:w="9923"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024"/>
        <w:gridCol w:w="142"/>
        <w:gridCol w:w="2410"/>
        <w:gridCol w:w="142"/>
        <w:gridCol w:w="5205"/>
      </w:tblGrid>
      <w:tr w:rsidR="00C3621F" w:rsidRPr="0028413C">
        <w:trPr>
          <w:trHeight w:val="320"/>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Pr="006C5BCA" w:rsidRDefault="006C5BCA">
            <w:pPr>
              <w:spacing w:line="360" w:lineRule="auto"/>
              <w:rPr>
                <w:lang w:val="en-US"/>
              </w:rPr>
            </w:pPr>
            <w:r>
              <w:rPr>
                <w:rStyle w:val="None"/>
                <w:b/>
                <w:bCs/>
                <w:lang w:val="en-US"/>
              </w:rPr>
              <w:t xml:space="preserve">Tab.2. </w:t>
            </w:r>
            <w:r>
              <w:rPr>
                <w:rStyle w:val="None"/>
                <w:b/>
                <w:bCs/>
                <w:smallCaps/>
                <w:lang w:val="en-US"/>
              </w:rPr>
              <w:t xml:space="preserve"> C</w:t>
            </w:r>
            <w:r>
              <w:rPr>
                <w:rStyle w:val="None"/>
                <w:b/>
                <w:bCs/>
                <w:lang w:val="en-US"/>
              </w:rPr>
              <w:t>haracteristic of independent variables</w:t>
            </w:r>
          </w:p>
        </w:tc>
      </w:tr>
      <w:tr w:rsidR="00C3621F" w:rsidTr="00FD7237">
        <w:trPr>
          <w:trHeight w:val="320"/>
        </w:trPr>
        <w:tc>
          <w:tcPr>
            <w:tcW w:w="2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Pr="006C5BCA" w:rsidRDefault="00C3621F">
            <w:pPr>
              <w:rPr>
                <w:lang w:val="en-US"/>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5" w:type="dxa"/>
              <w:bottom w:w="80" w:type="dxa"/>
              <w:right w:w="80" w:type="dxa"/>
            </w:tcMar>
          </w:tcPr>
          <w:p w:rsidR="00C3621F" w:rsidRDefault="006C5BCA">
            <w:pPr>
              <w:spacing w:line="360" w:lineRule="auto"/>
              <w:ind w:left="15" w:hanging="15"/>
              <w:jc w:val="center"/>
            </w:pPr>
            <w:proofErr w:type="spellStart"/>
            <w:r>
              <w:rPr>
                <w:rStyle w:val="None"/>
                <w:b/>
                <w:bCs/>
              </w:rPr>
              <w:t>Variables</w:t>
            </w:r>
            <w:proofErr w:type="spellEnd"/>
          </w:p>
        </w:tc>
        <w:tc>
          <w:tcPr>
            <w:tcW w:w="53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C3621F"/>
        </w:tc>
      </w:tr>
      <w:tr w:rsidR="00C3621F" w:rsidRPr="0028413C" w:rsidTr="00FD7237">
        <w:trPr>
          <w:trHeight w:val="1516"/>
        </w:trPr>
        <w:tc>
          <w:tcPr>
            <w:tcW w:w="202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r>
              <w:rPr>
                <w:rStyle w:val="Hyperlink0"/>
              </w:rPr>
              <w:t>Variables  of "Agreement type"</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roofErr w:type="spellStart"/>
            <w:r>
              <w:rPr>
                <w:rStyle w:val="None"/>
                <w:i/>
                <w:iCs/>
              </w:rPr>
              <w:t>Price-fixing</w:t>
            </w:r>
            <w:proofErr w:type="spellEnd"/>
            <w:r>
              <w:rPr>
                <w:rStyle w:val="None"/>
                <w:i/>
                <w:iCs/>
              </w:rPr>
              <w:t xml:space="preserve"> </w:t>
            </w:r>
            <w:proofErr w:type="spellStart"/>
            <w:r>
              <w:rPr>
                <w:rStyle w:val="None"/>
                <w:i/>
                <w:iCs/>
              </w:rPr>
              <w:t>agreements</w:t>
            </w:r>
            <w:proofErr w:type="spellEnd"/>
            <w:r>
              <w:rPr>
                <w:rStyle w:val="Hyperlink3"/>
              </w:rPr>
              <w:t xml:space="preserve">  </w:t>
            </w:r>
            <w:r>
              <w:rPr>
                <w:rStyle w:val="None"/>
                <w:i/>
                <w:iCs/>
              </w:rPr>
              <w:t>(PF)</w:t>
            </w:r>
          </w:p>
        </w:tc>
        <w:tc>
          <w:tcPr>
            <w:tcW w:w="53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Pr="006C5BCA" w:rsidRDefault="006C5BCA">
            <w:pPr>
              <w:rPr>
                <w:lang w:val="en-US"/>
              </w:rPr>
            </w:pPr>
            <w:r>
              <w:rPr>
                <w:rStyle w:val="Hyperlink0"/>
              </w:rPr>
              <w:t>1 - if there is an agreement to undertake anticompet</w:t>
            </w:r>
            <w:r>
              <w:rPr>
                <w:rStyle w:val="Hyperlink0"/>
              </w:rPr>
              <w:t>i</w:t>
            </w:r>
            <w:r>
              <w:rPr>
                <w:rStyle w:val="Hyperlink0"/>
              </w:rPr>
              <w:t>tive practice: price-fixing, increasing prices, setting a minimum price or discounts, or to fix quantitative quota,  0  otherwise;</w:t>
            </w:r>
          </w:p>
        </w:tc>
      </w:tr>
      <w:tr w:rsidR="00C3621F" w:rsidRPr="0028413C" w:rsidTr="00FD7237">
        <w:trPr>
          <w:trHeight w:val="1447"/>
        </w:trPr>
        <w:tc>
          <w:tcPr>
            <w:tcW w:w="2024" w:type="dxa"/>
            <w:vMerge/>
            <w:tcBorders>
              <w:top w:val="single" w:sz="4" w:space="0" w:color="000000"/>
              <w:left w:val="single" w:sz="4" w:space="0" w:color="000000"/>
              <w:bottom w:val="single" w:sz="4" w:space="0" w:color="000000"/>
              <w:right w:val="single" w:sz="4" w:space="0" w:color="000000"/>
            </w:tcBorders>
            <w:shd w:val="clear" w:color="auto" w:fill="auto"/>
          </w:tcPr>
          <w:p w:rsidR="00C3621F" w:rsidRPr="006C5BCA" w:rsidRDefault="00C3621F">
            <w:pPr>
              <w:rPr>
                <w:lang w:val="en-US"/>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proofErr w:type="spellStart"/>
            <w:r>
              <w:rPr>
                <w:rStyle w:val="None"/>
                <w:i/>
                <w:iCs/>
              </w:rPr>
              <w:t>Market</w:t>
            </w:r>
            <w:proofErr w:type="spellEnd"/>
            <w:r>
              <w:rPr>
                <w:rStyle w:val="None"/>
                <w:i/>
                <w:iCs/>
              </w:rPr>
              <w:t xml:space="preserve"> </w:t>
            </w:r>
            <w:proofErr w:type="spellStart"/>
            <w:r>
              <w:rPr>
                <w:rStyle w:val="None"/>
                <w:i/>
                <w:iCs/>
              </w:rPr>
              <w:t>sharing</w:t>
            </w:r>
            <w:proofErr w:type="spellEnd"/>
            <w:r>
              <w:rPr>
                <w:rStyle w:val="None"/>
                <w:i/>
                <w:iCs/>
              </w:rPr>
              <w:t xml:space="preserve"> (MS)</w:t>
            </w:r>
          </w:p>
        </w:tc>
        <w:tc>
          <w:tcPr>
            <w:tcW w:w="53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Pr="006C5BCA" w:rsidRDefault="006C5BCA">
            <w:pPr>
              <w:rPr>
                <w:lang w:val="en-US"/>
              </w:rPr>
            </w:pPr>
            <w:r>
              <w:rPr>
                <w:rStyle w:val="Hyperlink0"/>
              </w:rPr>
              <w:t>1 - if there is an agreement to undertake anticompet</w:t>
            </w:r>
            <w:r>
              <w:rPr>
                <w:rStyle w:val="Hyperlink0"/>
              </w:rPr>
              <w:t>i</w:t>
            </w:r>
            <w:r>
              <w:rPr>
                <w:rStyle w:val="Hyperlink0"/>
              </w:rPr>
              <w:t>tive practice: to divide market geographically, to set the quantity of sales, the mix of goods or a compos</w:t>
            </w:r>
            <w:r>
              <w:rPr>
                <w:rStyle w:val="Hyperlink0"/>
              </w:rPr>
              <w:t>i</w:t>
            </w:r>
            <w:r>
              <w:rPr>
                <w:rStyle w:val="Hyperlink0"/>
              </w:rPr>
              <w:t>tion of customers, 0 -otherwise;</w:t>
            </w:r>
          </w:p>
        </w:tc>
      </w:tr>
      <w:tr w:rsidR="00C3621F" w:rsidRPr="0028413C" w:rsidTr="00FD7237">
        <w:trPr>
          <w:trHeight w:val="320"/>
        </w:trPr>
        <w:tc>
          <w:tcPr>
            <w:tcW w:w="2024" w:type="dxa"/>
            <w:vMerge/>
            <w:tcBorders>
              <w:top w:val="single" w:sz="4" w:space="0" w:color="000000"/>
              <w:left w:val="single" w:sz="4" w:space="0" w:color="000000"/>
              <w:bottom w:val="single" w:sz="4" w:space="0" w:color="000000"/>
              <w:right w:val="single" w:sz="4" w:space="0" w:color="000000"/>
            </w:tcBorders>
            <w:shd w:val="clear" w:color="auto" w:fill="auto"/>
          </w:tcPr>
          <w:p w:rsidR="00C3621F" w:rsidRPr="006C5BCA" w:rsidRDefault="00C3621F">
            <w:pPr>
              <w:rPr>
                <w:lang w:val="en-US"/>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proofErr w:type="spellStart"/>
            <w:r>
              <w:rPr>
                <w:rStyle w:val="None"/>
                <w:i/>
                <w:iCs/>
              </w:rPr>
              <w:t>Bid-rigging</w:t>
            </w:r>
            <w:proofErr w:type="spellEnd"/>
            <w:r>
              <w:rPr>
                <w:rStyle w:val="Hyperlink3"/>
              </w:rPr>
              <w:t xml:space="preserve"> (</w:t>
            </w:r>
            <w:r>
              <w:rPr>
                <w:rStyle w:val="None"/>
                <w:i/>
                <w:iCs/>
              </w:rPr>
              <w:t>BR</w:t>
            </w:r>
            <w:r>
              <w:rPr>
                <w:rStyle w:val="Hyperlink3"/>
              </w:rPr>
              <w:t>)</w:t>
            </w:r>
          </w:p>
        </w:tc>
        <w:tc>
          <w:tcPr>
            <w:tcW w:w="53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Pr="006C5BCA" w:rsidRDefault="006C5BCA">
            <w:pPr>
              <w:rPr>
                <w:lang w:val="en-US"/>
              </w:rPr>
            </w:pPr>
            <w:r>
              <w:rPr>
                <w:rStyle w:val="Hyperlink0"/>
              </w:rPr>
              <w:t>1- if there is an agreement to rig bids,  0 - otherwise;</w:t>
            </w:r>
          </w:p>
        </w:tc>
      </w:tr>
      <w:tr w:rsidR="00C3621F" w:rsidRPr="0028413C">
        <w:trPr>
          <w:trHeight w:val="1220"/>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C3621F">
            <w:pPr>
              <w:jc w:val="both"/>
              <w:rPr>
                <w:rStyle w:val="Hyperlink0"/>
                <w:i/>
                <w:iCs/>
              </w:rPr>
            </w:pPr>
          </w:p>
          <w:p w:rsidR="00C3621F" w:rsidRPr="006C5BCA" w:rsidRDefault="006C5BCA">
            <w:pPr>
              <w:jc w:val="both"/>
              <w:rPr>
                <w:lang w:val="en-US"/>
              </w:rPr>
            </w:pPr>
            <w:r>
              <w:rPr>
                <w:rStyle w:val="None"/>
                <w:i/>
                <w:iCs/>
              </w:rPr>
              <w:t>Н</w:t>
            </w:r>
            <w:proofErr w:type="gramStart"/>
            <w:r>
              <w:rPr>
                <w:rStyle w:val="None"/>
                <w:i/>
                <w:iCs/>
                <w:lang w:val="en-US"/>
              </w:rPr>
              <w:t>1</w:t>
            </w:r>
            <w:proofErr w:type="gramEnd"/>
            <w:r>
              <w:rPr>
                <w:rStyle w:val="None"/>
                <w:i/>
                <w:iCs/>
                <w:lang w:val="en-US"/>
              </w:rPr>
              <w:t>: The more competitors are involved in the collusion agreement the higher is the probability of application for leniency program by one of them</w:t>
            </w:r>
          </w:p>
        </w:tc>
      </w:tr>
      <w:tr w:rsidR="00C3621F" w:rsidRPr="0028413C" w:rsidTr="00FD7237">
        <w:trPr>
          <w:trHeight w:val="320"/>
        </w:trPr>
        <w:tc>
          <w:tcPr>
            <w:tcW w:w="202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r>
              <w:rPr>
                <w:rStyle w:val="Hyperlink0"/>
              </w:rPr>
              <w:t>Variables of «A</w:t>
            </w:r>
            <w:r>
              <w:rPr>
                <w:rStyle w:val="Hyperlink0"/>
              </w:rPr>
              <w:t>n</w:t>
            </w:r>
            <w:r>
              <w:rPr>
                <w:rStyle w:val="Hyperlink0"/>
              </w:rPr>
              <w:t>timonopoly pol</w:t>
            </w:r>
            <w:r>
              <w:rPr>
                <w:rStyle w:val="Hyperlink0"/>
              </w:rPr>
              <w:t>i</w:t>
            </w:r>
            <w:r>
              <w:rPr>
                <w:rStyle w:val="Hyperlink0"/>
              </w:rPr>
              <w:t>cy»</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proofErr w:type="spellStart"/>
            <w:r>
              <w:rPr>
                <w:rStyle w:val="None"/>
                <w:i/>
                <w:iCs/>
              </w:rPr>
              <w:t>Leniency</w:t>
            </w:r>
            <w:proofErr w:type="spellEnd"/>
            <w:r>
              <w:rPr>
                <w:rStyle w:val="None"/>
                <w:i/>
                <w:iCs/>
              </w:rPr>
              <w:t xml:space="preserve"> SR</w:t>
            </w:r>
            <w:r>
              <w:rPr>
                <w:rStyle w:val="Hyperlink3"/>
              </w:rPr>
              <w:t xml:space="preserve"> </w:t>
            </w:r>
            <w:r>
              <w:rPr>
                <w:rStyle w:val="None"/>
                <w:b/>
                <w:bCs/>
              </w:rPr>
              <w:t>(</w:t>
            </w:r>
            <w:proofErr w:type="spellStart"/>
            <w:r>
              <w:rPr>
                <w:rStyle w:val="None"/>
                <w:i/>
                <w:iCs/>
              </w:rPr>
              <w:t>lpsr</w:t>
            </w:r>
            <w:proofErr w:type="spellEnd"/>
            <w:r>
              <w:rPr>
                <w:rStyle w:val="None"/>
                <w:b/>
                <w:bCs/>
              </w:rPr>
              <w:t>)</w:t>
            </w:r>
          </w:p>
        </w:tc>
        <w:tc>
          <w:tcPr>
            <w:tcW w:w="53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Pr="006C5BCA" w:rsidRDefault="006C5BCA">
            <w:pPr>
              <w:rPr>
                <w:lang w:val="en-US"/>
              </w:rPr>
            </w:pPr>
            <w:r>
              <w:rPr>
                <w:rStyle w:val="Hyperlink0"/>
              </w:rPr>
              <w:t>0 - if collusion ends before April 2007; 1- otherwise;</w:t>
            </w:r>
          </w:p>
        </w:tc>
      </w:tr>
      <w:tr w:rsidR="00C3621F" w:rsidRPr="0028413C" w:rsidTr="00FD7237">
        <w:trPr>
          <w:trHeight w:val="688"/>
        </w:trPr>
        <w:tc>
          <w:tcPr>
            <w:tcW w:w="2024" w:type="dxa"/>
            <w:vMerge/>
            <w:tcBorders>
              <w:top w:val="single" w:sz="4" w:space="0" w:color="000000"/>
              <w:left w:val="single" w:sz="4" w:space="0" w:color="000000"/>
              <w:bottom w:val="single" w:sz="4" w:space="0" w:color="000000"/>
              <w:right w:val="single" w:sz="4" w:space="0" w:color="000000"/>
            </w:tcBorders>
            <w:shd w:val="clear" w:color="auto" w:fill="auto"/>
          </w:tcPr>
          <w:p w:rsidR="00C3621F" w:rsidRPr="006C5BCA" w:rsidRDefault="00C3621F">
            <w:pPr>
              <w:rPr>
                <w:lang w:val="en-US"/>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proofErr w:type="spellStart"/>
            <w:r>
              <w:rPr>
                <w:rStyle w:val="None"/>
                <w:i/>
                <w:iCs/>
              </w:rPr>
              <w:t>Leniency</w:t>
            </w:r>
            <w:proofErr w:type="spellEnd"/>
            <w:r>
              <w:rPr>
                <w:rStyle w:val="None"/>
                <w:i/>
                <w:iCs/>
              </w:rPr>
              <w:t xml:space="preserve"> SR</w:t>
            </w:r>
            <w:r>
              <w:rPr>
                <w:rStyle w:val="Hyperlink3"/>
              </w:rPr>
              <w:t xml:space="preserve"> 2 </w:t>
            </w:r>
            <w:r>
              <w:rPr>
                <w:rStyle w:val="None"/>
                <w:b/>
                <w:bCs/>
              </w:rPr>
              <w:t>(</w:t>
            </w:r>
            <w:r>
              <w:rPr>
                <w:rStyle w:val="None"/>
                <w:i/>
                <w:iCs/>
              </w:rPr>
              <w:t>lpsr2</w:t>
            </w:r>
            <w:r>
              <w:rPr>
                <w:rStyle w:val="Hyperlink3"/>
              </w:rPr>
              <w:t>)</w:t>
            </w:r>
          </w:p>
        </w:tc>
        <w:tc>
          <w:tcPr>
            <w:tcW w:w="53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Pr="006C5BCA" w:rsidRDefault="006C5BCA">
            <w:pPr>
              <w:rPr>
                <w:lang w:val="en-US"/>
              </w:rPr>
            </w:pPr>
            <w:r>
              <w:rPr>
                <w:rStyle w:val="Hyperlink0"/>
              </w:rPr>
              <w:t>0 - if collusion ends after April 2007 but before July 2009; 1 - if collusion ends after July 2009;</w:t>
            </w:r>
          </w:p>
        </w:tc>
      </w:tr>
      <w:tr w:rsidR="00C3621F" w:rsidRPr="0028413C" w:rsidTr="00FD7237">
        <w:trPr>
          <w:trHeight w:val="688"/>
        </w:trPr>
        <w:tc>
          <w:tcPr>
            <w:tcW w:w="2024" w:type="dxa"/>
            <w:vMerge/>
            <w:tcBorders>
              <w:top w:val="single" w:sz="4" w:space="0" w:color="000000"/>
              <w:left w:val="single" w:sz="4" w:space="0" w:color="000000"/>
              <w:bottom w:val="single" w:sz="4" w:space="0" w:color="000000"/>
              <w:right w:val="single" w:sz="4" w:space="0" w:color="000000"/>
            </w:tcBorders>
            <w:shd w:val="clear" w:color="auto" w:fill="auto"/>
          </w:tcPr>
          <w:p w:rsidR="00C3621F" w:rsidRPr="006C5BCA" w:rsidRDefault="00C3621F">
            <w:pPr>
              <w:rPr>
                <w:lang w:val="en-US"/>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proofErr w:type="spellStart"/>
            <w:r>
              <w:rPr>
                <w:rStyle w:val="None"/>
                <w:i/>
                <w:iCs/>
              </w:rPr>
              <w:t>LeniencyLR</w:t>
            </w:r>
            <w:proofErr w:type="spellEnd"/>
            <w:r>
              <w:rPr>
                <w:rStyle w:val="Hyperlink3"/>
              </w:rPr>
              <w:t xml:space="preserve"> </w:t>
            </w:r>
            <w:r>
              <w:rPr>
                <w:rStyle w:val="None"/>
                <w:b/>
                <w:bCs/>
              </w:rPr>
              <w:t>(</w:t>
            </w:r>
            <w:proofErr w:type="spellStart"/>
            <w:r>
              <w:rPr>
                <w:rStyle w:val="None"/>
                <w:i/>
                <w:iCs/>
              </w:rPr>
              <w:t>lplr</w:t>
            </w:r>
            <w:proofErr w:type="spellEnd"/>
            <w:r>
              <w:rPr>
                <w:rStyle w:val="None"/>
                <w:b/>
                <w:bCs/>
                <w:i/>
                <w:iCs/>
              </w:rPr>
              <w:t>)</w:t>
            </w:r>
          </w:p>
        </w:tc>
        <w:tc>
          <w:tcPr>
            <w:tcW w:w="53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Pr="006C5BCA" w:rsidRDefault="006C5BCA">
            <w:pPr>
              <w:rPr>
                <w:lang w:val="en-US"/>
              </w:rPr>
            </w:pPr>
            <w:r>
              <w:rPr>
                <w:rStyle w:val="Hyperlink0"/>
              </w:rPr>
              <w:t>0 - if a collusion formed before leniency program i</w:t>
            </w:r>
            <w:r>
              <w:rPr>
                <w:rStyle w:val="Hyperlink0"/>
              </w:rPr>
              <w:t>n</w:t>
            </w:r>
            <w:r>
              <w:rPr>
                <w:rStyle w:val="Hyperlink0"/>
              </w:rPr>
              <w:t>troduces in Russia for the first time; 1- otherwise;</w:t>
            </w:r>
          </w:p>
        </w:tc>
      </w:tr>
      <w:tr w:rsidR="00C3621F" w:rsidRPr="0028413C" w:rsidTr="00FD7237">
        <w:trPr>
          <w:trHeight w:val="1214"/>
        </w:trPr>
        <w:tc>
          <w:tcPr>
            <w:tcW w:w="2024" w:type="dxa"/>
            <w:vMerge/>
            <w:tcBorders>
              <w:top w:val="single" w:sz="4" w:space="0" w:color="000000"/>
              <w:left w:val="single" w:sz="4" w:space="0" w:color="000000"/>
              <w:bottom w:val="single" w:sz="4" w:space="0" w:color="000000"/>
              <w:right w:val="single" w:sz="4" w:space="0" w:color="000000"/>
            </w:tcBorders>
            <w:shd w:val="clear" w:color="auto" w:fill="auto"/>
          </w:tcPr>
          <w:p w:rsidR="00C3621F" w:rsidRPr="006C5BCA" w:rsidRDefault="00C3621F">
            <w:pPr>
              <w:rPr>
                <w:lang w:val="en-US"/>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None"/>
                <w:b/>
                <w:bCs/>
                <w:lang w:val="en-US"/>
              </w:rPr>
              <w:t xml:space="preserve"> </w:t>
            </w:r>
            <w:proofErr w:type="spellStart"/>
            <w:r>
              <w:rPr>
                <w:rStyle w:val="None"/>
                <w:i/>
                <w:iCs/>
              </w:rPr>
              <w:t>Fine</w:t>
            </w:r>
            <w:proofErr w:type="spellEnd"/>
          </w:p>
        </w:tc>
        <w:tc>
          <w:tcPr>
            <w:tcW w:w="53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Pr="006C5BCA" w:rsidRDefault="006C5BCA">
            <w:pPr>
              <w:jc w:val="both"/>
              <w:rPr>
                <w:lang w:val="en-US"/>
              </w:rPr>
            </w:pPr>
            <w:r>
              <w:rPr>
                <w:rStyle w:val="Hyperlink0"/>
              </w:rPr>
              <w:t xml:space="preserve">Collusion fines per infringement, in rubles   </w:t>
            </w:r>
          </w:p>
        </w:tc>
      </w:tr>
      <w:tr w:rsidR="00C3621F" w:rsidRPr="0028413C">
        <w:trPr>
          <w:trHeight w:val="3020"/>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C3621F">
            <w:pPr>
              <w:jc w:val="both"/>
              <w:rPr>
                <w:rStyle w:val="Hyperlink0"/>
                <w:i/>
                <w:iCs/>
              </w:rPr>
            </w:pPr>
          </w:p>
          <w:p w:rsidR="00C3621F" w:rsidRPr="006C5BCA" w:rsidRDefault="006C5BCA">
            <w:pPr>
              <w:jc w:val="both"/>
              <w:rPr>
                <w:rStyle w:val="None"/>
                <w:i/>
                <w:iCs/>
                <w:lang w:val="en-US"/>
              </w:rPr>
            </w:pPr>
            <w:r>
              <w:rPr>
                <w:rStyle w:val="Hyperlink3"/>
                <w:i/>
                <w:iCs/>
              </w:rPr>
              <w:t>Н</w:t>
            </w:r>
            <w:proofErr w:type="gramStart"/>
            <w:r>
              <w:rPr>
                <w:rStyle w:val="Hyperlink0"/>
                <w:i/>
                <w:iCs/>
              </w:rPr>
              <w:t>2</w:t>
            </w:r>
            <w:proofErr w:type="gramEnd"/>
            <w:r>
              <w:rPr>
                <w:rStyle w:val="Hyperlink0"/>
                <w:i/>
                <w:iCs/>
              </w:rPr>
              <w:t>:</w:t>
            </w:r>
            <w:r>
              <w:rPr>
                <w:rStyle w:val="None"/>
                <w:lang w:val="en-US"/>
              </w:rPr>
              <w:t xml:space="preserve"> </w:t>
            </w:r>
            <w:r>
              <w:rPr>
                <w:rStyle w:val="Hyperlink0"/>
                <w:i/>
                <w:iCs/>
              </w:rPr>
              <w:t xml:space="preserve">After the reform of 2007 the number of participants in discovered conspiracies (with or without leniency applications) increases but after the reform of 2009 it decreases. The decrease of collusion participants can be </w:t>
            </w:r>
            <w:proofErr w:type="gramStart"/>
            <w:r>
              <w:rPr>
                <w:rStyle w:val="Hyperlink0"/>
                <w:i/>
                <w:iCs/>
              </w:rPr>
              <w:t>as  evidence</w:t>
            </w:r>
            <w:proofErr w:type="gramEnd"/>
            <w:r>
              <w:rPr>
                <w:rStyle w:val="Hyperlink0"/>
                <w:i/>
                <w:iCs/>
              </w:rPr>
              <w:t xml:space="preserve"> of LP efficiency. </w:t>
            </w:r>
          </w:p>
          <w:p w:rsidR="00C3621F" w:rsidRDefault="00C3621F">
            <w:pPr>
              <w:jc w:val="both"/>
              <w:rPr>
                <w:rStyle w:val="Hyperlink0"/>
                <w:i/>
                <w:iCs/>
              </w:rPr>
            </w:pPr>
          </w:p>
          <w:p w:rsidR="00C3621F" w:rsidRPr="006C5BCA" w:rsidRDefault="006C5BCA">
            <w:pPr>
              <w:jc w:val="both"/>
              <w:rPr>
                <w:lang w:val="en-US"/>
              </w:rPr>
            </w:pPr>
            <w:r>
              <w:rPr>
                <w:rStyle w:val="None"/>
                <w:i/>
                <w:iCs/>
                <w:lang w:val="en-US"/>
              </w:rPr>
              <w:t>H3: After the reform of 2007 the collusion duration in discovered conspiracies (with or without len</w:t>
            </w:r>
            <w:r>
              <w:rPr>
                <w:rStyle w:val="None"/>
                <w:i/>
                <w:iCs/>
                <w:lang w:val="en-US"/>
              </w:rPr>
              <w:t>i</w:t>
            </w:r>
            <w:r>
              <w:rPr>
                <w:rStyle w:val="None"/>
                <w:i/>
                <w:iCs/>
                <w:lang w:val="en-US"/>
              </w:rPr>
              <w:t>ency applications) increases but after the reform of 2009 it decreases. The decrease in collusion d</w:t>
            </w:r>
            <w:r>
              <w:rPr>
                <w:rStyle w:val="None"/>
                <w:i/>
                <w:iCs/>
                <w:lang w:val="en-US"/>
              </w:rPr>
              <w:t>u</w:t>
            </w:r>
            <w:r>
              <w:rPr>
                <w:rStyle w:val="None"/>
                <w:i/>
                <w:iCs/>
                <w:lang w:val="en-US"/>
              </w:rPr>
              <w:t xml:space="preserve">ration can be </w:t>
            </w:r>
            <w:proofErr w:type="gramStart"/>
            <w:r>
              <w:rPr>
                <w:rStyle w:val="None"/>
                <w:i/>
                <w:iCs/>
                <w:lang w:val="en-US"/>
              </w:rPr>
              <w:t>as  evidence</w:t>
            </w:r>
            <w:proofErr w:type="gramEnd"/>
            <w:r>
              <w:rPr>
                <w:rStyle w:val="None"/>
                <w:i/>
                <w:iCs/>
                <w:lang w:val="en-US"/>
              </w:rPr>
              <w:t xml:space="preserve"> of LP efficiency. </w:t>
            </w:r>
          </w:p>
        </w:tc>
      </w:tr>
      <w:tr w:rsidR="00C3621F" w:rsidRPr="0028413C" w:rsidTr="00FD7237">
        <w:trPr>
          <w:trHeight w:val="1102"/>
        </w:trPr>
        <w:tc>
          <w:tcPr>
            <w:tcW w:w="216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0"/>
              </w:rPr>
              <w:t>Variables  of «Ma</w:t>
            </w:r>
            <w:r>
              <w:rPr>
                <w:rStyle w:val="Hyperlink0"/>
              </w:rPr>
              <w:t>r</w:t>
            </w:r>
            <w:r>
              <w:rPr>
                <w:rStyle w:val="Hyperlink0"/>
              </w:rPr>
              <w:t>ket structure»</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Pr="006C5BCA" w:rsidRDefault="006C5BCA">
            <w:pPr>
              <w:rPr>
                <w:lang w:val="en-US"/>
              </w:rPr>
            </w:pPr>
            <w:r>
              <w:rPr>
                <w:rStyle w:val="Hyperlink0"/>
              </w:rPr>
              <w:t>Wholesale &amp; retail trade (</w:t>
            </w:r>
            <w:r>
              <w:rPr>
                <w:rStyle w:val="None"/>
                <w:i/>
                <w:iCs/>
                <w:lang w:val="en-US"/>
              </w:rPr>
              <w:t>W&amp;R</w:t>
            </w:r>
            <w:r>
              <w:rPr>
                <w:rStyle w:val="Hyperlink0"/>
              </w:rPr>
              <w:t>)</w:t>
            </w:r>
          </w:p>
        </w:tc>
        <w:tc>
          <w:tcPr>
            <w:tcW w:w="5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Pr="006C5BCA" w:rsidRDefault="006C5BCA">
            <w:pPr>
              <w:rPr>
                <w:lang w:val="en-US"/>
              </w:rPr>
            </w:pPr>
            <w:r>
              <w:rPr>
                <w:rStyle w:val="Hyperlink0"/>
              </w:rPr>
              <w:t>1- if the collusion formed in wholesale &amp; retail trade markets, 0 - otherwise;</w:t>
            </w:r>
          </w:p>
        </w:tc>
      </w:tr>
      <w:tr w:rsidR="00C3621F" w:rsidRPr="0028413C" w:rsidTr="00FD7237">
        <w:trPr>
          <w:trHeight w:val="688"/>
        </w:trPr>
        <w:tc>
          <w:tcPr>
            <w:tcW w:w="216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C3621F" w:rsidRPr="006C5BCA" w:rsidRDefault="00C3621F">
            <w:pPr>
              <w:rPr>
                <w:lang w:val="en-US"/>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roofErr w:type="spellStart"/>
            <w:r>
              <w:rPr>
                <w:rStyle w:val="Hyperlink3"/>
              </w:rPr>
              <w:t>Primary</w:t>
            </w:r>
            <w:proofErr w:type="spellEnd"/>
            <w:r>
              <w:rPr>
                <w:rStyle w:val="Hyperlink3"/>
              </w:rPr>
              <w:t xml:space="preserve"> </w:t>
            </w:r>
            <w:proofErr w:type="spellStart"/>
            <w:r>
              <w:rPr>
                <w:rStyle w:val="Hyperlink3"/>
              </w:rPr>
              <w:t>materials</w:t>
            </w:r>
            <w:proofErr w:type="spellEnd"/>
            <w:r>
              <w:rPr>
                <w:rStyle w:val="Hyperlink3"/>
              </w:rPr>
              <w:t xml:space="preserve"> (</w:t>
            </w:r>
            <w:r>
              <w:rPr>
                <w:rStyle w:val="None"/>
                <w:i/>
                <w:iCs/>
              </w:rPr>
              <w:t>PM</w:t>
            </w:r>
            <w:r>
              <w:rPr>
                <w:rStyle w:val="Hyperlink3"/>
              </w:rPr>
              <w:t>)</w:t>
            </w:r>
          </w:p>
        </w:tc>
        <w:tc>
          <w:tcPr>
            <w:tcW w:w="5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Pr="006C5BCA" w:rsidRDefault="006C5BCA">
            <w:pPr>
              <w:rPr>
                <w:lang w:val="en-US"/>
              </w:rPr>
            </w:pPr>
            <w:r>
              <w:rPr>
                <w:rStyle w:val="Hyperlink0"/>
              </w:rPr>
              <w:t>1 - if the collusion formed in primary material ma</w:t>
            </w:r>
            <w:r>
              <w:rPr>
                <w:rStyle w:val="Hyperlink0"/>
              </w:rPr>
              <w:t>r</w:t>
            </w:r>
            <w:r>
              <w:rPr>
                <w:rStyle w:val="Hyperlink0"/>
              </w:rPr>
              <w:t>kets: milk, mineral coal, coal, 0 - otherwise;</w:t>
            </w:r>
          </w:p>
        </w:tc>
      </w:tr>
      <w:tr w:rsidR="00C3621F" w:rsidRPr="0028413C" w:rsidTr="00FD7237">
        <w:trPr>
          <w:trHeight w:val="1102"/>
        </w:trPr>
        <w:tc>
          <w:tcPr>
            <w:tcW w:w="216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C3621F" w:rsidRPr="006C5BCA" w:rsidRDefault="00C3621F">
            <w:pPr>
              <w:rPr>
                <w:lang w:val="en-US"/>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roofErr w:type="spellStart"/>
            <w:r>
              <w:rPr>
                <w:rStyle w:val="Hyperlink3"/>
              </w:rPr>
              <w:t>Chemicals</w:t>
            </w:r>
            <w:proofErr w:type="spellEnd"/>
            <w:r>
              <w:rPr>
                <w:rStyle w:val="Hyperlink3"/>
              </w:rPr>
              <w:t xml:space="preserve"> (</w:t>
            </w:r>
            <w:proofErr w:type="spellStart"/>
            <w:r>
              <w:rPr>
                <w:rStyle w:val="None"/>
                <w:i/>
                <w:iCs/>
              </w:rPr>
              <w:t>Chem</w:t>
            </w:r>
            <w:proofErr w:type="spellEnd"/>
            <w:r>
              <w:rPr>
                <w:rStyle w:val="Hyperlink3"/>
              </w:rPr>
              <w:t>)</w:t>
            </w:r>
          </w:p>
        </w:tc>
        <w:tc>
          <w:tcPr>
            <w:tcW w:w="5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Pr="006C5BCA" w:rsidRDefault="006C5BCA">
            <w:pPr>
              <w:rPr>
                <w:lang w:val="en-US"/>
              </w:rPr>
            </w:pPr>
            <w:r>
              <w:rPr>
                <w:rStyle w:val="Hyperlink0"/>
              </w:rPr>
              <w:t>1 - if the collusion formed in the chemical market (in this research, caustic soda, liquid chlorine, i</w:t>
            </w:r>
            <w:r>
              <w:rPr>
                <w:rStyle w:val="Hyperlink0"/>
              </w:rPr>
              <w:t>n</w:t>
            </w:r>
            <w:r>
              <w:rPr>
                <w:rStyle w:val="Hyperlink0"/>
              </w:rPr>
              <w:t>dustrial explosives), 0 -otherwise;</w:t>
            </w:r>
          </w:p>
        </w:tc>
      </w:tr>
      <w:tr w:rsidR="00C3621F" w:rsidRPr="0028413C" w:rsidTr="00FD7237">
        <w:trPr>
          <w:trHeight w:val="1102"/>
        </w:trPr>
        <w:tc>
          <w:tcPr>
            <w:tcW w:w="216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C3621F" w:rsidRPr="006C5BCA" w:rsidRDefault="00C3621F">
            <w:pPr>
              <w:rPr>
                <w:lang w:val="en-US"/>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Pr="006C5BCA" w:rsidRDefault="006C5BCA">
            <w:pPr>
              <w:rPr>
                <w:lang w:val="en-US"/>
              </w:rPr>
            </w:pPr>
            <w:r>
              <w:rPr>
                <w:rStyle w:val="Hyperlink0"/>
              </w:rPr>
              <w:t>Machinery, equipment and metal products (</w:t>
            </w:r>
            <w:r>
              <w:rPr>
                <w:rStyle w:val="None"/>
                <w:i/>
                <w:iCs/>
                <w:lang w:val="en-US"/>
              </w:rPr>
              <w:t>MEMP)</w:t>
            </w:r>
          </w:p>
        </w:tc>
        <w:tc>
          <w:tcPr>
            <w:tcW w:w="5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Pr="006C5BCA" w:rsidRDefault="006C5BCA">
            <w:pPr>
              <w:rPr>
                <w:lang w:val="en-US"/>
              </w:rPr>
            </w:pPr>
            <w:r>
              <w:rPr>
                <w:rStyle w:val="Hyperlink0"/>
              </w:rPr>
              <w:t>1  if the collusion formed in the markets for cover sheets and aluminum alloys, the production and sale of cash registers, and transport equipment, 0 - ot</w:t>
            </w:r>
            <w:r>
              <w:rPr>
                <w:rStyle w:val="Hyperlink0"/>
              </w:rPr>
              <w:t>h</w:t>
            </w:r>
            <w:r>
              <w:rPr>
                <w:rStyle w:val="Hyperlink0"/>
              </w:rPr>
              <w:t>erwise;</w:t>
            </w:r>
          </w:p>
        </w:tc>
      </w:tr>
      <w:tr w:rsidR="00C3621F" w:rsidRPr="0028413C" w:rsidTr="00FD7237">
        <w:trPr>
          <w:trHeight w:val="620"/>
        </w:trPr>
        <w:tc>
          <w:tcPr>
            <w:tcW w:w="216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C3621F" w:rsidRPr="006C5BCA" w:rsidRDefault="00C3621F">
            <w:pPr>
              <w:rPr>
                <w:lang w:val="en-US"/>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roofErr w:type="spellStart"/>
            <w:r>
              <w:rPr>
                <w:rStyle w:val="Hyperlink3"/>
              </w:rPr>
              <w:t>Transport</w:t>
            </w:r>
            <w:proofErr w:type="spellEnd"/>
            <w:r>
              <w:rPr>
                <w:rStyle w:val="Hyperlink3"/>
              </w:rPr>
              <w:t xml:space="preserve"> </w:t>
            </w:r>
            <w:proofErr w:type="spellStart"/>
            <w:r>
              <w:rPr>
                <w:rStyle w:val="Hyperlink3"/>
              </w:rPr>
              <w:t>services</w:t>
            </w:r>
            <w:proofErr w:type="spellEnd"/>
            <w:r>
              <w:rPr>
                <w:rStyle w:val="Hyperlink3"/>
              </w:rPr>
              <w:t xml:space="preserve"> (</w:t>
            </w:r>
            <w:r>
              <w:rPr>
                <w:rStyle w:val="None"/>
                <w:i/>
                <w:iCs/>
              </w:rPr>
              <w:t>TR</w:t>
            </w:r>
            <w:r>
              <w:rPr>
                <w:rStyle w:val="Hyperlink3"/>
              </w:rPr>
              <w:t>)</w:t>
            </w:r>
          </w:p>
        </w:tc>
        <w:tc>
          <w:tcPr>
            <w:tcW w:w="5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Pr="006C5BCA" w:rsidRDefault="006C5BCA">
            <w:pPr>
              <w:rPr>
                <w:lang w:val="en-US"/>
              </w:rPr>
            </w:pPr>
            <w:r>
              <w:rPr>
                <w:rStyle w:val="Hyperlink0"/>
              </w:rPr>
              <w:t>1 - if the collusion formed in the transport service market, 0 - otherwise;</w:t>
            </w:r>
          </w:p>
        </w:tc>
      </w:tr>
      <w:tr w:rsidR="00C3621F" w:rsidRPr="0028413C" w:rsidTr="00FD7237">
        <w:trPr>
          <w:trHeight w:val="688"/>
        </w:trPr>
        <w:tc>
          <w:tcPr>
            <w:tcW w:w="216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C3621F" w:rsidRPr="006C5BCA" w:rsidRDefault="00C3621F">
            <w:pPr>
              <w:rPr>
                <w:lang w:val="en-US"/>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roofErr w:type="spellStart"/>
            <w:r>
              <w:rPr>
                <w:rStyle w:val="Hyperlink3"/>
              </w:rPr>
              <w:t>Consumer</w:t>
            </w:r>
            <w:proofErr w:type="spellEnd"/>
            <w:r>
              <w:rPr>
                <w:rStyle w:val="Hyperlink3"/>
              </w:rPr>
              <w:t xml:space="preserve"> </w:t>
            </w:r>
            <w:proofErr w:type="spellStart"/>
            <w:r>
              <w:rPr>
                <w:rStyle w:val="Hyperlink3"/>
              </w:rPr>
              <w:t>electronics</w:t>
            </w:r>
            <w:proofErr w:type="spellEnd"/>
            <w:r>
              <w:rPr>
                <w:rStyle w:val="Hyperlink3"/>
              </w:rPr>
              <w:t xml:space="preserve"> (</w:t>
            </w:r>
            <w:proofErr w:type="spellStart"/>
            <w:r>
              <w:rPr>
                <w:rStyle w:val="None"/>
                <w:i/>
                <w:iCs/>
              </w:rPr>
              <w:t>Celec</w:t>
            </w:r>
            <w:proofErr w:type="spellEnd"/>
            <w:r>
              <w:rPr>
                <w:rStyle w:val="Hyperlink3"/>
              </w:rPr>
              <w:t>)</w:t>
            </w:r>
          </w:p>
        </w:tc>
        <w:tc>
          <w:tcPr>
            <w:tcW w:w="5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Pr="006C5BCA" w:rsidRDefault="006C5BCA">
            <w:pPr>
              <w:rPr>
                <w:lang w:val="en-US"/>
              </w:rPr>
            </w:pPr>
            <w:r>
              <w:rPr>
                <w:rStyle w:val="Hyperlink0"/>
              </w:rPr>
              <w:t>1- if the collusion formed in the consumer electro</w:t>
            </w:r>
            <w:r>
              <w:rPr>
                <w:rStyle w:val="Hyperlink0"/>
              </w:rPr>
              <w:t>n</w:t>
            </w:r>
            <w:r>
              <w:rPr>
                <w:rStyle w:val="Hyperlink0"/>
              </w:rPr>
              <w:t>ics market, 0 -otherwise;</w:t>
            </w:r>
          </w:p>
        </w:tc>
      </w:tr>
      <w:tr w:rsidR="00C3621F" w:rsidRPr="0028413C" w:rsidTr="00FD7237">
        <w:trPr>
          <w:trHeight w:val="1220"/>
        </w:trPr>
        <w:tc>
          <w:tcPr>
            <w:tcW w:w="216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C3621F" w:rsidRPr="006C5BCA" w:rsidRDefault="00C3621F">
            <w:pPr>
              <w:rPr>
                <w:lang w:val="en-US"/>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Pr="006C5BCA" w:rsidRDefault="006C5BCA">
            <w:pPr>
              <w:rPr>
                <w:lang w:val="en-US"/>
              </w:rPr>
            </w:pPr>
            <w:r>
              <w:rPr>
                <w:rStyle w:val="Hyperlink0"/>
              </w:rPr>
              <w:t>Other products and se</w:t>
            </w:r>
            <w:r>
              <w:rPr>
                <w:rStyle w:val="Hyperlink0"/>
              </w:rPr>
              <w:t>r</w:t>
            </w:r>
            <w:r>
              <w:rPr>
                <w:rStyle w:val="Hyperlink0"/>
              </w:rPr>
              <w:t>vices (</w:t>
            </w:r>
            <w:r>
              <w:rPr>
                <w:rStyle w:val="None"/>
                <w:i/>
                <w:iCs/>
                <w:lang w:val="en-US"/>
              </w:rPr>
              <w:t>OPS)</w:t>
            </w:r>
          </w:p>
        </w:tc>
        <w:tc>
          <w:tcPr>
            <w:tcW w:w="5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Pr="006C5BCA" w:rsidRDefault="006C5BCA">
            <w:pPr>
              <w:rPr>
                <w:lang w:val="en-US"/>
              </w:rPr>
            </w:pPr>
            <w:r>
              <w:rPr>
                <w:rStyle w:val="Hyperlink0"/>
              </w:rPr>
              <w:t>1 - if the collusion formed in the markets of other products and services (security services, housing and utilities infrastructure, financial services, repair dredging work), 0 - otherwise;</w:t>
            </w:r>
          </w:p>
        </w:tc>
      </w:tr>
      <w:tr w:rsidR="00C3621F" w:rsidRPr="0028413C">
        <w:trPr>
          <w:trHeight w:val="1210"/>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C3621F">
            <w:pPr>
              <w:spacing w:line="360" w:lineRule="auto"/>
              <w:rPr>
                <w:rStyle w:val="Hyperlink0"/>
                <w:i/>
                <w:iCs/>
              </w:rPr>
            </w:pPr>
          </w:p>
          <w:p w:rsidR="00C3621F" w:rsidRPr="006C5BCA" w:rsidRDefault="006C5BCA">
            <w:pPr>
              <w:spacing w:line="360" w:lineRule="auto"/>
              <w:rPr>
                <w:rStyle w:val="None"/>
                <w:i/>
                <w:iCs/>
                <w:lang w:val="en-US"/>
              </w:rPr>
            </w:pPr>
            <w:r>
              <w:rPr>
                <w:rStyle w:val="Hyperlink3"/>
                <w:i/>
                <w:iCs/>
              </w:rPr>
              <w:t>Н</w:t>
            </w:r>
            <w:proofErr w:type="gramStart"/>
            <w:r>
              <w:rPr>
                <w:rStyle w:val="Hyperlink0"/>
                <w:i/>
                <w:iCs/>
              </w:rPr>
              <w:t>4</w:t>
            </w:r>
            <w:proofErr w:type="gramEnd"/>
            <w:r>
              <w:rPr>
                <w:rStyle w:val="Hyperlink0"/>
                <w:i/>
                <w:iCs/>
              </w:rPr>
              <w:t>:</w:t>
            </w:r>
            <w:r>
              <w:rPr>
                <w:rStyle w:val="None"/>
                <w:lang w:val="en-US"/>
              </w:rPr>
              <w:t xml:space="preserve"> </w:t>
            </w:r>
            <w:r>
              <w:rPr>
                <w:rStyle w:val="Hyperlink0"/>
                <w:i/>
                <w:iCs/>
              </w:rPr>
              <w:t xml:space="preserve"> Collusions are distorted in the low concentrating industries</w:t>
            </w:r>
          </w:p>
          <w:p w:rsidR="00C3621F" w:rsidRPr="006C5BCA" w:rsidRDefault="006C5BCA">
            <w:pPr>
              <w:spacing w:line="360" w:lineRule="auto"/>
              <w:rPr>
                <w:lang w:val="en-US"/>
              </w:rPr>
            </w:pPr>
            <w:r>
              <w:rPr>
                <w:rStyle w:val="None"/>
                <w:i/>
                <w:iCs/>
                <w:lang w:val="en-US"/>
              </w:rPr>
              <w:t xml:space="preserve">  </w:t>
            </w:r>
          </w:p>
        </w:tc>
      </w:tr>
      <w:tr w:rsidR="00C3621F" w:rsidRPr="0028413C" w:rsidTr="00FD7237">
        <w:trPr>
          <w:trHeight w:val="620"/>
        </w:trPr>
        <w:tc>
          <w:tcPr>
            <w:tcW w:w="216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Pr="006C5BCA" w:rsidRDefault="006C5BCA">
            <w:pPr>
              <w:rPr>
                <w:lang w:val="en-US"/>
              </w:rPr>
            </w:pPr>
            <w:r>
              <w:rPr>
                <w:rStyle w:val="Hyperlink0"/>
              </w:rPr>
              <w:t xml:space="preserve"> Variables of «Faci</w:t>
            </w:r>
            <w:r>
              <w:rPr>
                <w:rStyle w:val="Hyperlink0"/>
              </w:rPr>
              <w:t>l</w:t>
            </w:r>
            <w:r>
              <w:rPr>
                <w:rStyle w:val="Hyperlink0"/>
              </w:rPr>
              <w:t>itating and self-</w:t>
            </w:r>
            <w:r>
              <w:rPr>
                <w:rStyle w:val="Hyperlink0"/>
              </w:rPr>
              <w:lastRenderedPageBreak/>
              <w:t>enforcing tec</w:t>
            </w:r>
            <w:r>
              <w:rPr>
                <w:rStyle w:val="Hyperlink0"/>
              </w:rPr>
              <w:t>h</w:t>
            </w:r>
            <w:r>
              <w:rPr>
                <w:rStyle w:val="Hyperlink0"/>
              </w:rPr>
              <w:t>niques»</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proofErr w:type="spellStart"/>
            <w:r>
              <w:rPr>
                <w:rStyle w:val="Hyperlink3"/>
              </w:rPr>
              <w:lastRenderedPageBreak/>
              <w:t>Compensation</w:t>
            </w:r>
            <w:proofErr w:type="spellEnd"/>
            <w:r>
              <w:rPr>
                <w:rStyle w:val="Hyperlink3"/>
              </w:rPr>
              <w:t xml:space="preserve"> (</w:t>
            </w:r>
            <w:r>
              <w:rPr>
                <w:rStyle w:val="None"/>
                <w:i/>
                <w:iCs/>
              </w:rPr>
              <w:t>COMP</w:t>
            </w:r>
            <w:r>
              <w:rPr>
                <w:rStyle w:val="Hyperlink3"/>
              </w:rPr>
              <w:t>)</w:t>
            </w:r>
          </w:p>
        </w:tc>
        <w:tc>
          <w:tcPr>
            <w:tcW w:w="5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Pr="006C5BCA" w:rsidRDefault="006C5BCA">
            <w:pPr>
              <w:rPr>
                <w:lang w:val="en-US"/>
              </w:rPr>
            </w:pPr>
            <w:r>
              <w:rPr>
                <w:rStyle w:val="Hyperlink0"/>
              </w:rPr>
              <w:t>1-  if the members agreed on a compensation scheme; 0 -otherwise;</w:t>
            </w:r>
          </w:p>
        </w:tc>
      </w:tr>
      <w:tr w:rsidR="00C3621F" w:rsidRPr="0028413C" w:rsidTr="00FD7237">
        <w:trPr>
          <w:trHeight w:val="1503"/>
        </w:trPr>
        <w:tc>
          <w:tcPr>
            <w:tcW w:w="216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C3621F" w:rsidRPr="006C5BCA" w:rsidRDefault="00C3621F">
            <w:pPr>
              <w:rPr>
                <w:lang w:val="en-US"/>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proofErr w:type="spellStart"/>
            <w:r>
              <w:rPr>
                <w:rStyle w:val="Hyperlink3"/>
              </w:rPr>
              <w:t>Threat</w:t>
            </w:r>
            <w:proofErr w:type="spellEnd"/>
            <w:r>
              <w:rPr>
                <w:rStyle w:val="Hyperlink3"/>
              </w:rPr>
              <w:t xml:space="preserve"> (</w:t>
            </w:r>
            <w:r>
              <w:rPr>
                <w:rStyle w:val="None"/>
                <w:i/>
                <w:iCs/>
              </w:rPr>
              <w:t>TH</w:t>
            </w:r>
            <w:r>
              <w:rPr>
                <w:rStyle w:val="Hyperlink3"/>
              </w:rPr>
              <w:t>)</w:t>
            </w:r>
          </w:p>
        </w:tc>
        <w:tc>
          <w:tcPr>
            <w:tcW w:w="5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Pr="006C5BCA" w:rsidRDefault="006C5BCA">
            <w:pPr>
              <w:jc w:val="both"/>
              <w:rPr>
                <w:lang w:val="en-US"/>
              </w:rPr>
            </w:pPr>
            <w:r>
              <w:rPr>
                <w:rStyle w:val="Hyperlink0"/>
              </w:rPr>
              <w:t>1- if the threat or coercion were used to induce pa</w:t>
            </w:r>
            <w:r>
              <w:rPr>
                <w:rStyle w:val="Hyperlink0"/>
              </w:rPr>
              <w:t>r</w:t>
            </w:r>
            <w:r>
              <w:rPr>
                <w:rStyle w:val="Hyperlink0"/>
              </w:rPr>
              <w:t>ticipation in or compliance with an infringement; 0 - otherwise;</w:t>
            </w:r>
          </w:p>
        </w:tc>
      </w:tr>
      <w:tr w:rsidR="00C3621F" w:rsidRPr="0028413C" w:rsidTr="00FD7237">
        <w:trPr>
          <w:trHeight w:val="920"/>
        </w:trPr>
        <w:tc>
          <w:tcPr>
            <w:tcW w:w="216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C3621F" w:rsidRPr="006C5BCA" w:rsidRDefault="00C3621F">
            <w:pPr>
              <w:rPr>
                <w:lang w:val="en-US"/>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roofErr w:type="spellStart"/>
            <w:r>
              <w:rPr>
                <w:rStyle w:val="Hyperlink3"/>
              </w:rPr>
              <w:t>Information</w:t>
            </w:r>
            <w:proofErr w:type="spellEnd"/>
            <w:r>
              <w:rPr>
                <w:rStyle w:val="Hyperlink3"/>
              </w:rPr>
              <w:t xml:space="preserve"> </w:t>
            </w:r>
            <w:proofErr w:type="spellStart"/>
            <w:r>
              <w:rPr>
                <w:rStyle w:val="Hyperlink3"/>
              </w:rPr>
              <w:t>exchange</w:t>
            </w:r>
            <w:proofErr w:type="spellEnd"/>
            <w:r>
              <w:rPr>
                <w:rStyle w:val="Hyperlink3"/>
              </w:rPr>
              <w:t xml:space="preserve"> (</w:t>
            </w:r>
            <w:r>
              <w:rPr>
                <w:rStyle w:val="None"/>
                <w:i/>
                <w:iCs/>
              </w:rPr>
              <w:t>INFEX</w:t>
            </w:r>
            <w:r>
              <w:rPr>
                <w:rStyle w:val="Hyperlink3"/>
              </w:rPr>
              <w:t>)</w:t>
            </w:r>
          </w:p>
        </w:tc>
        <w:tc>
          <w:tcPr>
            <w:tcW w:w="5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Pr="006C5BCA" w:rsidRDefault="006C5BCA">
            <w:pPr>
              <w:rPr>
                <w:lang w:val="en-US"/>
              </w:rPr>
            </w:pPr>
            <w:r>
              <w:rPr>
                <w:rStyle w:val="Hyperlink0"/>
              </w:rPr>
              <w:t>1 - if the information about price, quantity, custo</w:t>
            </w:r>
            <w:r>
              <w:rPr>
                <w:rStyle w:val="Hyperlink0"/>
              </w:rPr>
              <w:t>m</w:t>
            </w:r>
            <w:r>
              <w:rPr>
                <w:rStyle w:val="Hyperlink0"/>
              </w:rPr>
              <w:t>ers, capacity, or sales was exchanged for monitoring purpose; 0 - otherwise;</w:t>
            </w:r>
          </w:p>
        </w:tc>
      </w:tr>
      <w:tr w:rsidR="00C3621F" w:rsidRPr="0028413C" w:rsidTr="00FD7237">
        <w:trPr>
          <w:trHeight w:val="1520"/>
        </w:trPr>
        <w:tc>
          <w:tcPr>
            <w:tcW w:w="216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C3621F" w:rsidRPr="006C5BCA" w:rsidRDefault="00C3621F">
            <w:pPr>
              <w:rPr>
                <w:lang w:val="en-US"/>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roofErr w:type="spellStart"/>
            <w:r>
              <w:rPr>
                <w:rStyle w:val="Hyperlink3"/>
              </w:rPr>
              <w:t>Retaliation</w:t>
            </w:r>
            <w:proofErr w:type="spellEnd"/>
            <w:r>
              <w:rPr>
                <w:rStyle w:val="Hyperlink3"/>
              </w:rPr>
              <w:t xml:space="preserve"> (</w:t>
            </w:r>
            <w:r>
              <w:rPr>
                <w:rStyle w:val="None"/>
                <w:i/>
                <w:iCs/>
              </w:rPr>
              <w:t>RET)</w:t>
            </w:r>
          </w:p>
        </w:tc>
        <w:tc>
          <w:tcPr>
            <w:tcW w:w="5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Pr="006C5BCA" w:rsidRDefault="006C5BCA">
            <w:pPr>
              <w:rPr>
                <w:rStyle w:val="None"/>
                <w:lang w:val="en-US"/>
              </w:rPr>
            </w:pPr>
            <w:r>
              <w:rPr>
                <w:rStyle w:val="Hyperlink0"/>
              </w:rPr>
              <w:t xml:space="preserve">1 - </w:t>
            </w:r>
            <w:proofErr w:type="gramStart"/>
            <w:r>
              <w:rPr>
                <w:rStyle w:val="Hyperlink0"/>
              </w:rPr>
              <w:t>if</w:t>
            </w:r>
            <w:proofErr w:type="gramEnd"/>
            <w:r>
              <w:rPr>
                <w:rStyle w:val="Hyperlink0"/>
              </w:rPr>
              <w:t xml:space="preserve"> the members agreed on retaliatory mech</w:t>
            </w:r>
            <w:r>
              <w:rPr>
                <w:rStyle w:val="Hyperlink0"/>
              </w:rPr>
              <w:t>a</w:t>
            </w:r>
            <w:r>
              <w:rPr>
                <w:rStyle w:val="Hyperlink0"/>
              </w:rPr>
              <w:t xml:space="preserve">nisms; 0 -otherwise. </w:t>
            </w:r>
          </w:p>
          <w:p w:rsidR="00C3621F" w:rsidRPr="006C5BCA" w:rsidRDefault="006C5BCA">
            <w:pPr>
              <w:rPr>
                <w:lang w:val="en-US"/>
              </w:rPr>
            </w:pPr>
            <w:r>
              <w:rPr>
                <w:rStyle w:val="Hyperlink0"/>
              </w:rPr>
              <w:t>Retaliatory mechanisms would mean that within the collusion there are some mechanisms that punish any deviations from the collusion agreement;</w:t>
            </w:r>
          </w:p>
        </w:tc>
      </w:tr>
      <w:tr w:rsidR="00C3621F" w:rsidRPr="0028413C" w:rsidTr="00FD7237">
        <w:trPr>
          <w:trHeight w:val="688"/>
        </w:trPr>
        <w:tc>
          <w:tcPr>
            <w:tcW w:w="216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C3621F" w:rsidRPr="006C5BCA" w:rsidRDefault="00C3621F">
            <w:pPr>
              <w:rPr>
                <w:lang w:val="en-US"/>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roofErr w:type="spellStart"/>
            <w:r>
              <w:rPr>
                <w:rStyle w:val="Hyperlink3"/>
              </w:rPr>
              <w:t>Price</w:t>
            </w:r>
            <w:proofErr w:type="spellEnd"/>
            <w:r>
              <w:rPr>
                <w:rStyle w:val="Hyperlink3"/>
              </w:rPr>
              <w:t xml:space="preserve"> </w:t>
            </w:r>
            <w:proofErr w:type="spellStart"/>
            <w:r>
              <w:rPr>
                <w:rStyle w:val="Hyperlink3"/>
              </w:rPr>
              <w:t>leader</w:t>
            </w:r>
            <w:proofErr w:type="spellEnd"/>
            <w:r>
              <w:rPr>
                <w:rStyle w:val="None"/>
                <w:i/>
                <w:iCs/>
              </w:rPr>
              <w:t xml:space="preserve"> (PRL)</w:t>
            </w:r>
          </w:p>
        </w:tc>
        <w:tc>
          <w:tcPr>
            <w:tcW w:w="5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Pr="006C5BCA" w:rsidRDefault="006C5BCA">
            <w:pPr>
              <w:rPr>
                <w:lang w:val="en-US"/>
              </w:rPr>
            </w:pPr>
            <w:r>
              <w:rPr>
                <w:rStyle w:val="Hyperlink0"/>
              </w:rPr>
              <w:t xml:space="preserve">1 - if a collusion member was a price or market leader; 0 -otherwise </w:t>
            </w:r>
          </w:p>
        </w:tc>
      </w:tr>
      <w:tr w:rsidR="00C3621F" w:rsidRPr="0028413C" w:rsidTr="00FD7237">
        <w:trPr>
          <w:trHeight w:val="1930"/>
        </w:trPr>
        <w:tc>
          <w:tcPr>
            <w:tcW w:w="216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C3621F" w:rsidRPr="006C5BCA" w:rsidRDefault="00C3621F">
            <w:pPr>
              <w:rPr>
                <w:lang w:val="en-US"/>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roofErr w:type="spellStart"/>
            <w:r>
              <w:rPr>
                <w:rStyle w:val="Hyperlink3"/>
              </w:rPr>
              <w:t>Side</w:t>
            </w:r>
            <w:proofErr w:type="spellEnd"/>
            <w:r>
              <w:rPr>
                <w:rStyle w:val="Hyperlink3"/>
              </w:rPr>
              <w:t xml:space="preserve"> </w:t>
            </w:r>
            <w:proofErr w:type="spellStart"/>
            <w:r>
              <w:rPr>
                <w:rStyle w:val="Hyperlink3"/>
              </w:rPr>
              <w:t>arrangement</w:t>
            </w:r>
            <w:proofErr w:type="spellEnd"/>
            <w:r>
              <w:rPr>
                <w:rStyle w:val="None"/>
                <w:i/>
                <w:iCs/>
              </w:rPr>
              <w:t xml:space="preserve"> (SIDARR)</w:t>
            </w:r>
          </w:p>
        </w:tc>
        <w:tc>
          <w:tcPr>
            <w:tcW w:w="5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Pr="006C5BCA" w:rsidRDefault="006C5BCA">
            <w:pPr>
              <w:rPr>
                <w:rStyle w:val="None"/>
                <w:lang w:val="en-US"/>
              </w:rPr>
            </w:pPr>
            <w:r>
              <w:rPr>
                <w:rStyle w:val="Hyperlink0"/>
              </w:rPr>
              <w:t>1 - if the members had side arrangements (e.g., joint investment,</w:t>
            </w:r>
          </w:p>
          <w:p w:rsidR="00C3621F" w:rsidRPr="006C5BCA" w:rsidRDefault="006C5BCA">
            <w:pPr>
              <w:rPr>
                <w:rStyle w:val="None"/>
                <w:lang w:val="en-US"/>
              </w:rPr>
            </w:pPr>
            <w:proofErr w:type="gramStart"/>
            <w:r>
              <w:rPr>
                <w:rStyle w:val="Hyperlink0"/>
              </w:rPr>
              <w:t>technology</w:t>
            </w:r>
            <w:proofErr w:type="gramEnd"/>
            <w:r>
              <w:rPr>
                <w:rStyle w:val="Hyperlink0"/>
              </w:rPr>
              <w:t xml:space="preserve"> sharing, exchange of product);  0 - ot</w:t>
            </w:r>
            <w:r>
              <w:rPr>
                <w:rStyle w:val="Hyperlink0"/>
              </w:rPr>
              <w:t>h</w:t>
            </w:r>
            <w:r>
              <w:rPr>
                <w:rStyle w:val="Hyperlink0"/>
              </w:rPr>
              <w:t>erwise.</w:t>
            </w:r>
          </w:p>
          <w:p w:rsidR="00C3621F" w:rsidRPr="006C5BCA" w:rsidRDefault="006C5BCA">
            <w:pPr>
              <w:rPr>
                <w:lang w:val="en-US"/>
              </w:rPr>
            </w:pPr>
            <w:r>
              <w:rPr>
                <w:rStyle w:val="Hyperlink0"/>
              </w:rPr>
              <w:t>If the members of the collusion had any other coo</w:t>
            </w:r>
            <w:r>
              <w:rPr>
                <w:rStyle w:val="Hyperlink0"/>
              </w:rPr>
              <w:t>p</w:t>
            </w:r>
            <w:r>
              <w:rPr>
                <w:rStyle w:val="Hyperlink0"/>
              </w:rPr>
              <w:t xml:space="preserve">eration, for example joint R&amp;D projects in addition to the collusion agreement itself. </w:t>
            </w:r>
          </w:p>
        </w:tc>
      </w:tr>
      <w:tr w:rsidR="00C3621F" w:rsidRPr="0028413C" w:rsidTr="00FD7237">
        <w:trPr>
          <w:trHeight w:val="1102"/>
        </w:trPr>
        <w:tc>
          <w:tcPr>
            <w:tcW w:w="216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C3621F" w:rsidRPr="006C5BCA" w:rsidRDefault="00C3621F">
            <w:pPr>
              <w:rPr>
                <w:lang w:val="en-US"/>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r>
              <w:rPr>
                <w:rStyle w:val="Hyperlink0"/>
              </w:rPr>
              <w:t>Ringleader</w:t>
            </w:r>
            <w:r>
              <w:rPr>
                <w:rStyle w:val="None"/>
                <w:i/>
                <w:iCs/>
                <w:lang w:val="en-US"/>
              </w:rPr>
              <w:t xml:space="preserve"> (RINLEAD)</w:t>
            </w:r>
          </w:p>
        </w:tc>
        <w:tc>
          <w:tcPr>
            <w:tcW w:w="5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Pr="006C5BCA" w:rsidRDefault="006C5BCA">
            <w:pPr>
              <w:rPr>
                <w:lang w:val="en-US"/>
              </w:rPr>
            </w:pPr>
            <w:r>
              <w:rPr>
                <w:rStyle w:val="Hyperlink0"/>
              </w:rPr>
              <w:t>1 - if Federal Antimonopoly Service identified a ringleader; 0 - otherwise;</w:t>
            </w:r>
          </w:p>
        </w:tc>
      </w:tr>
      <w:tr w:rsidR="00C3621F" w:rsidRPr="0028413C" w:rsidTr="00FD7237">
        <w:trPr>
          <w:trHeight w:val="1310"/>
        </w:trPr>
        <w:tc>
          <w:tcPr>
            <w:tcW w:w="216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C3621F" w:rsidRPr="006C5BCA" w:rsidRDefault="00C3621F">
            <w:pPr>
              <w:rPr>
                <w:lang w:val="en-US"/>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roofErr w:type="spellStart"/>
            <w:r>
              <w:rPr>
                <w:rStyle w:val="Hyperlink3"/>
              </w:rPr>
              <w:t>Recidivism</w:t>
            </w:r>
            <w:proofErr w:type="spellEnd"/>
            <w:r>
              <w:rPr>
                <w:rStyle w:val="None"/>
                <w:b/>
                <w:bCs/>
              </w:rPr>
              <w:t xml:space="preserve"> </w:t>
            </w:r>
            <w:r>
              <w:rPr>
                <w:rStyle w:val="Hyperlink3"/>
              </w:rPr>
              <w:t>(</w:t>
            </w:r>
            <w:r>
              <w:rPr>
                <w:rStyle w:val="None"/>
                <w:i/>
                <w:iCs/>
              </w:rPr>
              <w:t>RECDIV)</w:t>
            </w:r>
          </w:p>
        </w:tc>
        <w:tc>
          <w:tcPr>
            <w:tcW w:w="5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Pr="006C5BCA" w:rsidRDefault="006C5BCA">
            <w:pPr>
              <w:rPr>
                <w:lang w:val="en-US"/>
              </w:rPr>
            </w:pPr>
            <w:r>
              <w:rPr>
                <w:rStyle w:val="Hyperlink0"/>
              </w:rPr>
              <w:t>0 - if all members are first-time offenders; 1 - if a member is recidivist;</w:t>
            </w:r>
          </w:p>
        </w:tc>
      </w:tr>
      <w:tr w:rsidR="00C3621F" w:rsidRPr="0028413C">
        <w:trPr>
          <w:trHeight w:val="920"/>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Pr="006C5BCA" w:rsidRDefault="006C5BCA">
            <w:pPr>
              <w:jc w:val="both"/>
              <w:rPr>
                <w:lang w:val="en-US"/>
              </w:rPr>
            </w:pPr>
            <w:r>
              <w:rPr>
                <w:rStyle w:val="None"/>
                <w:i/>
                <w:iCs/>
              </w:rPr>
              <w:t>Н</w:t>
            </w:r>
            <w:r>
              <w:rPr>
                <w:rStyle w:val="None"/>
                <w:i/>
                <w:iCs/>
                <w:lang w:val="en-US"/>
              </w:rPr>
              <w:t>5:</w:t>
            </w:r>
            <w:r>
              <w:rPr>
                <w:rStyle w:val="Hyperlink0"/>
              </w:rPr>
              <w:t xml:space="preserve"> </w:t>
            </w:r>
            <w:r>
              <w:rPr>
                <w:rStyle w:val="None"/>
                <w:i/>
                <w:iCs/>
                <w:lang w:val="en-US"/>
              </w:rPr>
              <w:t xml:space="preserve">Control variables are introduced. And relevant hypothesis is that the number of participants in the conspiracies (as a measure of incentives to collude and therefore collusion stability) decreases if   various mechanisms inside of </w:t>
            </w:r>
            <w:proofErr w:type="gramStart"/>
            <w:r>
              <w:rPr>
                <w:rStyle w:val="None"/>
                <w:i/>
                <w:iCs/>
                <w:lang w:val="en-US"/>
              </w:rPr>
              <w:t>collusion  discipline</w:t>
            </w:r>
            <w:proofErr w:type="gramEnd"/>
            <w:r>
              <w:rPr>
                <w:rStyle w:val="None"/>
                <w:i/>
                <w:iCs/>
                <w:lang w:val="en-US"/>
              </w:rPr>
              <w:t xml:space="preserve"> its participants.</w:t>
            </w:r>
            <w:r>
              <w:rPr>
                <w:rStyle w:val="Hyperlink0"/>
              </w:rPr>
              <w:t xml:space="preserve"> </w:t>
            </w:r>
          </w:p>
        </w:tc>
      </w:tr>
    </w:tbl>
    <w:p w:rsidR="00C3621F" w:rsidRDefault="00C3621F">
      <w:pPr>
        <w:widowControl w:val="0"/>
        <w:ind w:left="216" w:hanging="216"/>
        <w:rPr>
          <w:rStyle w:val="None"/>
          <w:b/>
          <w:bCs/>
          <w:smallCaps/>
          <w:lang w:val="en-US"/>
        </w:rPr>
      </w:pPr>
    </w:p>
    <w:p w:rsidR="00C3621F" w:rsidRDefault="00C3621F">
      <w:pPr>
        <w:spacing w:line="360" w:lineRule="auto"/>
        <w:ind w:firstLine="567"/>
        <w:jc w:val="both"/>
        <w:rPr>
          <w:rStyle w:val="None"/>
          <w:lang w:val="en-US"/>
        </w:rPr>
      </w:pPr>
    </w:p>
    <w:p w:rsidR="00C3621F" w:rsidRDefault="006C5BCA">
      <w:pPr>
        <w:ind w:firstLine="709"/>
        <w:jc w:val="both"/>
        <w:rPr>
          <w:rStyle w:val="None"/>
          <w:lang w:val="en-US"/>
        </w:rPr>
      </w:pPr>
      <w:r>
        <w:rPr>
          <w:rStyle w:val="None"/>
          <w:lang w:val="en-US"/>
        </w:rPr>
        <w:t xml:space="preserve"> Taking into account the tested hypotheses the specification of regression model looks as follows: </w:t>
      </w:r>
    </w:p>
    <w:p w:rsidR="00C3621F" w:rsidRPr="006C5BCA" w:rsidRDefault="006C5BCA">
      <w:pPr>
        <w:ind w:firstLine="709"/>
        <w:jc w:val="both"/>
        <w:rPr>
          <w:rStyle w:val="None"/>
          <w:lang w:val="en-US"/>
        </w:rPr>
      </w:pPr>
      <w:r>
        <w:rPr>
          <w:rStyle w:val="None"/>
          <w:lang w:val="en-US"/>
        </w:rPr>
        <w:t xml:space="preserve">                                   </w:t>
      </w:r>
      <w:r w:rsidR="00734AC2" w:rsidRPr="002B56A9">
        <w:rPr>
          <w:position w:val="-14"/>
          <w:sz w:val="28"/>
          <w:szCs w:val="28"/>
        </w:rPr>
        <w:object w:dxaOrig="1860" w:dyaOrig="400">
          <v:shape id="_x0000_i1029" type="#_x0000_t75" style="width:111.9pt;height:26.4pt" o:ole="">
            <v:imagedata r:id="rId10" o:title=""/>
          </v:shape>
          <o:OLEObject Type="Embed" ProgID="Equation.3" ShapeID="_x0000_i1029" DrawAspect="Content" ObjectID="_1514824214" r:id="rId11"/>
        </w:object>
      </w:r>
      <w:r>
        <w:rPr>
          <w:rStyle w:val="None"/>
          <w:lang w:val="en-US"/>
        </w:rPr>
        <w:t xml:space="preserve">                                                                 (2)</w:t>
      </w:r>
    </w:p>
    <w:p w:rsidR="00C3621F" w:rsidRDefault="00C3621F">
      <w:pPr>
        <w:ind w:firstLine="709"/>
        <w:jc w:val="both"/>
        <w:rPr>
          <w:rStyle w:val="None"/>
          <w:lang w:val="en-US"/>
        </w:rPr>
      </w:pPr>
    </w:p>
    <w:p w:rsidR="00C3621F" w:rsidRPr="006C5BCA" w:rsidRDefault="006C5BCA">
      <w:pPr>
        <w:ind w:firstLine="709"/>
        <w:jc w:val="both"/>
        <w:rPr>
          <w:rStyle w:val="None"/>
          <w:lang w:val="en-US"/>
        </w:rPr>
      </w:pPr>
      <w:r>
        <w:rPr>
          <w:rStyle w:val="None"/>
          <w:lang w:val="en-US"/>
        </w:rPr>
        <w:lastRenderedPageBreak/>
        <w:t xml:space="preserve">The regression model Poisson's distribution is used to test the required dependence.  In the Poisson’s model the probability of implementation </w:t>
      </w:r>
      <w:r w:rsidR="002A2750" w:rsidRPr="002B56A9">
        <w:rPr>
          <w:position w:val="-12"/>
          <w:sz w:val="28"/>
          <w:szCs w:val="28"/>
        </w:rPr>
        <w:object w:dxaOrig="300" w:dyaOrig="360">
          <v:shape id="_x0000_i1030" type="#_x0000_t75" style="width:24.25pt;height:23.5pt" o:ole="">
            <v:imagedata r:id="rId12" o:title=""/>
          </v:shape>
          <o:OLEObject Type="Embed" ProgID="Equation.3" ShapeID="_x0000_i1030" DrawAspect="Content" ObjectID="_1514824215" r:id="rId13"/>
        </w:object>
      </w:r>
      <w:r>
        <w:rPr>
          <w:rStyle w:val="None"/>
          <w:lang w:val="en-US"/>
        </w:rPr>
        <w:t xml:space="preserve">of separate outcome </w:t>
      </w:r>
      <w:r w:rsidR="002A2750" w:rsidRPr="002A2750">
        <w:rPr>
          <w:rStyle w:val="None"/>
          <w:lang w:val="en-US"/>
        </w:rPr>
        <w:t xml:space="preserve"> </w:t>
      </w:r>
      <w:r w:rsidR="002A4453" w:rsidRPr="002B56A9">
        <w:rPr>
          <w:position w:val="-12"/>
          <w:sz w:val="28"/>
          <w:szCs w:val="28"/>
        </w:rPr>
        <w:object w:dxaOrig="480" w:dyaOrig="360">
          <v:shape id="_x0000_i1031" type="#_x0000_t75" style="width:29.95pt;height:23.5pt" o:ole="">
            <v:imagedata r:id="rId14" o:title=""/>
          </v:shape>
          <o:OLEObject Type="Embed" ProgID="Equation.3" ShapeID="_x0000_i1031" DrawAspect="Content" ObjectID="_1514824216" r:id="rId15"/>
        </w:object>
      </w:r>
      <w:r w:rsidR="002A2750" w:rsidRPr="002A2750">
        <w:rPr>
          <w:sz w:val="28"/>
          <w:szCs w:val="28"/>
          <w:lang w:val="en-US"/>
        </w:rPr>
        <w:t xml:space="preserve"> </w:t>
      </w:r>
      <w:r>
        <w:rPr>
          <w:rStyle w:val="None"/>
          <w:lang w:val="en-US"/>
        </w:rPr>
        <w:t xml:space="preserve">is modeled as follows: </w:t>
      </w:r>
    </w:p>
    <w:p w:rsidR="00C3621F" w:rsidRPr="006C5BCA" w:rsidRDefault="006C5BCA">
      <w:pPr>
        <w:ind w:firstLine="709"/>
        <w:jc w:val="both"/>
        <w:rPr>
          <w:rStyle w:val="None"/>
          <w:lang w:val="en-US"/>
        </w:rPr>
      </w:pPr>
      <w:r>
        <w:rPr>
          <w:rStyle w:val="None"/>
          <w:lang w:val="en-US"/>
        </w:rPr>
        <w:t xml:space="preserve">                          </w:t>
      </w:r>
      <w:r w:rsidR="00264A15" w:rsidRPr="002B56A9">
        <w:rPr>
          <w:position w:val="-30"/>
          <w:sz w:val="28"/>
          <w:szCs w:val="28"/>
        </w:rPr>
        <w:object w:dxaOrig="3420" w:dyaOrig="740">
          <v:shape id="_x0000_i1032" type="#_x0000_t75" style="width:228.1pt;height:46.35pt" o:ole="">
            <v:imagedata r:id="rId16" o:title=""/>
          </v:shape>
          <o:OLEObject Type="Embed" ProgID="Equation.3" ShapeID="_x0000_i1032" DrawAspect="Content" ObjectID="_1514824217" r:id="rId17"/>
        </w:object>
      </w:r>
      <w:r>
        <w:rPr>
          <w:rStyle w:val="None"/>
          <w:lang w:val="en-US"/>
        </w:rPr>
        <w:t xml:space="preserve">      </w:t>
      </w:r>
      <w:r w:rsidR="00264A15" w:rsidRPr="00264A15">
        <w:rPr>
          <w:rStyle w:val="None"/>
          <w:lang w:val="en-US"/>
        </w:rPr>
        <w:t xml:space="preserve">                            (3)</w:t>
      </w:r>
      <w:r>
        <w:rPr>
          <w:rStyle w:val="None"/>
          <w:lang w:val="en-US"/>
        </w:rPr>
        <w:t xml:space="preserve">                                  </w:t>
      </w:r>
    </w:p>
    <w:p w:rsidR="00C3621F" w:rsidRPr="007239A4" w:rsidRDefault="006C5BCA">
      <w:pPr>
        <w:ind w:firstLine="709"/>
        <w:jc w:val="both"/>
        <w:rPr>
          <w:rStyle w:val="None"/>
          <w:lang w:val="en-US"/>
        </w:rPr>
      </w:pPr>
      <w:proofErr w:type="gramStart"/>
      <w:r>
        <w:rPr>
          <w:rStyle w:val="None"/>
          <w:lang w:val="en-US"/>
        </w:rPr>
        <w:t xml:space="preserve">with </w:t>
      </w:r>
      <w:proofErr w:type="gramEnd"/>
      <w:r w:rsidR="00264A15" w:rsidRPr="002B56A9">
        <w:rPr>
          <w:position w:val="-14"/>
          <w:sz w:val="28"/>
          <w:szCs w:val="28"/>
        </w:rPr>
        <w:object w:dxaOrig="2980" w:dyaOrig="400">
          <v:shape id="_x0000_i1033" type="#_x0000_t75" style="width:149pt;height:19.95pt" o:ole="">
            <v:imagedata r:id="rId18" o:title=""/>
          </v:shape>
          <o:OLEObject Type="Embed" ProgID="Equation.3" ShapeID="_x0000_i1033" DrawAspect="Content" ObjectID="_1514824218" r:id="rId19"/>
        </w:object>
      </w:r>
      <w:r>
        <w:rPr>
          <w:rStyle w:val="None"/>
          <w:lang w:val="en-US"/>
        </w:rPr>
        <w:t xml:space="preserve">. In spite of that, </w:t>
      </w:r>
      <w:r w:rsidR="00264A15" w:rsidRPr="002B56A9">
        <w:rPr>
          <w:position w:val="-14"/>
          <w:sz w:val="28"/>
          <w:szCs w:val="28"/>
        </w:rPr>
        <w:object w:dxaOrig="2820" w:dyaOrig="400">
          <v:shape id="_x0000_i1034" type="#_x0000_t75" style="width:141.15pt;height:19.95pt" o:ole="">
            <v:imagedata r:id="rId20" o:title=""/>
          </v:shape>
          <o:OLEObject Type="Embed" ProgID="Equation.3" ShapeID="_x0000_i1034" DrawAspect="Content" ObjectID="_1514824219" r:id="rId21"/>
        </w:object>
      </w:r>
      <w:r>
        <w:rPr>
          <w:rStyle w:val="None"/>
          <w:lang w:val="en-US"/>
        </w:rPr>
        <w:t xml:space="preserve"> (</w:t>
      </w:r>
      <w:proofErr w:type="spellStart"/>
      <w:r>
        <w:rPr>
          <w:rStyle w:val="None"/>
          <w:lang w:val="en-US"/>
        </w:rPr>
        <w:t>equidispersion</w:t>
      </w:r>
      <w:proofErr w:type="spellEnd"/>
      <w:r>
        <w:rPr>
          <w:rStyle w:val="None"/>
          <w:lang w:val="en-US"/>
        </w:rPr>
        <w:t>) is a significant restriction of these models type, (</w:t>
      </w:r>
      <w:proofErr w:type="spellStart"/>
      <w:r>
        <w:rPr>
          <w:rStyle w:val="None"/>
          <w:lang w:val="en-US"/>
        </w:rPr>
        <w:t>Verbeek</w:t>
      </w:r>
      <w:proofErr w:type="spellEnd"/>
      <w:r>
        <w:rPr>
          <w:rStyle w:val="None"/>
          <w:lang w:val="en-US"/>
        </w:rPr>
        <w:t xml:space="preserve"> 2000).  The parameters estimation received from the model per method of maximum likelihood is asymptotically normal.  </w:t>
      </w:r>
      <w:r w:rsidR="007239A4" w:rsidRPr="002B56A9">
        <w:rPr>
          <w:position w:val="-12"/>
          <w:sz w:val="28"/>
          <w:szCs w:val="28"/>
        </w:rPr>
        <w:object w:dxaOrig="260" w:dyaOrig="360">
          <v:shape id="_x0000_i1035" type="#_x0000_t75" style="width:12.85pt;height:17.8pt" o:ole="">
            <v:imagedata r:id="rId22" o:title=""/>
          </v:shape>
          <o:OLEObject Type="Embed" ProgID="Equation.3" ShapeID="_x0000_i1035" DrawAspect="Content" ObjectID="_1514824220" r:id="rId23"/>
        </w:object>
      </w:r>
      <w:r>
        <w:rPr>
          <w:rStyle w:val="None"/>
          <w:lang w:val="en-US"/>
        </w:rPr>
        <w:t xml:space="preserve"> </w:t>
      </w:r>
      <w:proofErr w:type="gramStart"/>
      <w:r>
        <w:rPr>
          <w:rStyle w:val="None"/>
          <w:lang w:val="en-US"/>
        </w:rPr>
        <w:t>is</w:t>
      </w:r>
      <w:proofErr w:type="gramEnd"/>
      <w:r>
        <w:rPr>
          <w:rStyle w:val="None"/>
          <w:lang w:val="en-US"/>
        </w:rPr>
        <w:t xml:space="preserve"> a row of model </w:t>
      </w:r>
      <w:proofErr w:type="spellStart"/>
      <w:r>
        <w:rPr>
          <w:rStyle w:val="None"/>
          <w:lang w:val="en-US"/>
        </w:rPr>
        <w:t>regressors</w:t>
      </w:r>
      <w:proofErr w:type="spellEnd"/>
      <w:r>
        <w:rPr>
          <w:rStyle w:val="None"/>
          <w:lang w:val="en-US"/>
        </w:rPr>
        <w:t xml:space="preserve"> , </w:t>
      </w:r>
      <w:r w:rsidR="007239A4" w:rsidRPr="002B56A9">
        <w:rPr>
          <w:position w:val="-10"/>
          <w:sz w:val="28"/>
          <w:szCs w:val="28"/>
        </w:rPr>
        <w:object w:dxaOrig="240" w:dyaOrig="320">
          <v:shape id="_x0000_i1036" type="#_x0000_t75" style="width:12.1pt;height:15.7pt" o:ole="">
            <v:imagedata r:id="rId24" o:title=""/>
          </v:shape>
          <o:OLEObject Type="Embed" ProgID="Equation.3" ShapeID="_x0000_i1036" DrawAspect="Content" ObjectID="_1514824221" r:id="rId25"/>
        </w:object>
      </w:r>
      <w:r>
        <w:rPr>
          <w:rStyle w:val="None"/>
          <w:lang w:val="en-US"/>
        </w:rPr>
        <w:t xml:space="preserve"> is a vector of parameters. </w:t>
      </w:r>
      <w:r w:rsidR="007239A4" w:rsidRPr="007239A4">
        <w:rPr>
          <w:rStyle w:val="None"/>
          <w:lang w:val="en-US"/>
        </w:rPr>
        <w:t xml:space="preserve"> </w:t>
      </w:r>
    </w:p>
    <w:p w:rsidR="00C3621F" w:rsidRDefault="006C5BCA">
      <w:pPr>
        <w:ind w:firstLine="709"/>
        <w:jc w:val="both"/>
        <w:rPr>
          <w:rStyle w:val="None"/>
          <w:lang w:val="en-US"/>
        </w:rPr>
      </w:pPr>
      <w:r>
        <w:rPr>
          <w:rStyle w:val="None"/>
          <w:lang w:val="en-US"/>
        </w:rPr>
        <w:t xml:space="preserve">In this regression equation all factors of the model are </w:t>
      </w:r>
      <w:proofErr w:type="spellStart"/>
      <w:r>
        <w:rPr>
          <w:rStyle w:val="None"/>
          <w:lang w:val="en-US"/>
        </w:rPr>
        <w:t>regressors</w:t>
      </w:r>
      <w:proofErr w:type="spellEnd"/>
      <w:r>
        <w:rPr>
          <w:rStyle w:val="None"/>
          <w:lang w:val="en-US"/>
        </w:rPr>
        <w:t xml:space="preserve">. Because of the small number of observations, I use a limited basic specification which includes the main </w:t>
      </w:r>
      <w:proofErr w:type="spellStart"/>
      <w:r>
        <w:rPr>
          <w:rStyle w:val="None"/>
          <w:lang w:val="en-US"/>
        </w:rPr>
        <w:t>regressors</w:t>
      </w:r>
      <w:proofErr w:type="spellEnd"/>
      <w:r>
        <w:rPr>
          <w:rStyle w:val="None"/>
          <w:lang w:val="en-US"/>
        </w:rPr>
        <w:t xml:space="preserve">. Also because of small number of observations the </w:t>
      </w:r>
      <w:proofErr w:type="spellStart"/>
      <w:r>
        <w:rPr>
          <w:rStyle w:val="None"/>
          <w:lang w:val="en-US"/>
        </w:rPr>
        <w:t>regressors</w:t>
      </w:r>
      <w:proofErr w:type="spellEnd"/>
      <w:r>
        <w:rPr>
          <w:rStyle w:val="None"/>
          <w:lang w:val="en-US"/>
        </w:rPr>
        <w:t xml:space="preserve"> were included by "clusters" depending on the tested hypothesis. In the analysis I use recurring regression, but not panel regression.  All add</w:t>
      </w:r>
      <w:r>
        <w:rPr>
          <w:rStyle w:val="None"/>
          <w:lang w:val="en-US"/>
        </w:rPr>
        <w:t>i</w:t>
      </w:r>
      <w:r>
        <w:rPr>
          <w:rStyle w:val="None"/>
          <w:lang w:val="en-US"/>
        </w:rPr>
        <w:t xml:space="preserve">tional explaining variables are used to test the </w:t>
      </w:r>
      <w:proofErr w:type="gramStart"/>
      <w:r>
        <w:rPr>
          <w:rStyle w:val="None"/>
          <w:lang w:val="en-US"/>
        </w:rPr>
        <w:t>robustness  of</w:t>
      </w:r>
      <w:proofErr w:type="gramEnd"/>
      <w:r>
        <w:rPr>
          <w:rStyle w:val="None"/>
          <w:lang w:val="en-US"/>
        </w:rPr>
        <w:t xml:space="preserve"> the main results. </w:t>
      </w:r>
    </w:p>
    <w:p w:rsidR="00C3621F" w:rsidRDefault="00C3621F">
      <w:pPr>
        <w:spacing w:line="360" w:lineRule="auto"/>
        <w:ind w:firstLine="567"/>
        <w:jc w:val="both"/>
        <w:rPr>
          <w:rStyle w:val="None"/>
          <w:lang w:val="en-US"/>
        </w:rPr>
      </w:pPr>
    </w:p>
    <w:p w:rsidR="00C3621F" w:rsidRDefault="006C5BCA">
      <w:pPr>
        <w:rPr>
          <w:rStyle w:val="None"/>
          <w:b/>
          <w:bCs/>
          <w:smallCaps/>
          <w:sz w:val="26"/>
          <w:szCs w:val="26"/>
          <w:lang w:val="en-US"/>
        </w:rPr>
      </w:pPr>
      <w:r>
        <w:rPr>
          <w:rStyle w:val="None"/>
          <w:b/>
          <w:bCs/>
          <w:smallCaps/>
          <w:sz w:val="26"/>
          <w:szCs w:val="26"/>
          <w:lang w:val="en-US"/>
        </w:rPr>
        <w:t>7   RESULTS</w:t>
      </w:r>
    </w:p>
    <w:p w:rsidR="00C3621F" w:rsidRDefault="00C3621F">
      <w:pPr>
        <w:spacing w:line="360" w:lineRule="auto"/>
        <w:ind w:firstLine="567"/>
        <w:jc w:val="both"/>
        <w:rPr>
          <w:rStyle w:val="None"/>
          <w:lang w:val="en-US"/>
        </w:rPr>
      </w:pPr>
    </w:p>
    <w:p w:rsidR="00C3621F" w:rsidRPr="006C5BCA" w:rsidRDefault="006C5BCA">
      <w:pPr>
        <w:jc w:val="both"/>
        <w:rPr>
          <w:rStyle w:val="None"/>
          <w:lang w:val="en-US"/>
        </w:rPr>
      </w:pPr>
      <w:r>
        <w:rPr>
          <w:rStyle w:val="Hyperlink0"/>
        </w:rPr>
        <w:t xml:space="preserve">We received the regressions with results </w:t>
      </w:r>
      <w:proofErr w:type="gramStart"/>
      <w:r>
        <w:rPr>
          <w:rStyle w:val="Hyperlink0"/>
        </w:rPr>
        <w:t>of  LP</w:t>
      </w:r>
      <w:proofErr w:type="gramEnd"/>
      <w:r>
        <w:rPr>
          <w:rStyle w:val="Hyperlink0"/>
        </w:rPr>
        <w:t xml:space="preserve"> effects  on collusion detection.  </w:t>
      </w:r>
      <w:r>
        <w:rPr>
          <w:rStyle w:val="None"/>
          <w:lang w:val="en-US"/>
        </w:rPr>
        <w:t xml:space="preserve">In the Table 3 and 4 </w:t>
      </w:r>
      <w:proofErr w:type="gramStart"/>
      <w:r>
        <w:rPr>
          <w:rStyle w:val="None"/>
          <w:lang w:val="en-US"/>
        </w:rPr>
        <w:t>I  present</w:t>
      </w:r>
      <w:proofErr w:type="gramEnd"/>
      <w:r>
        <w:rPr>
          <w:rStyle w:val="None"/>
          <w:lang w:val="en-US"/>
        </w:rPr>
        <w:t xml:space="preserve"> the results of testing hypothesis (H2, H3).  I estimate the dependent variable of partic</w:t>
      </w:r>
      <w:r>
        <w:rPr>
          <w:rStyle w:val="None"/>
          <w:lang w:val="en-US"/>
        </w:rPr>
        <w:t>i</w:t>
      </w:r>
      <w:r>
        <w:rPr>
          <w:rStyle w:val="None"/>
          <w:lang w:val="en-US"/>
        </w:rPr>
        <w:t>pants “Firms” in discovered conspiracies from</w:t>
      </w:r>
      <w:r>
        <w:rPr>
          <w:rStyle w:val="None"/>
          <w:i/>
          <w:iCs/>
          <w:lang w:val="en-US"/>
        </w:rPr>
        <w:t xml:space="preserve"> </w:t>
      </w:r>
      <w:r>
        <w:rPr>
          <w:rStyle w:val="None"/>
          <w:lang w:val="en-US"/>
        </w:rPr>
        <w:t xml:space="preserve"> the variables of group “Antitrust policy”:</w:t>
      </w:r>
      <w:r>
        <w:rPr>
          <w:rStyle w:val="None"/>
          <w:i/>
          <w:iCs/>
          <w:lang w:val="en-US"/>
        </w:rPr>
        <w:t xml:space="preserve"> </w:t>
      </w:r>
      <w:r>
        <w:rPr>
          <w:rStyle w:val="None"/>
          <w:lang w:val="en-US"/>
        </w:rPr>
        <w:t xml:space="preserve">  </w:t>
      </w:r>
      <w:r>
        <w:rPr>
          <w:rStyle w:val="None"/>
          <w:i/>
          <w:iCs/>
          <w:lang w:val="en-US"/>
        </w:rPr>
        <w:t>Leniency SR</w:t>
      </w:r>
      <w:r>
        <w:rPr>
          <w:rStyle w:val="None"/>
          <w:lang w:val="en-US"/>
        </w:rPr>
        <w:t xml:space="preserve"> (</w:t>
      </w:r>
      <w:proofErr w:type="spellStart"/>
      <w:r>
        <w:rPr>
          <w:rStyle w:val="None"/>
          <w:i/>
          <w:iCs/>
          <w:lang w:val="en-US"/>
        </w:rPr>
        <w:t>lpsr</w:t>
      </w:r>
      <w:proofErr w:type="spellEnd"/>
      <w:r>
        <w:rPr>
          <w:rStyle w:val="None"/>
          <w:lang w:val="en-US"/>
        </w:rPr>
        <w:t>)</w:t>
      </w:r>
      <w:r>
        <w:rPr>
          <w:rStyle w:val="None"/>
          <w:b/>
          <w:bCs/>
          <w:lang w:val="en-US"/>
        </w:rPr>
        <w:t xml:space="preserve">, </w:t>
      </w:r>
      <w:r>
        <w:rPr>
          <w:rStyle w:val="None"/>
          <w:i/>
          <w:iCs/>
          <w:lang w:val="en-US"/>
        </w:rPr>
        <w:t>Leniency SR</w:t>
      </w:r>
      <w:r>
        <w:rPr>
          <w:rStyle w:val="None"/>
          <w:lang w:val="en-US"/>
        </w:rPr>
        <w:t xml:space="preserve"> 2 (</w:t>
      </w:r>
      <w:r>
        <w:rPr>
          <w:rStyle w:val="None"/>
          <w:i/>
          <w:iCs/>
          <w:lang w:val="en-US"/>
        </w:rPr>
        <w:t>lpsr2</w:t>
      </w:r>
      <w:r>
        <w:rPr>
          <w:rStyle w:val="None"/>
          <w:lang w:val="en-US"/>
        </w:rPr>
        <w:t xml:space="preserve">), </w:t>
      </w:r>
      <w:r>
        <w:rPr>
          <w:rStyle w:val="None"/>
          <w:i/>
          <w:iCs/>
          <w:lang w:val="en-US"/>
        </w:rPr>
        <w:t>Leniency  LR</w:t>
      </w:r>
      <w:r>
        <w:rPr>
          <w:rStyle w:val="None"/>
          <w:lang w:val="en-US"/>
        </w:rPr>
        <w:t xml:space="preserve"> (</w:t>
      </w:r>
      <w:proofErr w:type="spellStart"/>
      <w:r>
        <w:rPr>
          <w:rStyle w:val="None"/>
          <w:i/>
          <w:iCs/>
          <w:lang w:val="en-US"/>
        </w:rPr>
        <w:t>lplr</w:t>
      </w:r>
      <w:proofErr w:type="spellEnd"/>
      <w:r>
        <w:rPr>
          <w:rStyle w:val="None"/>
          <w:i/>
          <w:iCs/>
          <w:lang w:val="en-US"/>
        </w:rPr>
        <w:t>)</w:t>
      </w:r>
      <w:r>
        <w:rPr>
          <w:rStyle w:val="None"/>
          <w:lang w:val="en-US"/>
        </w:rPr>
        <w:t xml:space="preserve">, </w:t>
      </w:r>
      <w:r>
        <w:rPr>
          <w:rStyle w:val="None"/>
          <w:i/>
          <w:iCs/>
          <w:lang w:val="en-US"/>
        </w:rPr>
        <w:t>Fine (</w:t>
      </w:r>
      <w:proofErr w:type="spellStart"/>
      <w:r>
        <w:rPr>
          <w:rStyle w:val="None"/>
          <w:i/>
          <w:iCs/>
          <w:lang w:val="en-US"/>
        </w:rPr>
        <w:t>logFine</w:t>
      </w:r>
      <w:proofErr w:type="spellEnd"/>
      <w:r>
        <w:rPr>
          <w:rStyle w:val="None"/>
          <w:i/>
          <w:iCs/>
          <w:lang w:val="en-US"/>
        </w:rPr>
        <w:t xml:space="preserve">) </w:t>
      </w:r>
      <w:r>
        <w:rPr>
          <w:rStyle w:val="None"/>
          <w:lang w:val="en-US"/>
        </w:rPr>
        <w:t>(Table 3)</w:t>
      </w:r>
      <w:r>
        <w:rPr>
          <w:rStyle w:val="None"/>
          <w:i/>
          <w:iCs/>
          <w:lang w:val="en-US"/>
        </w:rPr>
        <w:t>.</w:t>
      </w:r>
      <w:r>
        <w:rPr>
          <w:rStyle w:val="None"/>
          <w:lang w:val="en-US"/>
        </w:rPr>
        <w:t xml:space="preserve">  Table 4 presents Poisson’s regression results when the dependent variable is collusion duration between market pa</w:t>
      </w:r>
      <w:r>
        <w:rPr>
          <w:rStyle w:val="None"/>
          <w:lang w:val="en-US"/>
        </w:rPr>
        <w:t>r</w:t>
      </w:r>
      <w:r w:rsidR="00353DBC" w:rsidRPr="002A4453">
        <w:rPr>
          <w:rStyle w:val="None"/>
          <w:lang w:val="en-US"/>
        </w:rPr>
        <w:t>ticipants (</w:t>
      </w:r>
      <w:proofErr w:type="spellStart"/>
      <w:r w:rsidR="00353DBC" w:rsidRPr="002A4453">
        <w:rPr>
          <w:rStyle w:val="None"/>
          <w:i/>
          <w:iCs/>
          <w:lang w:val="en-US"/>
        </w:rPr>
        <w:t>dur</w:t>
      </w:r>
      <w:proofErr w:type="spellEnd"/>
      <w:r w:rsidR="00353DBC" w:rsidRPr="002A4453">
        <w:rPr>
          <w:rStyle w:val="None"/>
          <w:i/>
          <w:iCs/>
          <w:lang w:val="en-US"/>
        </w:rPr>
        <w:t>)</w:t>
      </w:r>
      <w:r w:rsidR="00353DBC" w:rsidRPr="002A4453">
        <w:rPr>
          <w:rStyle w:val="None"/>
          <w:lang w:val="en-US"/>
        </w:rPr>
        <w:t xml:space="preserve"> in the market </w:t>
      </w:r>
      <w:r w:rsidR="002A4453" w:rsidRPr="002A4453">
        <w:rPr>
          <w:rStyle w:val="None"/>
          <w:lang w:val="en-US"/>
        </w:rPr>
        <w:t xml:space="preserve"> </w:t>
      </w:r>
      <m:oMath>
        <m:r>
          <w:rPr>
            <w:rStyle w:val="None"/>
            <w:rFonts w:ascii="Cambria Math" w:hAnsi="Cambria Math"/>
            <w:lang w:val="en-US"/>
          </w:rPr>
          <m:t>i</m:t>
        </m:r>
      </m:oMath>
      <w:r w:rsidR="00353DBC" w:rsidRPr="002A4453">
        <w:rPr>
          <w:rStyle w:val="None"/>
          <w:lang w:val="en-US"/>
        </w:rPr>
        <w:t xml:space="preserve"> for the period</w:t>
      </w:r>
      <w:r w:rsidR="00353DBC" w:rsidRPr="002A4453">
        <w:rPr>
          <w:rStyle w:val="None"/>
          <w:i/>
          <w:iCs/>
          <w:sz w:val="28"/>
          <w:szCs w:val="28"/>
          <w:lang w:val="en-US"/>
        </w:rPr>
        <w:t xml:space="preserve"> t</w:t>
      </w:r>
      <w:r w:rsidR="00353DBC" w:rsidRPr="002A4453">
        <w:rPr>
          <w:rStyle w:val="None"/>
          <w:lang w:val="en-US"/>
        </w:rPr>
        <w:t xml:space="preserve"> expressed in months.  I also estimate this control va</w:t>
      </w:r>
      <w:r w:rsidR="00353DBC" w:rsidRPr="002A4453">
        <w:rPr>
          <w:rStyle w:val="None"/>
          <w:lang w:val="en-US"/>
        </w:rPr>
        <w:t>r</w:t>
      </w:r>
      <w:r w:rsidRPr="002A4453">
        <w:rPr>
          <w:rStyle w:val="None"/>
          <w:lang w:val="en-US"/>
        </w:rPr>
        <w:t xml:space="preserve">iable </w:t>
      </w:r>
      <w:proofErr w:type="gramStart"/>
      <w:r w:rsidRPr="002A4453">
        <w:rPr>
          <w:rStyle w:val="None"/>
          <w:lang w:val="en-US"/>
        </w:rPr>
        <w:t>from</w:t>
      </w:r>
      <w:r w:rsidRPr="002A4453">
        <w:rPr>
          <w:rStyle w:val="None"/>
          <w:i/>
          <w:iCs/>
          <w:lang w:val="en-US"/>
        </w:rPr>
        <w:t xml:space="preserve"> </w:t>
      </w:r>
      <w:r w:rsidRPr="002A4453">
        <w:rPr>
          <w:rStyle w:val="None"/>
          <w:lang w:val="en-US"/>
        </w:rPr>
        <w:t xml:space="preserve"> the</w:t>
      </w:r>
      <w:proofErr w:type="gramEnd"/>
      <w:r w:rsidRPr="002A4453">
        <w:rPr>
          <w:rStyle w:val="None"/>
          <w:lang w:val="en-US"/>
        </w:rPr>
        <w:t xml:space="preserve"> variables of group “Antitrust policy”:</w:t>
      </w:r>
      <w:r w:rsidRPr="002A4453">
        <w:rPr>
          <w:rStyle w:val="None"/>
          <w:i/>
          <w:iCs/>
          <w:lang w:val="en-US"/>
        </w:rPr>
        <w:t xml:space="preserve"> </w:t>
      </w:r>
      <w:r w:rsidRPr="002A4453">
        <w:rPr>
          <w:rStyle w:val="None"/>
          <w:lang w:val="en-US"/>
        </w:rPr>
        <w:t xml:space="preserve">  </w:t>
      </w:r>
      <w:r w:rsidRPr="002A4453">
        <w:rPr>
          <w:rStyle w:val="None"/>
          <w:i/>
          <w:iCs/>
          <w:lang w:val="en-US"/>
        </w:rPr>
        <w:t>Leniency SR</w:t>
      </w:r>
      <w:r w:rsidRPr="002A4453">
        <w:rPr>
          <w:rStyle w:val="None"/>
          <w:lang w:val="en-US"/>
        </w:rPr>
        <w:t xml:space="preserve"> (</w:t>
      </w:r>
      <w:proofErr w:type="spellStart"/>
      <w:r w:rsidRPr="002A4453">
        <w:rPr>
          <w:rStyle w:val="None"/>
          <w:i/>
          <w:iCs/>
          <w:lang w:val="en-US"/>
        </w:rPr>
        <w:t>lpsr</w:t>
      </w:r>
      <w:proofErr w:type="spellEnd"/>
      <w:r w:rsidRPr="002A4453">
        <w:rPr>
          <w:rStyle w:val="None"/>
          <w:lang w:val="en-US"/>
        </w:rPr>
        <w:t>)</w:t>
      </w:r>
      <w:r w:rsidRPr="002A4453">
        <w:rPr>
          <w:rStyle w:val="None"/>
          <w:b/>
          <w:bCs/>
          <w:lang w:val="en-US"/>
        </w:rPr>
        <w:t xml:space="preserve">, </w:t>
      </w:r>
      <w:r w:rsidRPr="002A4453">
        <w:rPr>
          <w:rStyle w:val="None"/>
          <w:i/>
          <w:iCs/>
          <w:lang w:val="en-US"/>
        </w:rPr>
        <w:t>Leniency SR</w:t>
      </w:r>
      <w:r w:rsidRPr="002A4453">
        <w:rPr>
          <w:rStyle w:val="None"/>
          <w:lang w:val="en-US"/>
        </w:rPr>
        <w:t xml:space="preserve"> 2 (</w:t>
      </w:r>
      <w:r w:rsidRPr="002A4453">
        <w:rPr>
          <w:rStyle w:val="None"/>
          <w:i/>
          <w:iCs/>
          <w:lang w:val="en-US"/>
        </w:rPr>
        <w:t>lpsr2</w:t>
      </w:r>
      <w:r w:rsidRPr="002A4453">
        <w:rPr>
          <w:rStyle w:val="None"/>
          <w:lang w:val="en-US"/>
        </w:rPr>
        <w:t xml:space="preserve">), </w:t>
      </w:r>
      <w:r w:rsidRPr="002A4453">
        <w:rPr>
          <w:rStyle w:val="None"/>
          <w:i/>
          <w:iCs/>
          <w:lang w:val="en-US"/>
        </w:rPr>
        <w:t>Leniency  LR</w:t>
      </w:r>
      <w:r w:rsidRPr="002A4453">
        <w:rPr>
          <w:rStyle w:val="None"/>
          <w:lang w:val="en-US"/>
        </w:rPr>
        <w:t xml:space="preserve"> (</w:t>
      </w:r>
      <w:proofErr w:type="spellStart"/>
      <w:r w:rsidRPr="002A4453">
        <w:rPr>
          <w:rStyle w:val="None"/>
          <w:i/>
          <w:iCs/>
          <w:lang w:val="en-US"/>
        </w:rPr>
        <w:t>lplr</w:t>
      </w:r>
      <w:proofErr w:type="spellEnd"/>
      <w:r w:rsidRPr="002A4453">
        <w:rPr>
          <w:rStyle w:val="None"/>
          <w:i/>
          <w:iCs/>
          <w:lang w:val="en-US"/>
        </w:rPr>
        <w:t>)</w:t>
      </w:r>
      <w:r w:rsidRPr="002A4453">
        <w:rPr>
          <w:rStyle w:val="None"/>
          <w:lang w:val="en-US"/>
        </w:rPr>
        <w:t xml:space="preserve">, </w:t>
      </w:r>
      <w:r w:rsidRPr="002A4453">
        <w:rPr>
          <w:rStyle w:val="None"/>
          <w:i/>
          <w:iCs/>
          <w:lang w:val="en-US"/>
        </w:rPr>
        <w:t>Fine (</w:t>
      </w:r>
      <w:proofErr w:type="spellStart"/>
      <w:r w:rsidRPr="002A4453">
        <w:rPr>
          <w:rStyle w:val="None"/>
          <w:i/>
          <w:iCs/>
          <w:lang w:val="en-US"/>
        </w:rPr>
        <w:t>logFine</w:t>
      </w:r>
      <w:proofErr w:type="spellEnd"/>
      <w:r w:rsidRPr="002A4453">
        <w:rPr>
          <w:rStyle w:val="None"/>
          <w:i/>
          <w:iCs/>
          <w:lang w:val="en-US"/>
        </w:rPr>
        <w:t>).</w:t>
      </w:r>
    </w:p>
    <w:p w:rsidR="00C3621F" w:rsidRDefault="006C5BCA">
      <w:pPr>
        <w:jc w:val="both"/>
        <w:rPr>
          <w:rStyle w:val="None"/>
          <w:lang w:val="en-US"/>
        </w:rPr>
      </w:pPr>
      <w:r>
        <w:rPr>
          <w:rStyle w:val="None"/>
          <w:lang w:val="en-US"/>
        </w:rPr>
        <w:t xml:space="preserve"> </w:t>
      </w:r>
    </w:p>
    <w:p w:rsidR="00C3621F" w:rsidRDefault="00C3621F">
      <w:pPr>
        <w:jc w:val="right"/>
        <w:rPr>
          <w:rStyle w:val="None"/>
          <w:lang w:val="en-US"/>
        </w:rPr>
      </w:pPr>
    </w:p>
    <w:p w:rsidR="00C3621F" w:rsidRDefault="006C5BCA">
      <w:pPr>
        <w:jc w:val="right"/>
        <w:rPr>
          <w:rStyle w:val="None"/>
          <w:i/>
          <w:iCs/>
          <w:lang w:val="en-US"/>
        </w:rPr>
      </w:pPr>
      <w:proofErr w:type="gramStart"/>
      <w:r>
        <w:rPr>
          <w:rStyle w:val="None"/>
          <w:i/>
          <w:iCs/>
          <w:lang w:val="en-US"/>
        </w:rPr>
        <w:t>Table 3.</w:t>
      </w:r>
      <w:proofErr w:type="gramEnd"/>
      <w:r>
        <w:rPr>
          <w:rStyle w:val="None"/>
          <w:i/>
          <w:iCs/>
          <w:lang w:val="en-US"/>
        </w:rPr>
        <w:t xml:space="preserve"> </w:t>
      </w:r>
    </w:p>
    <w:p w:rsidR="00C3621F" w:rsidRDefault="006C5BCA">
      <w:pPr>
        <w:jc w:val="both"/>
        <w:rPr>
          <w:rStyle w:val="None"/>
          <w:lang w:val="en-US"/>
        </w:rPr>
      </w:pPr>
      <w:proofErr w:type="gramStart"/>
      <w:r>
        <w:rPr>
          <w:rStyle w:val="None"/>
          <w:lang w:val="en-US"/>
        </w:rPr>
        <w:t>The  results</w:t>
      </w:r>
      <w:proofErr w:type="gramEnd"/>
      <w:r>
        <w:rPr>
          <w:rStyle w:val="None"/>
          <w:lang w:val="en-US"/>
        </w:rPr>
        <w:t xml:space="preserve">  for control variable of collusion participants in discovered conspiracies in the condition of  LP application</w:t>
      </w:r>
    </w:p>
    <w:tbl>
      <w:tblPr>
        <w:tblStyle w:val="TableNormal"/>
        <w:tblW w:w="957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392"/>
        <w:gridCol w:w="2392"/>
        <w:gridCol w:w="2393"/>
        <w:gridCol w:w="2393"/>
      </w:tblGrid>
      <w:tr w:rsidR="00C3621F">
        <w:trPr>
          <w:trHeight w:val="698"/>
        </w:trPr>
        <w:tc>
          <w:tcPr>
            <w:tcW w:w="2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0"/>
              </w:rPr>
              <w:t>Firms</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proofErr w:type="spellStart"/>
            <w:r>
              <w:rPr>
                <w:rStyle w:val="Hyperlink3"/>
              </w:rPr>
              <w:t>Coef</w:t>
            </w:r>
            <w:proofErr w:type="spellEnd"/>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proofErr w:type="spellStart"/>
            <w:r>
              <w:rPr>
                <w:rStyle w:val="Hyperlink3"/>
              </w:rPr>
              <w:t>Std</w:t>
            </w:r>
            <w:proofErr w:type="spellEnd"/>
            <w:r>
              <w:rPr>
                <w:rStyle w:val="Hyperlink3"/>
              </w:rPr>
              <w:t xml:space="preserve">. </w:t>
            </w:r>
            <w:proofErr w:type="spellStart"/>
            <w:r>
              <w:rPr>
                <w:rStyle w:val="Hyperlink3"/>
              </w:rPr>
              <w:t>Err</w:t>
            </w:r>
            <w:proofErr w:type="spellEnd"/>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rPr>
                <w:rStyle w:val="None"/>
              </w:rPr>
            </w:pPr>
            <w:proofErr w:type="spellStart"/>
            <w:r>
              <w:rPr>
                <w:rStyle w:val="Hyperlink3"/>
              </w:rPr>
              <w:t>Robust</w:t>
            </w:r>
            <w:proofErr w:type="spellEnd"/>
          </w:p>
          <w:p w:rsidR="00C3621F" w:rsidRDefault="006C5BCA">
            <w:pPr>
              <w:jc w:val="center"/>
            </w:pPr>
            <w:proofErr w:type="spellStart"/>
            <w:r>
              <w:rPr>
                <w:rStyle w:val="Hyperlink3"/>
              </w:rPr>
              <w:t>Std</w:t>
            </w:r>
            <w:proofErr w:type="spellEnd"/>
            <w:r>
              <w:rPr>
                <w:rStyle w:val="Hyperlink3"/>
              </w:rPr>
              <w:t xml:space="preserve">. </w:t>
            </w:r>
            <w:proofErr w:type="spellStart"/>
            <w:r>
              <w:rPr>
                <w:rStyle w:val="Hyperlink3"/>
              </w:rPr>
              <w:t>Err</w:t>
            </w:r>
            <w:proofErr w:type="spellEnd"/>
          </w:p>
        </w:tc>
      </w:tr>
      <w:tr w:rsidR="00C3621F">
        <w:trPr>
          <w:trHeight w:val="320"/>
        </w:trPr>
        <w:tc>
          <w:tcPr>
            <w:tcW w:w="2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proofErr w:type="spellStart"/>
            <w:r>
              <w:rPr>
                <w:rStyle w:val="Hyperlink3"/>
              </w:rPr>
              <w:t>logFine</w:t>
            </w:r>
            <w:proofErr w:type="spellEnd"/>
            <w:r>
              <w:rPr>
                <w:rStyle w:val="Hyperlink3"/>
              </w:rPr>
              <w:t>*</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-0.059***</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0.007</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0.018</w:t>
            </w:r>
          </w:p>
        </w:tc>
      </w:tr>
      <w:tr w:rsidR="00C3621F">
        <w:trPr>
          <w:trHeight w:val="320"/>
        </w:trPr>
        <w:tc>
          <w:tcPr>
            <w:tcW w:w="2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proofErr w:type="spellStart"/>
            <w:r>
              <w:rPr>
                <w:rStyle w:val="Hyperlink3"/>
              </w:rPr>
              <w:t>lpsr</w:t>
            </w:r>
            <w:proofErr w:type="spellEnd"/>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1.400*</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0.203</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0.333</w:t>
            </w:r>
          </w:p>
        </w:tc>
      </w:tr>
      <w:tr w:rsidR="00C3621F">
        <w:trPr>
          <w:trHeight w:val="320"/>
        </w:trPr>
        <w:tc>
          <w:tcPr>
            <w:tcW w:w="2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lpsr2</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-0.277***</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0.118</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0.266</w:t>
            </w:r>
          </w:p>
        </w:tc>
      </w:tr>
      <w:tr w:rsidR="00C3621F">
        <w:trPr>
          <w:trHeight w:val="320"/>
        </w:trPr>
        <w:tc>
          <w:tcPr>
            <w:tcW w:w="2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proofErr w:type="spellStart"/>
            <w:r>
              <w:rPr>
                <w:rStyle w:val="Hyperlink3"/>
              </w:rPr>
              <w:t>lplr</w:t>
            </w:r>
            <w:proofErr w:type="spellEnd"/>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-1.279*</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0.125</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0.289</w:t>
            </w:r>
          </w:p>
        </w:tc>
      </w:tr>
      <w:tr w:rsidR="00C3621F">
        <w:trPr>
          <w:trHeight w:val="320"/>
        </w:trPr>
        <w:tc>
          <w:tcPr>
            <w:tcW w:w="2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proofErr w:type="spellStart"/>
            <w:r>
              <w:rPr>
                <w:rStyle w:val="Hyperlink3"/>
              </w:rPr>
              <w:t>constant</w:t>
            </w:r>
            <w:proofErr w:type="spellEnd"/>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2.58</w:t>
            </w:r>
            <w:r>
              <w:rPr>
                <w:rStyle w:val="Hyperlink0"/>
              </w:rPr>
              <w:t>2</w:t>
            </w:r>
            <w:r>
              <w:rPr>
                <w:rStyle w:val="Hyperlink3"/>
              </w:rPr>
              <w:t>*</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0.17</w:t>
            </w:r>
            <w:r>
              <w:rPr>
                <w:rStyle w:val="Hyperlink0"/>
              </w:rPr>
              <w:t>5</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0.304</w:t>
            </w:r>
          </w:p>
        </w:tc>
      </w:tr>
      <w:tr w:rsidR="00C3621F">
        <w:trPr>
          <w:trHeight w:val="620"/>
        </w:trPr>
        <w:tc>
          <w:tcPr>
            <w:tcW w:w="95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rPr>
                <w:rStyle w:val="None"/>
              </w:rPr>
            </w:pPr>
            <w:proofErr w:type="spellStart"/>
            <w:r>
              <w:rPr>
                <w:rStyle w:val="Hyperlink3"/>
              </w:rPr>
              <w:t>Log</w:t>
            </w:r>
            <w:proofErr w:type="spellEnd"/>
            <w:r>
              <w:rPr>
                <w:rStyle w:val="Hyperlink3"/>
              </w:rPr>
              <w:t xml:space="preserve"> </w:t>
            </w:r>
            <w:proofErr w:type="spellStart"/>
            <w:r>
              <w:rPr>
                <w:rStyle w:val="Hyperlink3"/>
              </w:rPr>
              <w:t>likelihood</w:t>
            </w:r>
            <w:proofErr w:type="spellEnd"/>
            <w:r>
              <w:rPr>
                <w:rStyle w:val="Hyperlink3"/>
              </w:rPr>
              <w:t xml:space="preserve"> =   -117.12</w:t>
            </w:r>
            <w:r>
              <w:rPr>
                <w:rStyle w:val="Hyperlink0"/>
              </w:rPr>
              <w:t>1</w:t>
            </w:r>
            <w:r>
              <w:rPr>
                <w:rStyle w:val="Hyperlink3"/>
              </w:rPr>
              <w:t xml:space="preserve"> </w:t>
            </w:r>
          </w:p>
          <w:p w:rsidR="00C3621F" w:rsidRDefault="006C5BCA">
            <w:r>
              <w:rPr>
                <w:rStyle w:val="Hyperlink3"/>
              </w:rPr>
              <w:t xml:space="preserve"> </w:t>
            </w:r>
            <w:proofErr w:type="spellStart"/>
            <w:r>
              <w:rPr>
                <w:rStyle w:val="Hyperlink3"/>
              </w:rPr>
              <w:t>Pseudo</w:t>
            </w:r>
            <w:proofErr w:type="spellEnd"/>
            <w:r>
              <w:rPr>
                <w:rStyle w:val="Hyperlink3"/>
              </w:rPr>
              <w:t xml:space="preserve"> R2       =     0.465</w:t>
            </w:r>
          </w:p>
        </w:tc>
      </w:tr>
    </w:tbl>
    <w:p w:rsidR="00C3621F" w:rsidRDefault="006C5BCA">
      <w:pPr>
        <w:spacing w:line="360" w:lineRule="auto"/>
        <w:ind w:firstLine="567"/>
        <w:jc w:val="both"/>
        <w:rPr>
          <w:rStyle w:val="None"/>
        </w:rPr>
      </w:pPr>
      <w:r>
        <w:rPr>
          <w:rStyle w:val="None"/>
        </w:rPr>
        <w:t>*</w:t>
      </w:r>
      <w:proofErr w:type="spellStart"/>
      <w:r>
        <w:rPr>
          <w:rStyle w:val="None"/>
        </w:rPr>
        <w:t>logFine=Fine</w:t>
      </w:r>
      <w:proofErr w:type="spellEnd"/>
    </w:p>
    <w:p w:rsidR="00C3621F" w:rsidRDefault="00C3621F">
      <w:pPr>
        <w:ind w:firstLine="709"/>
        <w:jc w:val="both"/>
        <w:rPr>
          <w:rStyle w:val="None"/>
          <w:lang w:val="en-US"/>
        </w:rPr>
      </w:pPr>
    </w:p>
    <w:p w:rsidR="00C3621F" w:rsidRDefault="006C5BCA">
      <w:pPr>
        <w:ind w:firstLine="709"/>
        <w:jc w:val="both"/>
        <w:rPr>
          <w:rStyle w:val="None"/>
          <w:lang w:val="en-US"/>
        </w:rPr>
      </w:pPr>
      <w:r>
        <w:rPr>
          <w:rStyle w:val="None"/>
          <w:lang w:val="en-US"/>
        </w:rPr>
        <w:t>The estimates in Table 3 show that all coefficients are statistically significant at the 1 pe</w:t>
      </w:r>
      <w:r>
        <w:rPr>
          <w:rStyle w:val="None"/>
          <w:lang w:val="en-US"/>
        </w:rPr>
        <w:t>r</w:t>
      </w:r>
      <w:r>
        <w:rPr>
          <w:rStyle w:val="None"/>
          <w:lang w:val="en-US"/>
        </w:rPr>
        <w:t xml:space="preserve">cent level </w:t>
      </w:r>
      <w:proofErr w:type="gramStart"/>
      <w:r>
        <w:rPr>
          <w:rStyle w:val="None"/>
          <w:lang w:val="en-US"/>
        </w:rPr>
        <w:t>for  variables</w:t>
      </w:r>
      <w:proofErr w:type="gramEnd"/>
      <w:r>
        <w:rPr>
          <w:rStyle w:val="None"/>
          <w:lang w:val="en-US"/>
        </w:rPr>
        <w:t xml:space="preserve"> </w:t>
      </w:r>
      <w:proofErr w:type="spellStart"/>
      <w:r>
        <w:rPr>
          <w:rStyle w:val="None"/>
          <w:i/>
          <w:iCs/>
          <w:lang w:val="en-US"/>
        </w:rPr>
        <w:t>logFine</w:t>
      </w:r>
      <w:proofErr w:type="spellEnd"/>
      <w:r>
        <w:rPr>
          <w:rStyle w:val="None"/>
          <w:i/>
          <w:iCs/>
          <w:lang w:val="en-US"/>
        </w:rPr>
        <w:t xml:space="preserve"> </w:t>
      </w:r>
      <w:r>
        <w:rPr>
          <w:rStyle w:val="None"/>
          <w:lang w:val="en-US"/>
        </w:rPr>
        <w:t xml:space="preserve"> and  </w:t>
      </w:r>
      <w:r>
        <w:rPr>
          <w:rStyle w:val="None"/>
          <w:i/>
          <w:iCs/>
          <w:lang w:val="en-US"/>
        </w:rPr>
        <w:t>lpsr2</w:t>
      </w:r>
      <w:r>
        <w:rPr>
          <w:rStyle w:val="None"/>
          <w:lang w:val="en-US"/>
        </w:rPr>
        <w:t xml:space="preserve">, at 10 percent level  for variables </w:t>
      </w:r>
      <w:proofErr w:type="spellStart"/>
      <w:r>
        <w:rPr>
          <w:rStyle w:val="None"/>
          <w:i/>
          <w:iCs/>
          <w:lang w:val="en-US"/>
        </w:rPr>
        <w:t>lpsr</w:t>
      </w:r>
      <w:proofErr w:type="spellEnd"/>
      <w:r>
        <w:rPr>
          <w:rStyle w:val="None"/>
          <w:i/>
          <w:iCs/>
          <w:lang w:val="en-US"/>
        </w:rPr>
        <w:t xml:space="preserve"> </w:t>
      </w:r>
      <w:r>
        <w:rPr>
          <w:rStyle w:val="None"/>
          <w:lang w:val="en-US"/>
        </w:rPr>
        <w:t xml:space="preserve"> and  </w:t>
      </w:r>
      <w:proofErr w:type="spellStart"/>
      <w:r>
        <w:rPr>
          <w:rStyle w:val="None"/>
          <w:i/>
          <w:iCs/>
          <w:lang w:val="en-US"/>
        </w:rPr>
        <w:t>lplr</w:t>
      </w:r>
      <w:proofErr w:type="spellEnd"/>
      <w:r>
        <w:rPr>
          <w:rStyle w:val="None"/>
          <w:lang w:val="en-US"/>
        </w:rPr>
        <w:t>.  All c</w:t>
      </w:r>
      <w:r>
        <w:rPr>
          <w:rStyle w:val="None"/>
          <w:lang w:val="en-US"/>
        </w:rPr>
        <w:t>o</w:t>
      </w:r>
      <w:r>
        <w:rPr>
          <w:rStyle w:val="None"/>
          <w:lang w:val="en-US"/>
        </w:rPr>
        <w:t xml:space="preserve">efficients are as expected, </w:t>
      </w:r>
      <w:proofErr w:type="gramStart"/>
      <w:r>
        <w:rPr>
          <w:rStyle w:val="None"/>
          <w:lang w:val="en-US"/>
        </w:rPr>
        <w:t>except  the</w:t>
      </w:r>
      <w:proofErr w:type="gramEnd"/>
      <w:r>
        <w:rPr>
          <w:rStyle w:val="None"/>
          <w:lang w:val="en-US"/>
        </w:rPr>
        <w:t xml:space="preserve"> coefficient of  </w:t>
      </w:r>
      <w:proofErr w:type="spellStart"/>
      <w:r>
        <w:rPr>
          <w:rStyle w:val="None"/>
          <w:i/>
          <w:iCs/>
          <w:lang w:val="en-US"/>
        </w:rPr>
        <w:t>lpsr</w:t>
      </w:r>
      <w:proofErr w:type="spellEnd"/>
      <w:r>
        <w:rPr>
          <w:rStyle w:val="None"/>
          <w:i/>
          <w:iCs/>
          <w:lang w:val="en-US"/>
        </w:rPr>
        <w:t xml:space="preserve">. </w:t>
      </w:r>
      <w:r>
        <w:rPr>
          <w:rStyle w:val="None"/>
          <w:lang w:val="en-US"/>
        </w:rPr>
        <w:t xml:space="preserve"> The introduction of LP </w:t>
      </w:r>
      <w:proofErr w:type="gramStart"/>
      <w:r>
        <w:rPr>
          <w:rStyle w:val="None"/>
          <w:lang w:val="en-US"/>
        </w:rPr>
        <w:t>in  2007</w:t>
      </w:r>
      <w:proofErr w:type="gramEnd"/>
      <w:r>
        <w:rPr>
          <w:rStyle w:val="None"/>
          <w:lang w:val="en-US"/>
        </w:rPr>
        <w:t xml:space="preserve"> did not reduce the number of  collusion participants.  In terms of applied method the absence of evidence about LP's effect means that the program did not make a positive impact on prevention.  Not only more stable collusions have remained (with small participants) in the market, but also less stable collusion (with big number of participants). A significant number of applications (500 in a year) for full or partial immunity from fines in exchange for disclosure of information regarding collusion does not mean that incentives to create cartels decrease. The negative meaning of coefficient </w:t>
      </w:r>
      <w:r>
        <w:rPr>
          <w:rStyle w:val="None"/>
          <w:i/>
          <w:iCs/>
          <w:lang w:val="en-US"/>
        </w:rPr>
        <w:t>lpsr2</w:t>
      </w:r>
      <w:r>
        <w:rPr>
          <w:rStyle w:val="None"/>
          <w:lang w:val="en-US"/>
        </w:rPr>
        <w:t xml:space="preserve"> demonstrates positive effect of LP in 2009.  The reform of LP in 2009 showed that agreements have colluded only </w:t>
      </w:r>
      <w:proofErr w:type="gramStart"/>
      <w:r>
        <w:rPr>
          <w:rStyle w:val="None"/>
          <w:lang w:val="en-US"/>
        </w:rPr>
        <w:t>with  small</w:t>
      </w:r>
      <w:proofErr w:type="gramEnd"/>
      <w:r>
        <w:rPr>
          <w:rStyle w:val="None"/>
          <w:lang w:val="en-US"/>
        </w:rPr>
        <w:t xml:space="preserve"> number of participants. This suggests that less stable collusions either were not created, or collapsed, and only the more stable ones survived. But this could be viewed as evidence that the LP reforms reduced the incentives to be involved in illegal activities.  </w:t>
      </w:r>
    </w:p>
    <w:p w:rsidR="00C3621F" w:rsidRDefault="006C5BCA">
      <w:pPr>
        <w:ind w:firstLine="708"/>
        <w:jc w:val="both"/>
        <w:rPr>
          <w:rStyle w:val="None"/>
          <w:lang w:val="en-US"/>
        </w:rPr>
      </w:pPr>
      <w:r>
        <w:rPr>
          <w:rStyle w:val="None"/>
          <w:lang w:val="en-US"/>
        </w:rPr>
        <w:t xml:space="preserve">The average number of collusions </w:t>
      </w:r>
      <w:proofErr w:type="gramStart"/>
      <w:r>
        <w:rPr>
          <w:rStyle w:val="None"/>
          <w:lang w:val="en-US"/>
        </w:rPr>
        <w:t>detected  per</w:t>
      </w:r>
      <w:proofErr w:type="gramEnd"/>
      <w:r>
        <w:rPr>
          <w:rStyle w:val="None"/>
          <w:lang w:val="en-US"/>
        </w:rPr>
        <w:t xml:space="preserve"> six month for the period of 2004-2011 is d</w:t>
      </w:r>
      <w:r>
        <w:rPr>
          <w:rStyle w:val="None"/>
          <w:lang w:val="en-US"/>
        </w:rPr>
        <w:t>e</w:t>
      </w:r>
      <w:r>
        <w:rPr>
          <w:rStyle w:val="None"/>
          <w:lang w:val="en-US"/>
        </w:rPr>
        <w:t xml:space="preserve">scribed in Figure 4.  Such dynamic of average number of collusions is very important to confirm the hypothesis about the impact of LP.  We can see the increase of average number from 2004 to 2008 and after </w:t>
      </w:r>
      <w:proofErr w:type="gramStart"/>
      <w:r>
        <w:rPr>
          <w:rStyle w:val="None"/>
          <w:lang w:val="en-US"/>
        </w:rPr>
        <w:t>2008  the</w:t>
      </w:r>
      <w:proofErr w:type="gramEnd"/>
      <w:r>
        <w:rPr>
          <w:rStyle w:val="None"/>
          <w:lang w:val="en-US"/>
        </w:rPr>
        <w:t xml:space="preserve"> decrease of this indicator.  This is clearly an evidence of the collusion distortion</w:t>
      </w:r>
      <w:proofErr w:type="gramStart"/>
      <w:r>
        <w:rPr>
          <w:rStyle w:val="None"/>
          <w:lang w:val="en-US"/>
        </w:rPr>
        <w:t>,  first</w:t>
      </w:r>
      <w:proofErr w:type="gramEnd"/>
      <w:r>
        <w:rPr>
          <w:rStyle w:val="None"/>
          <w:lang w:val="en-US"/>
        </w:rPr>
        <w:t xml:space="preserve"> of all the distortion of most not stable collusions in the terms of the applied method. </w:t>
      </w:r>
    </w:p>
    <w:p w:rsidR="00D95083" w:rsidRDefault="00D95083">
      <w:pPr>
        <w:ind w:firstLine="708"/>
        <w:jc w:val="both"/>
        <w:rPr>
          <w:rStyle w:val="None"/>
          <w:lang w:val="en-US"/>
        </w:rPr>
      </w:pPr>
    </w:p>
    <w:p w:rsidR="00EC68BC" w:rsidRPr="00B31CBF" w:rsidRDefault="00EC68BC" w:rsidP="00EC68BC">
      <w:pPr>
        <w:spacing w:line="360" w:lineRule="auto"/>
        <w:ind w:firstLine="567"/>
        <w:jc w:val="both"/>
        <w:rPr>
          <w:lang w:val="en-US"/>
        </w:rPr>
      </w:pPr>
    </w:p>
    <w:p w:rsidR="00EC68BC" w:rsidRPr="00ED468F" w:rsidRDefault="00EC68BC" w:rsidP="00EC68BC">
      <w:pPr>
        <w:spacing w:line="360" w:lineRule="auto"/>
        <w:ind w:firstLine="567"/>
        <w:jc w:val="both"/>
        <w:rPr>
          <w:lang w:val="en-US"/>
        </w:rPr>
      </w:pPr>
      <w:r>
        <w:rPr>
          <w:noProof/>
        </w:rPr>
      </w:r>
      <w:r>
        <w:rPr>
          <w:lang w:val="en-US"/>
        </w:rPr>
        <w:pict>
          <v:group id="_x0000_s1519" editas="canvas" style="width:527.65pt;height:242.6pt;mso-position-horizontal-relative:char;mso-position-vertical-relative:line" coordorigin="83,74" coordsize="10553,4852">
            <o:lock v:ext="edit" aspectratio="t"/>
            <v:shape id="_x0000_s1520" type="#_x0000_t75" style="position:absolute;left:83;top:74;width:10553;height:4852" o:preferrelative="f">
              <v:fill o:detectmouseclick="t"/>
              <v:path o:extrusionok="t" o:connecttype="none"/>
              <o:lock v:ext="edit" text="t"/>
            </v:shape>
            <v:rect id="_x0000_s1521" style="position:absolute;left:83;top:74;width:9172;height:4728" strokeweight="0"/>
            <v:shape id="_x0000_s1522" style="position:absolute;left:993;top:3355;width:4801;height:59" coordsize="4801,59" path="m,59l100,,4801,r-99,59l,59xe" fillcolor="gray" stroked="f">
              <v:path arrowok="t"/>
            </v:shape>
            <v:shape id="_x0000_s1523" style="position:absolute;left:993;top:853;width:100;height:2561" coordsize="100,2561" path="m,2561l,59,100,r,2502l,2561xe" fillcolor="silver" stroked="f">
              <v:path arrowok="t"/>
            </v:shape>
            <v:rect id="_x0000_s1524" style="position:absolute;left:1093;top:853;width:4701;height:2502" fillcolor="silver" stroked="f"/>
            <v:line id="_x0000_s1525" style="position:absolute;flip:x" from="993,3355" to="1093,3414" strokeweight="0"/>
            <v:line id="_x0000_s1526" style="position:absolute;flip:x" from="1126,3355" to="1225,3414" strokeweight="0"/>
            <v:line id="_x0000_s1527" style="position:absolute;flip:x" from="1275,3355" to="1358,3414" strokeweight="0"/>
            <v:line id="_x0000_s1528" style="position:absolute;flip:x" from="1407,3355" to="1507,3414" strokeweight="0"/>
            <v:line id="_x0000_s1529" style="position:absolute;flip:x" from="1540,3355" to="1639,3414" strokeweight="0"/>
            <v:line id="_x0000_s1530" style="position:absolute;flip:x" from="1689,3355" to="1771,3414" strokeweight="0"/>
            <v:line id="_x0000_s1531" style="position:absolute;flip:x" from="1821,3355" to="1920,3414" strokeweight="0"/>
            <v:line id="_x0000_s1532" style="position:absolute;flip:x" from="1954,3355" to="2053,3414" strokeweight="0"/>
            <v:line id="_x0000_s1533" style="position:absolute;flip:x" from="2103,3355" to="2202,3414" strokeweight="0"/>
            <v:line id="_x0000_s1534" style="position:absolute;flip:x" from="2235,3355" to="2334,3414" strokeweight="0"/>
            <v:line id="_x0000_s1535" style="position:absolute;flip:x" from="2384,3355" to="2467,3414" strokeweight="0"/>
            <v:line id="_x0000_s1536" style="position:absolute;flip:x" from="2516,3355" to="2616,3414" strokeweight="0"/>
            <v:line id="_x0000_s1537" style="position:absolute;flip:x" from="2649,3355" to="2748,3414" strokeweight="0"/>
            <v:line id="_x0000_s1538" style="position:absolute;flip:x" from="2798,3355" to="2881,3414" strokeweight="0"/>
            <v:line id="_x0000_s1539" style="position:absolute;flip:x" from="2930,3355" to="3030,3414" strokeweight="0"/>
            <v:line id="_x0000_s1540" style="position:absolute;flip:x" from="3063,3355" to="3162,3414" strokeweight="0"/>
            <v:line id="_x0000_s1541" style="position:absolute;flip:x" from="3212,3355" to="3295,3414" strokeweight="0"/>
            <v:line id="_x0000_s1542" style="position:absolute;flip:x" from="3344,3355" to="3444,3414" strokeweight="0"/>
            <v:line id="_x0000_s1543" style="position:absolute;flip:x" from="3493,3355" to="3576,3414" strokeweight="0"/>
            <v:line id="_x0000_s1544" style="position:absolute;flip:x" from="3626,3355" to="3725,3414" strokeweight="0"/>
            <v:line id="_x0000_s1545" style="position:absolute;flip:x" from="3758,3355" to="3857,3414" strokeweight="0"/>
            <v:line id="_x0000_s1546" style="position:absolute;flip:x" from="3907,3355" to="3990,3414" strokeweight="0"/>
            <v:line id="_x0000_s1547" style="position:absolute;flip:x" from="4040,3355" to="4139,3414" strokeweight="0"/>
            <v:line id="_x0000_s1548" style="position:absolute;flip:x" from="4172,3355" to="4271,3414" strokeweight="0"/>
            <v:line id="_x0000_s1549" style="position:absolute;flip:x" from="4321,3355" to="4404,3414" strokeweight="0"/>
            <v:line id="_x0000_s1550" style="position:absolute;flip:x" from="4453,3355" to="4553,3414" strokeweight="0"/>
            <v:line id="_x0000_s1551" style="position:absolute;flip:x" from="4586,3355" to="4685,3414" strokeweight="0"/>
            <v:line id="_x0000_s1552" style="position:absolute;flip:x" from="4735,3355" to="4834,3414" strokeweight="0"/>
            <v:line id="_x0000_s1553" style="position:absolute;flip:x" from="4867,3355" to="4967,3414" strokeweight="0"/>
            <v:line id="_x0000_s1554" style="position:absolute;flip:x" from="5016,3355" to="5099,3414" strokeweight="0"/>
            <v:line id="_x0000_s1555" style="position:absolute;flip:x" from="5149,3355" to="5248,3414" strokeweight="0"/>
            <v:line id="_x0000_s1556" style="position:absolute;flip:x" from="5281,3355" to="5381,3414" strokeweight="0"/>
            <v:line id="_x0000_s1557" style="position:absolute;flip:x" from="5430,3355" to="5513,3414" strokeweight="0"/>
            <v:line id="_x0000_s1558" style="position:absolute;flip:x" from="5563,3355" to="5662,3414" strokeweight="0"/>
            <v:line id="_x0000_s1559" style="position:absolute;flip:x" from="5695,3355" to="5794,3414" strokeweight="0"/>
            <v:line id="_x0000_s1560" style="position:absolute;flip:y" from="1093,853" to="1094,3355" strokeweight="0"/>
            <v:line id="_x0000_s1561" style="position:absolute;flip:y" from="1225,853" to="1226,3355" strokeweight="0"/>
            <v:line id="_x0000_s1562" style="position:absolute;flip:y" from="1358,853" to="1359,3355" strokeweight="0"/>
            <v:line id="_x0000_s1563" style="position:absolute;flip:y" from="1507,853" to="1508,3355" strokeweight="0"/>
            <v:line id="_x0000_s1564" style="position:absolute;flip:y" from="1639,853" to="1640,3355" strokeweight="0"/>
            <v:line id="_x0000_s1565" style="position:absolute;flip:y" from="1771,853" to="1772,3355" strokeweight="0"/>
            <v:line id="_x0000_s1566" style="position:absolute;flip:y" from="1920,853" to="1921,3355" strokeweight="0"/>
            <v:line id="_x0000_s1567" style="position:absolute;flip:y" from="2053,853" to="2054,3355" strokeweight="0"/>
            <v:line id="_x0000_s1568" style="position:absolute;flip:y" from="2202,853" to="2203,3355" strokeweight="0"/>
            <v:line id="_x0000_s1569" style="position:absolute;flip:y" from="2334,853" to="2335,3355" strokeweight="0"/>
            <v:line id="_x0000_s1570" style="position:absolute;flip:y" from="2467,853" to="2468,3355" strokeweight="0"/>
            <v:line id="_x0000_s1571" style="position:absolute;flip:y" from="2616,853" to="2617,3355" strokeweight="0"/>
            <v:line id="_x0000_s1572" style="position:absolute;flip:y" from="2748,853" to="2749,3355" strokeweight="0"/>
            <v:line id="_x0000_s1573" style="position:absolute;flip:y" from="2881,853" to="2882,3355" strokeweight="0"/>
            <v:line id="_x0000_s1574" style="position:absolute;flip:y" from="3030,853" to="3031,3355" strokeweight="0"/>
            <v:line id="_x0000_s1575" style="position:absolute;flip:y" from="3162,853" to="3163,3355" strokeweight="0"/>
            <v:line id="_x0000_s1576" style="position:absolute;flip:y" from="3295,853" to="3296,3355" strokeweight="0"/>
            <v:line id="_x0000_s1577" style="position:absolute;flip:y" from="3444,853" to="3445,3355" strokeweight="0"/>
            <v:line id="_x0000_s1578" style="position:absolute;flip:y" from="3576,853" to="3577,3355" strokeweight="0"/>
            <v:line id="_x0000_s1579" style="position:absolute;flip:y" from="3725,853" to="3726,3355" strokeweight="0"/>
            <v:line id="_x0000_s1580" style="position:absolute;flip:y" from="3857,853" to="3858,3355" strokeweight="0"/>
            <v:line id="_x0000_s1581" style="position:absolute;flip:y" from="3990,853" to="3991,3355" strokeweight="0"/>
            <v:line id="_x0000_s1582" style="position:absolute;flip:y" from="4139,853" to="4140,3355" strokeweight="0"/>
            <v:line id="_x0000_s1583" style="position:absolute;flip:y" from="4271,853" to="4272,3355" strokeweight="0"/>
            <v:line id="_x0000_s1584" style="position:absolute;flip:y" from="4404,853" to="4405,3355" strokeweight="0"/>
            <v:line id="_x0000_s1585" style="position:absolute;flip:y" from="4553,853" to="4554,3355" strokeweight="0"/>
            <v:line id="_x0000_s1586" style="position:absolute;flip:y" from="4685,853" to="4686,3355" strokeweight="0"/>
            <v:line id="_x0000_s1587" style="position:absolute;flip:y" from="4834,853" to="4835,3355" strokeweight="0"/>
            <v:line id="_x0000_s1588" style="position:absolute;flip:y" from="4967,853" to="4968,3355" strokeweight="0"/>
            <v:line id="_x0000_s1589" style="position:absolute;flip:y" from="5099,853" to="5100,3355" strokeweight="0"/>
            <v:line id="_x0000_s1590" style="position:absolute;flip:y" from="5248,853" to="5249,3355" strokeweight="0"/>
            <v:line id="_x0000_s1591" style="position:absolute;flip:y" from="5381,853" to="5382,3355" strokeweight="0"/>
            <v:line id="_x0000_s1592" style="position:absolute;flip:y" from="5513,853" to="5514,3355" strokeweight="0"/>
            <v:line id="_x0000_s1593" style="position:absolute;flip:y" from="5662,853" to="5663,3355" strokeweight="0"/>
            <v:line id="_x0000_s1594" style="position:absolute;flip:y" from="5794,853" to="5795,3355" strokeweight="0"/>
            <v:shape id="_x0000_s1595" style="position:absolute;left:993;top:3355;width:4801;height:59" coordsize="290,4" path="m,4l6,,290,e" filled="f" strokeweight="0">
              <v:path arrowok="t"/>
            </v:shape>
            <v:shape id="_x0000_s1596" style="position:absolute;left:993;top:2737;width:4801;height:59" coordsize="290,4" path="m,4l6,,290,e" filled="f" strokeweight="0">
              <v:path arrowok="t"/>
            </v:shape>
            <v:shape id="_x0000_s1597" style="position:absolute;left:993;top:2104;width:4801;height:59" coordsize="290,4" path="m,4l6,,290,e" filled="f" strokeweight="0">
              <v:path arrowok="t"/>
            </v:shape>
            <v:shape id="_x0000_s1598" style="position:absolute;left:993;top:1471;width:4801;height:59" coordsize="290,4" path="m,4l6,,290,e" filled="f" strokeweight="0">
              <v:path arrowok="t"/>
            </v:shape>
            <v:shape id="_x0000_s1599" style="position:absolute;left:993;top:853;width:4801;height:59" coordsize="290,4" path="m,4l6,,290,e" filled="f" strokeweight="0">
              <v:path arrowok="t"/>
            </v:shape>
            <v:shape id="_x0000_s1600" style="position:absolute;left:993;top:3355;width:4801;height:59" coordsize="4801,59" path="m4801,r-99,59l,59,100,,4801,xe" filled="f" strokeweight="0">
              <v:path arrowok="t"/>
            </v:shape>
            <v:shape id="_x0000_s1601" style="position:absolute;left:993;top:853;width:100;height:2561" coordsize="100,2561" path="m,2561l,59,100,r,2502l,2561xe" filled="f" strokecolor="gray" strokeweight=".85pt">
              <v:path arrowok="t"/>
            </v:shape>
            <v:rect id="_x0000_s1602" style="position:absolute;left:1093;top:853;width:4701;height:2502" filled="f" strokecolor="gray" strokeweight=".85pt"/>
            <v:shape id="_x0000_s1603" style="position:absolute;left:1490;top:2605;width:33;height:794" coordsize="33,794" path="m,794l,29,33,r,765l,794xe" fillcolor="#4d4d80" strokeweight=".85pt">
              <v:path arrowok="t"/>
            </v:shape>
            <v:rect id="_x0000_s1604" style="position:absolute;left:1374;top:2634;width:116;height:765" fillcolor="#99f" strokeweight=".85pt"/>
            <v:shape id="_x0000_s1605" style="position:absolute;left:1374;top:2605;width:149;height:29" coordsize="149,29" path="m116,29l149,,50,,,29r116,xe" fillcolor="#7373bf" strokeweight=".85pt">
              <v:path arrowok="t"/>
            </v:shape>
            <v:shape id="_x0000_s1606" style="position:absolute;left:1771;top:2605;width:34;height:794" coordsize="34,794" path="m,794l,29,34,r,765l,794xe" fillcolor="#4d4d80" strokeweight=".85pt">
              <v:path arrowok="t"/>
            </v:shape>
            <v:rect id="_x0000_s1607" style="position:absolute;left:1656;top:2634;width:115;height:765" fillcolor="#99f" strokeweight=".85pt"/>
            <v:shape id="_x0000_s1608" style="position:absolute;left:1656;top:2605;width:149;height:29" coordsize="149,29" path="m115,29l149,,33,,,29r115,xe" fillcolor="#7373bf" strokeweight=".85pt">
              <v:path arrowok="t"/>
            </v:shape>
            <v:shape id="_x0000_s1609" style="position:absolute;left:2053;top:2605;width:33;height:794" coordsize="33,794" path="m,794l,29,33,r,765l,794xe" fillcolor="#4d4d80" strokeweight=".85pt">
              <v:path arrowok="t"/>
            </v:shape>
            <v:rect id="_x0000_s1610" style="position:absolute;left:1937;top:2634;width:116;height:765" fillcolor="#99f" strokeweight=".85pt"/>
            <v:shape id="_x0000_s1611" style="position:absolute;left:1937;top:2605;width:149;height:29" coordsize="149,29" path="m116,29l149,,33,,,29r116,xe" fillcolor="#7373bf" strokeweight=".85pt">
              <v:path arrowok="t"/>
            </v:shape>
            <v:shape id="_x0000_s1612" style="position:absolute;left:2318;top:2340;width:49;height:1059" coordsize="49,1059" path="m,1059l,29,49,r,1030l,1059xe" fillcolor="#4d4d80" strokeweight=".85pt">
              <v:path arrowok="t"/>
            </v:shape>
            <v:rect id="_x0000_s1613" style="position:absolute;left:2218;top:2369;width:100;height:1030" fillcolor="#99f" strokeweight=".85pt"/>
            <v:shape id="_x0000_s1614" style="position:absolute;left:2218;top:2340;width:149;height:29" coordsize="149,29" path="m100,29l149,,34,,,29r100,xe" fillcolor="#7373bf" strokeweight=".85pt">
              <v:path arrowok="t"/>
            </v:shape>
            <v:shape id="_x0000_s1615" style="position:absolute;left:2599;top:2340;width:33;height:1059" coordsize="33,1059" path="m,1059l,29,33,r,1030l,1059xe" fillcolor="#4d4d80" strokeweight=".85pt">
              <v:path arrowok="t"/>
            </v:shape>
            <v:rect id="_x0000_s1616" style="position:absolute;left:2483;top:2369;width:116;height:1030" fillcolor="#99f" strokeweight=".85pt"/>
            <v:shape id="_x0000_s1617" style="position:absolute;left:2483;top:2340;width:149;height:29" coordsize="149,29" path="m116,29l149,,50,,,29r116,xe" fillcolor="#7373bf" strokeweight=".85pt">
              <v:path arrowok="t"/>
            </v:shape>
            <v:shape id="_x0000_s1618" style="position:absolute;left:2881;top:2045;width:33;height:1354" coordsize="33,1354" path="m,1354l,30,33,r,1325l,1354xe" fillcolor="#4d4d80" strokeweight=".85pt">
              <v:path arrowok="t"/>
            </v:shape>
            <v:rect id="_x0000_s1619" style="position:absolute;left:2765;top:2075;width:116;height:1324" fillcolor="#99f" strokeweight=".85pt"/>
            <v:shape id="_x0000_s1620" style="position:absolute;left:2765;top:2045;width:149;height:30" coordsize="149,30" path="m116,30l149,,33,,,30r116,xe" fillcolor="#7373bf" strokeweight=".85pt">
              <v:path arrowok="t"/>
            </v:shape>
            <v:shape id="_x0000_s1621" style="position:absolute;left:3146;top:1898;width:49;height:1501" coordsize="49,1501" path="m,1501l,30,49,r,1472l,1501xe" fillcolor="#4d4d80" strokeweight=".85pt">
              <v:path arrowok="t"/>
            </v:shape>
            <v:rect id="_x0000_s1622" style="position:absolute;left:3046;top:1928;width:100;height:1471" fillcolor="#99f" strokeweight=".85pt"/>
            <v:shape id="_x0000_s1623" style="position:absolute;left:3046;top:1898;width:149;height:30" coordsize="149,30" path="m100,30l149,,33,,,30r100,xe" fillcolor="#7373bf" strokeweight=".85pt">
              <v:path arrowok="t"/>
            </v:shape>
            <v:shape id="_x0000_s1624" style="position:absolute;left:3427;top:1663;width:33;height:1736" coordsize="33,1736" path="m,1736l,29,33,r,1707l,1736xe" fillcolor="#4d4d80" strokeweight=".85pt">
              <v:path arrowok="t"/>
            </v:shape>
            <v:rect id="_x0000_s1625" style="position:absolute;left:3328;top:1692;width:99;height:1707" fillcolor="#99f" strokeweight=".85pt"/>
            <v:shape id="_x0000_s1626" style="position:absolute;left:3328;top:1663;width:132;height:29" coordsize="132,29" path="m99,29l132,,33,,,29r99,xe" fillcolor="#7373bf" strokeweight=".85pt">
              <v:path arrowok="t"/>
            </v:shape>
            <v:shape id="_x0000_s1627" style="position:absolute;left:3708;top:1236;width:34;height:2163" coordsize="34,2163" path="m,2163l,15,34,r,2134l,2163xe" fillcolor="#4d4d80" strokeweight=".85pt">
              <v:path arrowok="t"/>
            </v:shape>
            <v:rect id="_x0000_s1628" style="position:absolute;left:3593;top:1251;width:115;height:2148" fillcolor="#99f" strokeweight=".85pt"/>
            <v:shape id="_x0000_s1629" style="position:absolute;left:3593;top:1236;width:149;height:15" coordsize="149,15" path="m115,15l149,,49,,,15r115,xe" fillcolor="#7373bf" strokeweight=".85pt">
              <v:path arrowok="t"/>
            </v:shape>
            <v:shape id="_x0000_s1630" style="position:absolute;left:3990;top:912;width:33;height:2487" coordsize="33,2487" path="m,2487l,30,33,r,2458l,2487xe" fillcolor="#4d4d80" strokeweight=".85pt">
              <v:path arrowok="t"/>
            </v:shape>
            <v:rect id="_x0000_s1631" style="position:absolute;left:3874;top:942;width:116;height:2457" fillcolor="#99f" strokeweight=".85pt"/>
            <v:shape id="_x0000_s1632" style="position:absolute;left:3874;top:912;width:149;height:30" coordsize="149,30" path="m116,30l149,,33,,,30r116,xe" fillcolor="#7373bf" strokeweight=".85pt">
              <v:path arrowok="t"/>
            </v:shape>
            <v:shape id="_x0000_s1633" style="position:absolute;left:4255;top:1530;width:49;height:1869" coordsize="49,1869" path="m,1869l,30,49,r,1840l,1869xe" fillcolor="#4d4d80" strokeweight=".85pt">
              <v:path arrowok="t"/>
            </v:shape>
            <v:rect id="_x0000_s1634" style="position:absolute;left:4155;top:1560;width:100;height:1839" fillcolor="#99f" strokeweight=".85pt"/>
            <v:shape id="_x0000_s1635" style="position:absolute;left:4155;top:1530;width:149;height:30" coordsize="149,30" path="m100,30l149,,34,,,30r100,xe" fillcolor="#7373bf" strokeweight=".85pt">
              <v:path arrowok="t"/>
            </v:shape>
            <v:shape id="_x0000_s1636" style="position:absolute;left:4536;top:1707;width:33;height:1692" coordsize="33,1692" path="m,1692l,29,33,r,1663l,1692xe" fillcolor="#4d4d80" strokeweight=".85pt">
              <v:path arrowok="t"/>
            </v:shape>
            <v:rect id="_x0000_s1637" style="position:absolute;left:4420;top:1736;width:116;height:1663" fillcolor="#99f" strokeweight=".85pt"/>
            <v:shape id="_x0000_s1638" style="position:absolute;left:4420;top:1707;width:149;height:29" coordsize="149,29" path="m116,29l149,,50,,,29r116,xe" fillcolor="#7373bf" strokeweight=".85pt">
              <v:path arrowok="t"/>
            </v:shape>
            <v:shape id="_x0000_s1639" style="position:absolute;left:4818;top:1736;width:33;height:1663" coordsize="33,1663" path="m,1663l,15,33,r,1634l,1663xe" fillcolor="#4d4d80" strokeweight=".85pt">
              <v:path arrowok="t"/>
            </v:shape>
            <v:rect id="_x0000_s1640" style="position:absolute;left:4702;top:1751;width:116;height:1648" fillcolor="#99f" strokeweight=".85pt"/>
            <v:shape id="_x0000_s1641" style="position:absolute;left:4702;top:1736;width:149;height:15" coordsize="149,15" path="m116,15l149,,33,,,15r116,xe" fillcolor="#7373bf" strokeweight=".85pt">
              <v:path arrowok="t"/>
            </v:shape>
            <v:shape id="_x0000_s1642" style="position:absolute;left:5099;top:2310;width:33;height:1089" coordsize="33,1089" path="m,1089l,30,33,r,1060l,1089xe" fillcolor="#4d4d80" strokeweight=".85pt">
              <v:path arrowok="t"/>
            </v:shape>
            <v:rect id="_x0000_s1643" style="position:absolute;left:4983;top:2340;width:116;height:1059" fillcolor="#99f" strokeweight=".85pt"/>
            <v:shape id="_x0000_s1644" style="position:absolute;left:4983;top:2310;width:149;height:30" coordsize="149,30" path="m116,30l149,,33,,,30r116,xe" fillcolor="#7373bf" strokeweight=".85pt">
              <v:path arrowok="t"/>
            </v:shape>
            <v:shape id="_x0000_s1645" style="position:absolute;left:5364;top:2693;width:50;height:706" coordsize="50,706" path="m,706l,15,50,r,677l,706xe" fillcolor="#4d4d80" strokeweight=".85pt">
              <v:path arrowok="t"/>
            </v:shape>
            <v:rect id="_x0000_s1646" style="position:absolute;left:5265;top:2708;width:99;height:691" fillcolor="#99f" strokeweight=".85pt"/>
            <v:shape id="_x0000_s1647" style="position:absolute;left:5265;top:2693;width:149;height:15" coordsize="149,15" path="m99,15l149,,33,,,15r99,xe" fillcolor="#7373bf" strokeweight=".85pt">
              <v:path arrowok="t"/>
            </v:shape>
            <v:shape id="_x0000_s1648" style="position:absolute;left:5645;top:3061;width:34;height:338" coordsize="34,338" path="m,338l,29,34,r,309l,338xe" fillcolor="#4d4d80" strokeweight=".85pt">
              <v:path arrowok="t"/>
            </v:shape>
            <v:rect id="_x0000_s1649" style="position:absolute;left:5530;top:3090;width:115;height:309" fillcolor="#99f" strokeweight=".85pt"/>
            <v:shape id="_x0000_s1650" style="position:absolute;left:5530;top:3061;width:149;height:29" coordsize="149,29" path="m115,29l149,,49,,,29r115,xe" fillcolor="#7373bf" strokeweight=".85pt">
              <v:path arrowok="t"/>
            </v:shape>
            <v:line id="_x0000_s1651" style="position:absolute;flip:y" from="993,912" to="994,3414" strokeweight="0"/>
            <v:line id="_x0000_s1652" style="position:absolute;flip:x" from="944,3414" to="993,3415" strokeweight="0"/>
            <v:line id="_x0000_s1653" style="position:absolute;flip:x" from="944,2796" to="993,2797" strokeweight="0"/>
            <v:line id="_x0000_s1654" style="position:absolute;flip:x" from="944,2163" to="993,2164" strokeweight="0"/>
            <v:line id="_x0000_s1655" style="position:absolute;flip:x" from="944,1530" to="993,1531" strokeweight="0"/>
            <v:line id="_x0000_s1656" style="position:absolute;flip:x" from="944,912" to="993,913" strokeweight="0"/>
            <v:rect id="_x0000_s1657" style="position:absolute;left:795;top:3296;width:112;height:230;mso-wrap-style:none" filled="f" stroked="f">
              <v:textbox style="mso-fit-shape-to-text:t" inset="0,0,0,0">
                <w:txbxContent>
                  <w:p w:rsidR="00EC68BC" w:rsidRDefault="00EC68BC" w:rsidP="00EC68BC">
                    <w:r>
                      <w:rPr>
                        <w:rFonts w:ascii="Arial" w:hAnsi="Arial" w:cs="Arial"/>
                        <w:sz w:val="20"/>
                        <w:szCs w:val="20"/>
                        <w:lang w:val="en-US"/>
                      </w:rPr>
                      <w:t>0</w:t>
                    </w:r>
                  </w:p>
                </w:txbxContent>
              </v:textbox>
            </v:rect>
            <v:rect id="_x0000_s1658" style="position:absolute;left:679;top:2678;width:223;height:230;mso-wrap-style:none" filled="f" stroked="f">
              <v:textbox style="mso-fit-shape-to-text:t" inset="0,0,0,0">
                <w:txbxContent>
                  <w:p w:rsidR="00EC68BC" w:rsidRDefault="00EC68BC" w:rsidP="00EC68BC">
                    <w:r>
                      <w:rPr>
                        <w:rFonts w:ascii="Arial" w:hAnsi="Arial" w:cs="Arial"/>
                        <w:sz w:val="20"/>
                        <w:szCs w:val="20"/>
                        <w:lang w:val="en-US"/>
                      </w:rPr>
                      <w:t>50</w:t>
                    </w:r>
                  </w:p>
                </w:txbxContent>
              </v:textbox>
            </v:rect>
            <v:rect id="_x0000_s1659" style="position:absolute;left:563;top:2045;width:334;height:230;mso-wrap-style:none" filled="f" stroked="f">
              <v:textbox style="mso-fit-shape-to-text:t" inset="0,0,0,0">
                <w:txbxContent>
                  <w:p w:rsidR="00EC68BC" w:rsidRDefault="00EC68BC" w:rsidP="00EC68BC">
                    <w:r>
                      <w:rPr>
                        <w:rFonts w:ascii="Arial" w:hAnsi="Arial" w:cs="Arial"/>
                        <w:sz w:val="20"/>
                        <w:szCs w:val="20"/>
                        <w:lang w:val="en-US"/>
                      </w:rPr>
                      <w:t>100</w:t>
                    </w:r>
                  </w:p>
                </w:txbxContent>
              </v:textbox>
            </v:rect>
            <v:rect id="_x0000_s1660" style="position:absolute;left:563;top:1413;width:334;height:230;mso-wrap-style:none" filled="f" stroked="f">
              <v:textbox style="mso-fit-shape-to-text:t" inset="0,0,0,0">
                <w:txbxContent>
                  <w:p w:rsidR="00EC68BC" w:rsidRDefault="00EC68BC" w:rsidP="00EC68BC">
                    <w:r>
                      <w:rPr>
                        <w:rFonts w:ascii="Arial" w:hAnsi="Arial" w:cs="Arial"/>
                        <w:sz w:val="20"/>
                        <w:szCs w:val="20"/>
                        <w:lang w:val="en-US"/>
                      </w:rPr>
                      <w:t>150</w:t>
                    </w:r>
                  </w:p>
                </w:txbxContent>
              </v:textbox>
            </v:rect>
            <v:rect id="_x0000_s1661" style="position:absolute;left:563;top:795;width:334;height:230;mso-wrap-style:none" filled="f" stroked="f">
              <v:textbox style="mso-fit-shape-to-text:t" inset="0,0,0,0">
                <w:txbxContent>
                  <w:p w:rsidR="00EC68BC" w:rsidRDefault="00EC68BC" w:rsidP="00EC68BC">
                    <w:r>
                      <w:rPr>
                        <w:rFonts w:ascii="Arial" w:hAnsi="Arial" w:cs="Arial"/>
                        <w:sz w:val="20"/>
                        <w:szCs w:val="20"/>
                        <w:lang w:val="en-US"/>
                      </w:rPr>
                      <w:t>200</w:t>
                    </w:r>
                  </w:p>
                </w:txbxContent>
              </v:textbox>
            </v:rect>
            <v:line id="_x0000_s1662" style="position:absolute" from="993,3414" to="5695,3415" strokeweight="0"/>
            <v:line id="_x0000_s1663" style="position:absolute" from="993,3414" to="994,3458" strokeweight="0"/>
            <v:line id="_x0000_s1664" style="position:absolute" from="1275,3414" to="1276,3458" strokeweight="0"/>
            <v:line id="_x0000_s1665" style="position:absolute" from="1540,3414" to="1541,3458" strokeweight="0"/>
            <v:line id="_x0000_s1666" style="position:absolute" from="1821,3414" to="1822,3458" strokeweight="0"/>
            <v:line id="_x0000_s1667" style="position:absolute" from="2103,3414" to="2104,3458" strokeweight="0"/>
            <v:line id="_x0000_s1668" style="position:absolute" from="2384,3414" to="2385,3458" strokeweight="0"/>
            <v:line id="_x0000_s1669" style="position:absolute" from="2649,3414" to="2650,3458" strokeweight="0"/>
            <v:line id="_x0000_s1670" style="position:absolute" from="2930,3414" to="2931,3458" strokeweight="0"/>
            <v:line id="_x0000_s1671" style="position:absolute" from="3212,3414" to="3213,3458" strokeweight="0"/>
            <v:line id="_x0000_s1672" style="position:absolute" from="3493,3414" to="3494,3458" strokeweight="0"/>
            <v:line id="_x0000_s1673" style="position:absolute" from="3758,3414" to="3759,3458" strokeweight="0"/>
            <v:line id="_x0000_s1674" style="position:absolute" from="4040,3414" to="4041,3458" strokeweight="0"/>
            <v:line id="_x0000_s1675" style="position:absolute" from="4321,3414" to="4322,3458" strokeweight="0"/>
            <v:line id="_x0000_s1676" style="position:absolute" from="4586,3414" to="4587,3458" strokeweight="0"/>
            <v:line id="_x0000_s1677" style="position:absolute" from="4867,3414" to="4868,3458" strokeweight="0"/>
            <v:line id="_x0000_s1678" style="position:absolute" from="5149,3414" to="5150,3458" strokeweight="0"/>
            <v:line id="_x0000_s1679" style="position:absolute" from="5430,3414" to="5431,3458" strokeweight="0"/>
            <v:line id="_x0000_s1680" style="position:absolute" from="5695,3414" to="5696,3458" strokeweight="0"/>
            <v:rect id="_x0000_s1681" style="position:absolute;left:927;top:3502;width:390;height:230;mso-wrap-style:none" filled="f" stroked="f">
              <v:textbox style="mso-fit-shape-to-text:t" inset="0,0,0,0">
                <w:txbxContent>
                  <w:p w:rsidR="00EC68BC" w:rsidRDefault="00EC68BC" w:rsidP="00EC68BC">
                    <w:r>
                      <w:rPr>
                        <w:rFonts w:ascii="Arial" w:hAnsi="Arial" w:cs="Arial"/>
                        <w:sz w:val="20"/>
                        <w:szCs w:val="20"/>
                        <w:lang w:val="en-US"/>
                      </w:rPr>
                      <w:t>4.03</w:t>
                    </w:r>
                  </w:p>
                </w:txbxContent>
              </v:textbox>
            </v:rect>
            <v:rect id="_x0000_s1682" style="position:absolute;left:1490;top:3502;width:390;height:230;mso-wrap-style:none" filled="f" stroked="f">
              <v:textbox style="mso-fit-shape-to-text:t" inset="0,0,0,0">
                <w:txbxContent>
                  <w:p w:rsidR="00EC68BC" w:rsidRDefault="00EC68BC" w:rsidP="00EC68BC">
                    <w:r>
                      <w:rPr>
                        <w:rFonts w:ascii="Arial" w:hAnsi="Arial" w:cs="Arial"/>
                        <w:sz w:val="20"/>
                        <w:szCs w:val="20"/>
                        <w:lang w:val="en-US"/>
                      </w:rPr>
                      <w:t>4.04</w:t>
                    </w:r>
                  </w:p>
                </w:txbxContent>
              </v:textbox>
            </v:rect>
            <v:rect id="_x0000_s1683" style="position:absolute;left:2036;top:3502;width:390;height:230;mso-wrap-style:none" filled="f" stroked="f">
              <v:textbox style="mso-fit-shape-to-text:t" inset="0,0,0,0">
                <w:txbxContent>
                  <w:p w:rsidR="00EC68BC" w:rsidRDefault="00EC68BC" w:rsidP="00EC68BC">
                    <w:r>
                      <w:rPr>
                        <w:rFonts w:ascii="Arial" w:hAnsi="Arial" w:cs="Arial"/>
                        <w:sz w:val="20"/>
                        <w:szCs w:val="20"/>
                        <w:lang w:val="en-US"/>
                      </w:rPr>
                      <w:t>4.05</w:t>
                    </w:r>
                  </w:p>
                </w:txbxContent>
              </v:textbox>
            </v:rect>
            <v:rect id="_x0000_s1684" style="position:absolute;left:2599;top:3502;width:390;height:230;mso-wrap-style:none" filled="f" stroked="f">
              <v:textbox style="mso-fit-shape-to-text:t" inset="0,0,0,0">
                <w:txbxContent>
                  <w:p w:rsidR="00EC68BC" w:rsidRDefault="00EC68BC" w:rsidP="00EC68BC">
                    <w:r>
                      <w:rPr>
                        <w:rFonts w:ascii="Arial" w:hAnsi="Arial" w:cs="Arial"/>
                        <w:sz w:val="20"/>
                        <w:szCs w:val="20"/>
                        <w:lang w:val="en-US"/>
                      </w:rPr>
                      <w:t>4.06</w:t>
                    </w:r>
                  </w:p>
                </w:txbxContent>
              </v:textbox>
            </v:rect>
            <v:rect id="_x0000_s1685" style="position:absolute;left:3146;top:3502;width:390;height:230;mso-wrap-style:none" filled="f" stroked="f">
              <v:textbox style="mso-fit-shape-to-text:t" inset="0,0,0,0">
                <w:txbxContent>
                  <w:p w:rsidR="00EC68BC" w:rsidRDefault="00EC68BC" w:rsidP="00EC68BC">
                    <w:r>
                      <w:rPr>
                        <w:rFonts w:ascii="Arial" w:hAnsi="Arial" w:cs="Arial"/>
                        <w:sz w:val="20"/>
                        <w:szCs w:val="20"/>
                        <w:lang w:val="en-US"/>
                      </w:rPr>
                      <w:t>4.07</w:t>
                    </w:r>
                  </w:p>
                </w:txbxContent>
              </v:textbox>
            </v:rect>
            <v:rect id="_x0000_s1686" style="position:absolute;left:3708;top:3502;width:390;height:230;mso-wrap-style:none" filled="f" stroked="f">
              <v:textbox style="mso-fit-shape-to-text:t" inset="0,0,0,0">
                <w:txbxContent>
                  <w:p w:rsidR="00EC68BC" w:rsidRDefault="00EC68BC" w:rsidP="00EC68BC">
                    <w:r>
                      <w:rPr>
                        <w:rFonts w:ascii="Arial" w:hAnsi="Arial" w:cs="Arial"/>
                        <w:sz w:val="20"/>
                        <w:szCs w:val="20"/>
                        <w:lang w:val="en-US"/>
                      </w:rPr>
                      <w:t>4.08</w:t>
                    </w:r>
                  </w:p>
                </w:txbxContent>
              </v:textbox>
            </v:rect>
            <v:rect id="_x0000_s1687" style="position:absolute;left:4255;top:3502;width:390;height:230;mso-wrap-style:none" filled="f" stroked="f">
              <v:textbox style="mso-fit-shape-to-text:t" inset="0,0,0,0">
                <w:txbxContent>
                  <w:p w:rsidR="00EC68BC" w:rsidRDefault="00EC68BC" w:rsidP="00EC68BC">
                    <w:r>
                      <w:rPr>
                        <w:rFonts w:ascii="Arial" w:hAnsi="Arial" w:cs="Arial"/>
                        <w:sz w:val="20"/>
                        <w:szCs w:val="20"/>
                        <w:lang w:val="en-US"/>
                      </w:rPr>
                      <w:t>4.09</w:t>
                    </w:r>
                  </w:p>
                </w:txbxContent>
              </v:textbox>
            </v:rect>
            <v:rect id="_x0000_s1688" style="position:absolute;left:4867;top:3502;width:279;height:230;mso-wrap-style:none" filled="f" stroked="f">
              <v:textbox style="mso-fit-shape-to-text:t" inset="0,0,0,0">
                <w:txbxContent>
                  <w:p w:rsidR="00EC68BC" w:rsidRDefault="00EC68BC" w:rsidP="00EC68BC">
                    <w:r>
                      <w:rPr>
                        <w:rFonts w:ascii="Arial" w:hAnsi="Arial" w:cs="Arial"/>
                        <w:sz w:val="20"/>
                        <w:szCs w:val="20"/>
                        <w:lang w:val="en-US"/>
                      </w:rPr>
                      <w:t>4.1</w:t>
                    </w:r>
                  </w:p>
                </w:txbxContent>
              </v:textbox>
            </v:rect>
            <v:rect id="_x0000_s1689" style="position:absolute;left:5364;top:3502;width:390;height:230;mso-wrap-style:none" filled="f" stroked="f">
              <v:textbox style="mso-fit-shape-to-text:t" inset="0,0,0,0">
                <w:txbxContent>
                  <w:p w:rsidR="00EC68BC" w:rsidRDefault="00EC68BC" w:rsidP="00EC68BC">
                    <w:r>
                      <w:rPr>
                        <w:rFonts w:ascii="Arial" w:hAnsi="Arial" w:cs="Arial"/>
                        <w:sz w:val="20"/>
                        <w:szCs w:val="20"/>
                        <w:lang w:val="en-US"/>
                      </w:rPr>
                      <w:t>4.11</w:t>
                    </w:r>
                  </w:p>
                </w:txbxContent>
              </v:textbox>
            </v:rect>
            <v:rect id="_x0000_s1690" style="position:absolute;left:2036;top:191;width:5460;height:276" filled="f" stroked="f">
              <v:textbox style="mso-fit-shape-to-text:t" inset="0,0,0,0">
                <w:txbxContent>
                  <w:p w:rsidR="00EC68BC" w:rsidRPr="004105E2" w:rsidRDefault="00EC68BC" w:rsidP="00EC68BC">
                    <w:pPr>
                      <w:rPr>
                        <w:lang w:val="en-US"/>
                      </w:rPr>
                    </w:pPr>
                    <w:r w:rsidRPr="004105E2">
                      <w:rPr>
                        <w:rFonts w:ascii="Arial" w:hAnsi="Arial" w:cs="Arial"/>
                        <w:sz w:val="20"/>
                        <w:szCs w:val="20"/>
                        <w:lang w:val="en-US"/>
                      </w:rPr>
                      <w:t xml:space="preserve">Average number of the </w:t>
                    </w:r>
                    <w:proofErr w:type="gramStart"/>
                    <w:r w:rsidRPr="004105E2">
                      <w:rPr>
                        <w:rFonts w:ascii="Arial" w:hAnsi="Arial" w:cs="Arial"/>
                        <w:sz w:val="20"/>
                        <w:szCs w:val="20"/>
                        <w:lang w:val="en-US"/>
                      </w:rPr>
                      <w:t xml:space="preserve">firms  </w:t>
                    </w:r>
                    <w:r w:rsidRPr="004105E2">
                      <w:rPr>
                        <w:lang w:val="en-US"/>
                      </w:rPr>
                      <w:t>in</w:t>
                    </w:r>
                    <w:proofErr w:type="gramEnd"/>
                    <w:r w:rsidRPr="004105E2">
                      <w:rPr>
                        <w:lang w:val="en-US"/>
                      </w:rPr>
                      <w:t xml:space="preserve"> discovered conspiracies</w:t>
                    </w:r>
                    <w:r w:rsidRPr="004105E2">
                      <w:rPr>
                        <w:rFonts w:ascii="Arial" w:hAnsi="Arial" w:cs="Arial"/>
                        <w:sz w:val="20"/>
                        <w:szCs w:val="20"/>
                        <w:lang w:val="en-US"/>
                      </w:rPr>
                      <w:t xml:space="preserve"> </w:t>
                    </w:r>
                  </w:p>
                </w:txbxContent>
              </v:textbox>
            </v:rect>
            <v:rect id="_x0000_s1691" style="position:absolute;left:6324;top:2104;width:116;height:103" fillcolor="#99f" strokeweight=".85pt"/>
            <v:rect id="_x0000_s1692" style="position:absolute;left:6506;top:2031;width:2513;height:230;mso-wrap-style:none" filled="f" stroked="f">
              <v:textbox style="mso-fit-shape-to-text:t" inset="0,0,0,0">
                <w:txbxContent>
                  <w:p w:rsidR="00EC68BC" w:rsidRDefault="00EC68BC" w:rsidP="00EC68BC">
                    <w:proofErr w:type="gramStart"/>
                    <w:r>
                      <w:rPr>
                        <w:rFonts w:ascii="Arial" w:hAnsi="Arial" w:cs="Arial"/>
                        <w:sz w:val="20"/>
                        <w:szCs w:val="20"/>
                        <w:lang w:val="en-US"/>
                      </w:rPr>
                      <w:t>average</w:t>
                    </w:r>
                    <w:proofErr w:type="gramEnd"/>
                    <w:r>
                      <w:rPr>
                        <w:rFonts w:ascii="Arial" w:hAnsi="Arial" w:cs="Arial"/>
                        <w:sz w:val="20"/>
                        <w:szCs w:val="20"/>
                        <w:lang w:val="en-US"/>
                      </w:rPr>
                      <w:t xml:space="preserve"> number of firms per</w:t>
                    </w:r>
                  </w:p>
                </w:txbxContent>
              </v:textbox>
            </v:rect>
            <v:rect id="_x0000_s1693" style="position:absolute;left:6506;top:2266;width:856;height:230;mso-wrap-style:none" filled="f" stroked="f">
              <v:textbox style="mso-fit-shape-to-text:t" inset="0,0,0,0">
                <w:txbxContent>
                  <w:p w:rsidR="00EC68BC" w:rsidRDefault="00EC68BC" w:rsidP="00EC68BC">
                    <w:proofErr w:type="gramStart"/>
                    <w:r>
                      <w:rPr>
                        <w:rFonts w:ascii="Arial" w:hAnsi="Arial" w:cs="Arial"/>
                        <w:sz w:val="20"/>
                        <w:szCs w:val="20"/>
                        <w:lang w:val="en-US"/>
                      </w:rPr>
                      <w:t>six</w:t>
                    </w:r>
                    <w:proofErr w:type="gramEnd"/>
                    <w:r>
                      <w:rPr>
                        <w:rFonts w:ascii="Arial" w:hAnsi="Arial" w:cs="Arial"/>
                        <w:sz w:val="20"/>
                        <w:szCs w:val="20"/>
                        <w:lang w:val="en-US"/>
                      </w:rPr>
                      <w:t xml:space="preserve"> month</w:t>
                    </w:r>
                  </w:p>
                </w:txbxContent>
              </v:textbox>
            </v:rect>
            <v:rect id="_x0000_s1694" style="position:absolute;left:83;top:74;width:9172;height:4565" filled="f" strokeweight="0"/>
            <w10:wrap type="none"/>
            <w10:anchorlock/>
          </v:group>
        </w:pict>
      </w:r>
    </w:p>
    <w:p w:rsidR="00EC68BC" w:rsidRPr="001763C6" w:rsidRDefault="00EC68BC" w:rsidP="00EC68BC">
      <w:pPr>
        <w:ind w:firstLine="567"/>
        <w:jc w:val="both"/>
        <w:rPr>
          <w:lang w:val="en-US"/>
        </w:rPr>
      </w:pPr>
      <w:r w:rsidRPr="001763C6">
        <w:rPr>
          <w:lang w:val="en-US"/>
        </w:rPr>
        <w:t xml:space="preserve">Fig.4. </w:t>
      </w:r>
      <w:proofErr w:type="gramStart"/>
      <w:r w:rsidRPr="001763C6">
        <w:rPr>
          <w:lang w:val="en-US"/>
        </w:rPr>
        <w:t>The</w:t>
      </w:r>
      <w:proofErr w:type="gramEnd"/>
      <w:r w:rsidRPr="001763C6">
        <w:rPr>
          <w:lang w:val="en-US"/>
        </w:rPr>
        <w:t xml:space="preserve"> number of cartel discoveries per six-month period during 2004-2011. </w:t>
      </w:r>
    </w:p>
    <w:p w:rsidR="00EC68BC" w:rsidRPr="001763C6" w:rsidRDefault="00EC68BC" w:rsidP="00EC68BC">
      <w:pPr>
        <w:ind w:firstLine="567"/>
        <w:jc w:val="both"/>
        <w:rPr>
          <w:lang w:val="en-US"/>
        </w:rPr>
      </w:pPr>
      <w:r w:rsidRPr="001763C6">
        <w:rPr>
          <w:i/>
          <w:lang w:val="en-US"/>
        </w:rPr>
        <w:t>Source:</w:t>
      </w:r>
      <w:r w:rsidRPr="001763C6">
        <w:rPr>
          <w:lang w:val="en-US"/>
        </w:rPr>
        <w:t xml:space="preserve"> Author's calculation based on FAS data. </w:t>
      </w:r>
    </w:p>
    <w:p w:rsidR="00EC68BC" w:rsidRPr="001763C6" w:rsidRDefault="00EC68BC" w:rsidP="00EC68BC">
      <w:pPr>
        <w:ind w:firstLine="567"/>
        <w:jc w:val="both"/>
        <w:rPr>
          <w:lang w:val="en-US"/>
        </w:rPr>
      </w:pPr>
      <w:proofErr w:type="gramStart"/>
      <w:r w:rsidRPr="001763C6">
        <w:rPr>
          <w:lang w:val="en-US"/>
        </w:rPr>
        <w:t>( horizontal</w:t>
      </w:r>
      <w:proofErr w:type="gramEnd"/>
      <w:r w:rsidRPr="001763C6">
        <w:rPr>
          <w:lang w:val="en-US"/>
        </w:rPr>
        <w:t xml:space="preserve"> axis - period, vertical axis - average number of firms per six month)</w:t>
      </w:r>
    </w:p>
    <w:p w:rsidR="00D95083" w:rsidRDefault="00D95083">
      <w:pPr>
        <w:ind w:firstLine="708"/>
        <w:jc w:val="both"/>
        <w:rPr>
          <w:rStyle w:val="None"/>
          <w:lang w:val="en-US"/>
        </w:rPr>
      </w:pPr>
    </w:p>
    <w:p w:rsidR="00C3621F" w:rsidRDefault="00C3621F">
      <w:pPr>
        <w:spacing w:line="360" w:lineRule="auto"/>
        <w:ind w:firstLine="567"/>
        <w:jc w:val="both"/>
        <w:rPr>
          <w:rStyle w:val="None"/>
          <w:lang w:val="en-US"/>
        </w:rPr>
      </w:pPr>
    </w:p>
    <w:p w:rsidR="00C3621F" w:rsidRDefault="006C5BCA">
      <w:pPr>
        <w:ind w:firstLine="709"/>
        <w:jc w:val="both"/>
        <w:rPr>
          <w:rStyle w:val="None"/>
          <w:lang w:val="en-US"/>
        </w:rPr>
      </w:pPr>
      <w:r>
        <w:rPr>
          <w:rStyle w:val="None"/>
          <w:lang w:val="en-US"/>
        </w:rPr>
        <w:t>Although fines are the primary instrument in the prevention of antitrust violations, the est</w:t>
      </w:r>
      <w:r>
        <w:rPr>
          <w:rStyle w:val="None"/>
          <w:lang w:val="en-US"/>
        </w:rPr>
        <w:t>i</w:t>
      </w:r>
      <w:r>
        <w:rPr>
          <w:rStyle w:val="None"/>
          <w:lang w:val="en-US"/>
        </w:rPr>
        <w:t xml:space="preserve">mate </w:t>
      </w:r>
      <w:proofErr w:type="gramStart"/>
      <w:r>
        <w:rPr>
          <w:rStyle w:val="None"/>
          <w:lang w:val="en-US"/>
        </w:rPr>
        <w:t>shows  the</w:t>
      </w:r>
      <w:proofErr w:type="gramEnd"/>
      <w:r>
        <w:rPr>
          <w:rStyle w:val="None"/>
          <w:lang w:val="en-US"/>
        </w:rPr>
        <w:t xml:space="preserve"> smallest coefficient of “Fine” (table 3) among other estimates of the independent variables.  In other words fines create a credible threat of being prosecuted and sanctioned. With the increase in fines, the number of participants in the collusion decreases. This is because the oppo</w:t>
      </w:r>
      <w:r>
        <w:rPr>
          <w:rStyle w:val="None"/>
          <w:lang w:val="en-US"/>
        </w:rPr>
        <w:t>r</w:t>
      </w:r>
      <w:r>
        <w:rPr>
          <w:rStyle w:val="None"/>
          <w:lang w:val="en-US"/>
        </w:rPr>
        <w:t xml:space="preserve">tunity to be the first to receive full or partial immunity from fines reduces the incentives to support </w:t>
      </w:r>
      <w:r>
        <w:rPr>
          <w:rStyle w:val="None"/>
          <w:lang w:val="en-US"/>
        </w:rPr>
        <w:lastRenderedPageBreak/>
        <w:t xml:space="preserve">the collusion. The results in table 3 suggest that an increase in the expected profit with fewer cartel members compensates for the decrease in the expected profit if fined. </w:t>
      </w:r>
    </w:p>
    <w:p w:rsidR="00C3621F" w:rsidRPr="006C5BCA" w:rsidRDefault="006C5BCA">
      <w:pPr>
        <w:ind w:firstLine="709"/>
        <w:jc w:val="both"/>
        <w:rPr>
          <w:rStyle w:val="None"/>
          <w:lang w:val="en-US"/>
        </w:rPr>
      </w:pPr>
      <w:r>
        <w:rPr>
          <w:rStyle w:val="None"/>
          <w:lang w:val="en-US"/>
        </w:rPr>
        <w:t>To test hypothesis (H3), Table 4 presents the Poisson’s regression results when the depen</w:t>
      </w:r>
      <w:r>
        <w:rPr>
          <w:rStyle w:val="None"/>
          <w:lang w:val="en-US"/>
        </w:rPr>
        <w:t>d</w:t>
      </w:r>
      <w:r w:rsidR="00353DBC" w:rsidRPr="00A70D3D">
        <w:rPr>
          <w:rStyle w:val="None"/>
          <w:lang w:val="en-US"/>
        </w:rPr>
        <w:t xml:space="preserve">ent variable is collusion duration between market participants </w:t>
      </w:r>
      <w:proofErr w:type="spellStart"/>
      <w:r w:rsidR="00353DBC" w:rsidRPr="00A70D3D">
        <w:rPr>
          <w:rStyle w:val="None"/>
          <w:i/>
          <w:iCs/>
          <w:lang w:val="en-US"/>
        </w:rPr>
        <w:t>dur</w:t>
      </w:r>
      <w:proofErr w:type="spellEnd"/>
      <w:r w:rsidR="00353DBC" w:rsidRPr="00A70D3D">
        <w:rPr>
          <w:rStyle w:val="None"/>
          <w:lang w:val="en-US"/>
        </w:rPr>
        <w:t xml:space="preserve"> in the market </w:t>
      </w:r>
      <w:r w:rsidR="00A70D3D" w:rsidRPr="00A70D3D">
        <w:rPr>
          <w:rStyle w:val="None"/>
          <w:lang w:val="en-US"/>
        </w:rPr>
        <w:t xml:space="preserve"> </w:t>
      </w:r>
      <m:oMath>
        <m:r>
          <w:rPr>
            <w:rStyle w:val="None"/>
            <w:rFonts w:ascii="Cambria Math" w:hAnsi="Cambria Math"/>
            <w:lang w:val="en-US"/>
          </w:rPr>
          <m:t>i</m:t>
        </m:r>
      </m:oMath>
      <w:r w:rsidR="00353DBC" w:rsidRPr="00A70D3D">
        <w:rPr>
          <w:rStyle w:val="None"/>
          <w:lang w:val="en-US"/>
        </w:rPr>
        <w:t xml:space="preserve"> for the period</w:t>
      </w:r>
      <w:r w:rsidR="00353DBC" w:rsidRPr="00A70D3D">
        <w:rPr>
          <w:rStyle w:val="None"/>
          <w:i/>
          <w:iCs/>
          <w:sz w:val="28"/>
          <w:szCs w:val="28"/>
          <w:lang w:val="en-US"/>
        </w:rPr>
        <w:t xml:space="preserve"> t</w:t>
      </w:r>
      <w:r>
        <w:rPr>
          <w:rStyle w:val="None"/>
          <w:lang w:val="en-US"/>
        </w:rPr>
        <w:t xml:space="preserve"> expressed in months.  All estimates are statistically significant at the 10 percent level and corr</w:t>
      </w:r>
      <w:r>
        <w:rPr>
          <w:rStyle w:val="None"/>
          <w:lang w:val="en-US"/>
        </w:rPr>
        <w:t>e</w:t>
      </w:r>
      <w:r>
        <w:rPr>
          <w:rStyle w:val="None"/>
          <w:lang w:val="en-US"/>
        </w:rPr>
        <w:t xml:space="preserve">spond to the expected ones that </w:t>
      </w:r>
      <w:proofErr w:type="gramStart"/>
      <w:r>
        <w:rPr>
          <w:rStyle w:val="None"/>
          <w:lang w:val="en-US"/>
        </w:rPr>
        <w:t>is</w:t>
      </w:r>
      <w:proofErr w:type="gramEnd"/>
      <w:r>
        <w:rPr>
          <w:rStyle w:val="None"/>
          <w:lang w:val="en-US"/>
        </w:rPr>
        <w:t xml:space="preserve"> the results confirm this hypothesis. After the reform of 2007 the collusion duration in discovered conspiracies (with or without leniency applications) increases but after the reform of 2009 it decreases. So after the reform of 2009 the decrease in collusion duration has been </w:t>
      </w:r>
      <w:proofErr w:type="gramStart"/>
      <w:r>
        <w:rPr>
          <w:rStyle w:val="None"/>
          <w:lang w:val="en-US"/>
        </w:rPr>
        <w:t>an  evidence</w:t>
      </w:r>
      <w:proofErr w:type="gramEnd"/>
      <w:r>
        <w:rPr>
          <w:rStyle w:val="None"/>
          <w:lang w:val="en-US"/>
        </w:rPr>
        <w:t xml:space="preserve"> of LP efficiency.  Although the estimate of “Fine” </w:t>
      </w:r>
      <w:proofErr w:type="gramStart"/>
      <w:r>
        <w:rPr>
          <w:rStyle w:val="None"/>
          <w:lang w:val="en-US"/>
        </w:rPr>
        <w:t>shows  the</w:t>
      </w:r>
      <w:proofErr w:type="gramEnd"/>
      <w:r>
        <w:rPr>
          <w:rStyle w:val="None"/>
          <w:lang w:val="en-US"/>
        </w:rPr>
        <w:t xml:space="preserve"> smallest coeff</w:t>
      </w:r>
      <w:r>
        <w:rPr>
          <w:rStyle w:val="None"/>
          <w:lang w:val="en-US"/>
        </w:rPr>
        <w:t>i</w:t>
      </w:r>
      <w:r>
        <w:rPr>
          <w:rStyle w:val="None"/>
          <w:lang w:val="en-US"/>
        </w:rPr>
        <w:t>cient among other estimates of independent variables, this instrument creates a credible threat of being prosecuted and sanctioned.</w:t>
      </w:r>
    </w:p>
    <w:p w:rsidR="00C3621F" w:rsidRDefault="006C5BCA">
      <w:pPr>
        <w:jc w:val="right"/>
        <w:rPr>
          <w:rStyle w:val="None"/>
          <w:i/>
          <w:iCs/>
          <w:lang w:val="en-US"/>
        </w:rPr>
      </w:pPr>
      <w:proofErr w:type="gramStart"/>
      <w:r>
        <w:rPr>
          <w:rStyle w:val="None"/>
          <w:i/>
          <w:iCs/>
          <w:lang w:val="en-US"/>
        </w:rPr>
        <w:t>Table  4</w:t>
      </w:r>
      <w:proofErr w:type="gramEnd"/>
      <w:r>
        <w:rPr>
          <w:rStyle w:val="None"/>
          <w:i/>
          <w:iCs/>
          <w:lang w:val="en-US"/>
        </w:rPr>
        <w:t xml:space="preserve"> </w:t>
      </w:r>
    </w:p>
    <w:p w:rsidR="00C3621F" w:rsidRDefault="006C5BCA">
      <w:pPr>
        <w:jc w:val="both"/>
        <w:rPr>
          <w:rStyle w:val="None"/>
          <w:lang w:val="en-US"/>
        </w:rPr>
      </w:pPr>
      <w:proofErr w:type="gramStart"/>
      <w:r>
        <w:rPr>
          <w:rStyle w:val="None"/>
          <w:lang w:val="en-US"/>
        </w:rPr>
        <w:t>The  results</w:t>
      </w:r>
      <w:proofErr w:type="gramEnd"/>
      <w:r>
        <w:rPr>
          <w:rStyle w:val="None"/>
          <w:lang w:val="en-US"/>
        </w:rPr>
        <w:t xml:space="preserve">  for control variable of  collusion duration in the condition of LP application</w:t>
      </w:r>
    </w:p>
    <w:tbl>
      <w:tblPr>
        <w:tblStyle w:val="TableNormal"/>
        <w:tblW w:w="957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391"/>
        <w:gridCol w:w="2393"/>
        <w:gridCol w:w="2393"/>
        <w:gridCol w:w="2393"/>
      </w:tblGrid>
      <w:tr w:rsidR="00C3621F">
        <w:trPr>
          <w:trHeight w:val="698"/>
        </w:trPr>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ind w:firstLine="567"/>
              <w:jc w:val="center"/>
            </w:pPr>
            <w:proofErr w:type="spellStart"/>
            <w:r>
              <w:rPr>
                <w:rStyle w:val="Hyperlink3"/>
              </w:rPr>
              <w:t>dur</w:t>
            </w:r>
            <w:proofErr w:type="spellEnd"/>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ind w:firstLine="567"/>
              <w:jc w:val="center"/>
            </w:pPr>
            <w:proofErr w:type="spellStart"/>
            <w:r>
              <w:rPr>
                <w:rStyle w:val="Hyperlink3"/>
              </w:rPr>
              <w:t>Coef</w:t>
            </w:r>
            <w:proofErr w:type="spellEnd"/>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ind w:firstLine="567"/>
              <w:jc w:val="center"/>
            </w:pPr>
            <w:proofErr w:type="spellStart"/>
            <w:r>
              <w:rPr>
                <w:rStyle w:val="Hyperlink3"/>
              </w:rPr>
              <w:t>Std</w:t>
            </w:r>
            <w:proofErr w:type="spellEnd"/>
            <w:r>
              <w:rPr>
                <w:rStyle w:val="Hyperlink3"/>
              </w:rPr>
              <w:t xml:space="preserve">. </w:t>
            </w:r>
            <w:proofErr w:type="spellStart"/>
            <w:r>
              <w:rPr>
                <w:rStyle w:val="Hyperlink3"/>
              </w:rPr>
              <w:t>Err</w:t>
            </w:r>
            <w:proofErr w:type="spellEnd"/>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ind w:firstLine="567"/>
              <w:jc w:val="center"/>
              <w:rPr>
                <w:rStyle w:val="None"/>
              </w:rPr>
            </w:pPr>
            <w:proofErr w:type="spellStart"/>
            <w:r>
              <w:rPr>
                <w:rStyle w:val="Hyperlink3"/>
              </w:rPr>
              <w:t>Robust</w:t>
            </w:r>
            <w:proofErr w:type="spellEnd"/>
          </w:p>
          <w:p w:rsidR="00C3621F" w:rsidRDefault="006C5BCA">
            <w:pPr>
              <w:ind w:firstLine="567"/>
              <w:jc w:val="center"/>
            </w:pPr>
            <w:proofErr w:type="spellStart"/>
            <w:r>
              <w:rPr>
                <w:rStyle w:val="Hyperlink3"/>
              </w:rPr>
              <w:t>Std</w:t>
            </w:r>
            <w:proofErr w:type="spellEnd"/>
            <w:r>
              <w:rPr>
                <w:rStyle w:val="Hyperlink3"/>
              </w:rPr>
              <w:t xml:space="preserve">. </w:t>
            </w:r>
            <w:proofErr w:type="spellStart"/>
            <w:r>
              <w:rPr>
                <w:rStyle w:val="Hyperlink3"/>
              </w:rPr>
              <w:t>Err</w:t>
            </w:r>
            <w:proofErr w:type="spellEnd"/>
          </w:p>
        </w:tc>
      </w:tr>
      <w:tr w:rsidR="00C3621F">
        <w:trPr>
          <w:trHeight w:val="320"/>
        </w:trPr>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ind w:firstLine="567"/>
              <w:jc w:val="center"/>
            </w:pPr>
            <w:proofErr w:type="spellStart"/>
            <w:r>
              <w:rPr>
                <w:rStyle w:val="Hyperlink3"/>
              </w:rPr>
              <w:t>logFine</w:t>
            </w:r>
            <w:proofErr w:type="spellEnd"/>
            <w:r>
              <w:rPr>
                <w:rStyle w:val="Hyperlink3"/>
              </w:rPr>
              <w:t>*</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ind w:firstLine="567"/>
              <w:jc w:val="center"/>
            </w:pPr>
            <w:r>
              <w:rPr>
                <w:rStyle w:val="Hyperlink3"/>
              </w:rPr>
              <w:t>-0.013*</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ind w:firstLine="567"/>
              <w:jc w:val="center"/>
            </w:pPr>
            <w:r>
              <w:rPr>
                <w:rStyle w:val="Hyperlink3"/>
              </w:rPr>
              <w:t>0.005</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ind w:firstLine="567"/>
              <w:jc w:val="center"/>
            </w:pPr>
            <w:r>
              <w:rPr>
                <w:rStyle w:val="Hyperlink3"/>
              </w:rPr>
              <w:t>0.012</w:t>
            </w:r>
          </w:p>
        </w:tc>
      </w:tr>
      <w:tr w:rsidR="00C3621F">
        <w:trPr>
          <w:trHeight w:val="320"/>
        </w:trPr>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ind w:firstLine="567"/>
              <w:jc w:val="center"/>
            </w:pPr>
            <w:proofErr w:type="spellStart"/>
            <w:r>
              <w:rPr>
                <w:rStyle w:val="Hyperlink3"/>
              </w:rPr>
              <w:t>lpsr</w:t>
            </w:r>
            <w:proofErr w:type="spellEnd"/>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ind w:firstLine="567"/>
              <w:jc w:val="center"/>
            </w:pPr>
            <w:r>
              <w:rPr>
                <w:rStyle w:val="Hyperlink3"/>
              </w:rPr>
              <w:t>0.626*</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ind w:firstLine="567"/>
              <w:jc w:val="center"/>
            </w:pPr>
            <w:r>
              <w:rPr>
                <w:rStyle w:val="Hyperlink3"/>
              </w:rPr>
              <w:t>0.120</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ind w:firstLine="567"/>
              <w:jc w:val="center"/>
            </w:pPr>
            <w:r>
              <w:rPr>
                <w:rStyle w:val="Hyperlink3"/>
              </w:rPr>
              <w:t>0.547</w:t>
            </w:r>
          </w:p>
        </w:tc>
      </w:tr>
      <w:tr w:rsidR="00C3621F">
        <w:trPr>
          <w:trHeight w:val="320"/>
        </w:trPr>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ind w:firstLine="567"/>
              <w:jc w:val="center"/>
            </w:pPr>
            <w:r>
              <w:rPr>
                <w:rStyle w:val="Hyperlink3"/>
              </w:rPr>
              <w:t>lpsr2</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ind w:firstLine="567"/>
              <w:jc w:val="center"/>
            </w:pPr>
            <w:r>
              <w:rPr>
                <w:rStyle w:val="Hyperlink3"/>
              </w:rPr>
              <w:t>-0.14</w:t>
            </w:r>
            <w:r>
              <w:rPr>
                <w:rStyle w:val="Hyperlink0"/>
              </w:rPr>
              <w:t>4</w:t>
            </w:r>
            <w:r>
              <w:rPr>
                <w:rStyle w:val="Hyperlink3"/>
              </w:rPr>
              <w:t>*</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ind w:firstLine="567"/>
              <w:jc w:val="center"/>
            </w:pPr>
            <w:r>
              <w:rPr>
                <w:rStyle w:val="Hyperlink3"/>
              </w:rPr>
              <w:t>0.096</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ind w:firstLine="567"/>
              <w:jc w:val="center"/>
            </w:pPr>
            <w:r>
              <w:rPr>
                <w:rStyle w:val="Hyperlink3"/>
              </w:rPr>
              <w:t>0.215</w:t>
            </w:r>
          </w:p>
        </w:tc>
      </w:tr>
      <w:tr w:rsidR="00C3621F">
        <w:trPr>
          <w:trHeight w:val="320"/>
        </w:trPr>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ind w:firstLine="567"/>
              <w:jc w:val="center"/>
            </w:pPr>
            <w:proofErr w:type="spellStart"/>
            <w:r>
              <w:rPr>
                <w:rStyle w:val="Hyperlink3"/>
              </w:rPr>
              <w:t>lplr</w:t>
            </w:r>
            <w:proofErr w:type="spellEnd"/>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ind w:firstLine="567"/>
              <w:jc w:val="center"/>
            </w:pPr>
            <w:r>
              <w:rPr>
                <w:rStyle w:val="Hyperlink3"/>
              </w:rPr>
              <w:t>-1.779*</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ind w:firstLine="567"/>
              <w:jc w:val="center"/>
            </w:pPr>
            <w:r>
              <w:rPr>
                <w:rStyle w:val="Hyperlink3"/>
              </w:rPr>
              <w:t>0.09</w:t>
            </w:r>
            <w:r>
              <w:rPr>
                <w:rStyle w:val="Hyperlink0"/>
              </w:rPr>
              <w:t>6</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ind w:firstLine="567"/>
              <w:jc w:val="center"/>
            </w:pPr>
            <w:r>
              <w:rPr>
                <w:rStyle w:val="Hyperlink3"/>
              </w:rPr>
              <w:t>0.20</w:t>
            </w:r>
            <w:r>
              <w:rPr>
                <w:rStyle w:val="Hyperlink0"/>
              </w:rPr>
              <w:t>1</w:t>
            </w:r>
          </w:p>
        </w:tc>
      </w:tr>
      <w:tr w:rsidR="00C3621F">
        <w:trPr>
          <w:trHeight w:val="320"/>
        </w:trPr>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ind w:firstLine="567"/>
              <w:jc w:val="center"/>
            </w:pPr>
            <w:proofErr w:type="spellStart"/>
            <w:r>
              <w:rPr>
                <w:rStyle w:val="Hyperlink3"/>
              </w:rPr>
              <w:t>_constant</w:t>
            </w:r>
            <w:proofErr w:type="spellEnd"/>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ind w:firstLine="567"/>
              <w:jc w:val="center"/>
            </w:pPr>
            <w:r>
              <w:rPr>
                <w:rStyle w:val="Hyperlink3"/>
              </w:rPr>
              <w:t>3.756*</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ind w:firstLine="567"/>
              <w:jc w:val="center"/>
            </w:pPr>
            <w:r>
              <w:rPr>
                <w:rStyle w:val="Hyperlink3"/>
              </w:rPr>
              <w:t>0.092</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ind w:firstLine="567"/>
              <w:jc w:val="center"/>
            </w:pPr>
            <w:r>
              <w:rPr>
                <w:rStyle w:val="Hyperlink3"/>
              </w:rPr>
              <w:t>0.55</w:t>
            </w:r>
            <w:r>
              <w:rPr>
                <w:rStyle w:val="Hyperlink0"/>
              </w:rPr>
              <w:t>7</w:t>
            </w:r>
          </w:p>
        </w:tc>
      </w:tr>
      <w:tr w:rsidR="00C3621F">
        <w:trPr>
          <w:trHeight w:val="620"/>
        </w:trPr>
        <w:tc>
          <w:tcPr>
            <w:tcW w:w="95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ind w:firstLine="567"/>
              <w:rPr>
                <w:rStyle w:val="None"/>
              </w:rPr>
            </w:pPr>
            <w:proofErr w:type="spellStart"/>
            <w:r>
              <w:rPr>
                <w:rStyle w:val="Hyperlink3"/>
              </w:rPr>
              <w:t>Log</w:t>
            </w:r>
            <w:proofErr w:type="spellEnd"/>
            <w:r>
              <w:rPr>
                <w:rStyle w:val="Hyperlink3"/>
              </w:rPr>
              <w:t xml:space="preserve"> </w:t>
            </w:r>
            <w:proofErr w:type="spellStart"/>
            <w:r>
              <w:rPr>
                <w:rStyle w:val="Hyperlink3"/>
              </w:rPr>
              <w:t>likelihood</w:t>
            </w:r>
            <w:proofErr w:type="spellEnd"/>
            <w:r>
              <w:rPr>
                <w:rStyle w:val="Hyperlink3"/>
              </w:rPr>
              <w:t xml:space="preserve"> =   -174.947</w:t>
            </w:r>
          </w:p>
          <w:p w:rsidR="00C3621F" w:rsidRDefault="006C5BCA">
            <w:pPr>
              <w:ind w:firstLine="567"/>
            </w:pPr>
            <w:r>
              <w:rPr>
                <w:rStyle w:val="Hyperlink3"/>
              </w:rPr>
              <w:t xml:space="preserve"> </w:t>
            </w:r>
            <w:proofErr w:type="spellStart"/>
            <w:r>
              <w:rPr>
                <w:rStyle w:val="Hyperlink3"/>
              </w:rPr>
              <w:t>Pseudo</w:t>
            </w:r>
            <w:proofErr w:type="spellEnd"/>
            <w:r>
              <w:rPr>
                <w:rStyle w:val="Hyperlink3"/>
              </w:rPr>
              <w:t xml:space="preserve"> R2       =     0.5309</w:t>
            </w:r>
          </w:p>
        </w:tc>
      </w:tr>
    </w:tbl>
    <w:p w:rsidR="00C3621F" w:rsidRDefault="006C5BCA">
      <w:pPr>
        <w:spacing w:line="360" w:lineRule="auto"/>
        <w:ind w:firstLine="567"/>
        <w:jc w:val="both"/>
        <w:rPr>
          <w:rStyle w:val="None"/>
        </w:rPr>
      </w:pPr>
      <w:r>
        <w:rPr>
          <w:rStyle w:val="None"/>
        </w:rPr>
        <w:t>*</w:t>
      </w:r>
      <w:proofErr w:type="spellStart"/>
      <w:r>
        <w:rPr>
          <w:rStyle w:val="None"/>
        </w:rPr>
        <w:t>logFine=Fine</w:t>
      </w:r>
      <w:proofErr w:type="spellEnd"/>
    </w:p>
    <w:p w:rsidR="00C3621F" w:rsidRDefault="00C3621F">
      <w:pPr>
        <w:spacing w:line="360" w:lineRule="auto"/>
        <w:ind w:firstLine="567"/>
        <w:jc w:val="both"/>
        <w:rPr>
          <w:rStyle w:val="None"/>
          <w:lang w:val="en-US"/>
        </w:rPr>
      </w:pPr>
    </w:p>
    <w:p w:rsidR="00C3621F" w:rsidRDefault="006C5BCA">
      <w:pPr>
        <w:ind w:firstLine="709"/>
        <w:jc w:val="both"/>
        <w:rPr>
          <w:rStyle w:val="None"/>
          <w:lang w:val="en-US"/>
        </w:rPr>
      </w:pPr>
      <w:r>
        <w:rPr>
          <w:rStyle w:val="None"/>
          <w:lang w:val="en-US"/>
        </w:rPr>
        <w:t xml:space="preserve">Tables 5, 6, 7 show results for control variable “Firms” and for independent variables of groups: “Agreement type”, “Antimonopoly policy”, “Market structure”, "Facilitating and self-enforcing techniques" which includes various mechanisms inside of collusion.  In Table 5 I present the results </w:t>
      </w:r>
      <w:proofErr w:type="gramStart"/>
      <w:r>
        <w:rPr>
          <w:rStyle w:val="None"/>
          <w:lang w:val="en-US"/>
        </w:rPr>
        <w:t>of  testing</w:t>
      </w:r>
      <w:proofErr w:type="gramEnd"/>
      <w:r>
        <w:rPr>
          <w:rStyle w:val="None"/>
          <w:lang w:val="en-US"/>
        </w:rPr>
        <w:t xml:space="preserve"> the hypothesis (H1).  The coefficient of </w:t>
      </w:r>
      <w:r>
        <w:rPr>
          <w:rStyle w:val="None"/>
          <w:i/>
          <w:iCs/>
          <w:lang w:val="en-US"/>
        </w:rPr>
        <w:t>lpsr2</w:t>
      </w:r>
      <w:r>
        <w:rPr>
          <w:rStyle w:val="None"/>
          <w:lang w:val="en-US"/>
        </w:rPr>
        <w:t xml:space="preserve"> was not significant</w:t>
      </w:r>
      <w:r>
        <w:rPr>
          <w:rStyle w:val="None"/>
          <w:i/>
          <w:iCs/>
          <w:lang w:val="en-US"/>
        </w:rPr>
        <w:t>.</w:t>
      </w:r>
      <w:r>
        <w:rPr>
          <w:rStyle w:val="None"/>
          <w:lang w:val="en-US"/>
        </w:rPr>
        <w:t xml:space="preserve"> The coeff</w:t>
      </w:r>
      <w:r>
        <w:rPr>
          <w:rStyle w:val="None"/>
          <w:lang w:val="en-US"/>
        </w:rPr>
        <w:t>i</w:t>
      </w:r>
      <w:r>
        <w:rPr>
          <w:rStyle w:val="None"/>
          <w:lang w:val="en-US"/>
        </w:rPr>
        <w:t xml:space="preserve">cients of variables </w:t>
      </w:r>
      <w:r>
        <w:rPr>
          <w:rStyle w:val="None"/>
          <w:i/>
          <w:iCs/>
          <w:lang w:val="en-US"/>
        </w:rPr>
        <w:t>price fixing (</w:t>
      </w:r>
      <w:proofErr w:type="spellStart"/>
      <w:r>
        <w:rPr>
          <w:rStyle w:val="None"/>
          <w:i/>
          <w:iCs/>
          <w:lang w:val="en-US"/>
        </w:rPr>
        <w:t>pf</w:t>
      </w:r>
      <w:proofErr w:type="spellEnd"/>
      <w:r>
        <w:rPr>
          <w:rStyle w:val="None"/>
          <w:i/>
          <w:iCs/>
          <w:lang w:val="en-US"/>
        </w:rPr>
        <w:t xml:space="preserve">) </w:t>
      </w:r>
      <w:r>
        <w:rPr>
          <w:rStyle w:val="None"/>
          <w:lang w:val="en-US"/>
        </w:rPr>
        <w:t>and</w:t>
      </w:r>
      <w:r>
        <w:rPr>
          <w:rStyle w:val="None"/>
          <w:i/>
          <w:iCs/>
          <w:lang w:val="en-US"/>
        </w:rPr>
        <w:t xml:space="preserve"> bid rigging (</w:t>
      </w:r>
      <w:proofErr w:type="spellStart"/>
      <w:r>
        <w:rPr>
          <w:rStyle w:val="None"/>
          <w:i/>
          <w:iCs/>
          <w:lang w:val="en-US"/>
        </w:rPr>
        <w:t>br</w:t>
      </w:r>
      <w:proofErr w:type="spellEnd"/>
      <w:r>
        <w:rPr>
          <w:rStyle w:val="None"/>
          <w:i/>
          <w:iCs/>
          <w:lang w:val="en-US"/>
        </w:rPr>
        <w:t>)</w:t>
      </w:r>
      <w:r>
        <w:rPr>
          <w:rStyle w:val="None"/>
          <w:lang w:val="en-US"/>
        </w:rPr>
        <w:t xml:space="preserve"> are significant. The analysis of decisions implemented by the competition authority provided evidence that between 2004-2011 most hard-core collusions were price-fixing and bid rigging. The negative meaning of coefficient </w:t>
      </w:r>
      <w:proofErr w:type="spellStart"/>
      <w:r>
        <w:rPr>
          <w:rStyle w:val="None"/>
          <w:i/>
          <w:iCs/>
          <w:lang w:val="en-US"/>
        </w:rPr>
        <w:t>lplr</w:t>
      </w:r>
      <w:proofErr w:type="spellEnd"/>
      <w:r>
        <w:rPr>
          <w:rStyle w:val="None"/>
          <w:lang w:val="en-US"/>
        </w:rPr>
        <w:t xml:space="preserve"> demo</w:t>
      </w:r>
      <w:r>
        <w:rPr>
          <w:rStyle w:val="None"/>
          <w:lang w:val="en-US"/>
        </w:rPr>
        <w:t>n</w:t>
      </w:r>
      <w:r>
        <w:rPr>
          <w:rStyle w:val="None"/>
          <w:lang w:val="en-US"/>
        </w:rPr>
        <w:t xml:space="preserve">strates the positive effect </w:t>
      </w:r>
      <w:proofErr w:type="gramStart"/>
      <w:r>
        <w:rPr>
          <w:rStyle w:val="None"/>
          <w:lang w:val="en-US"/>
        </w:rPr>
        <w:t>of  LP</w:t>
      </w:r>
      <w:proofErr w:type="gramEnd"/>
      <w:r>
        <w:rPr>
          <w:rStyle w:val="None"/>
          <w:lang w:val="en-US"/>
        </w:rPr>
        <w:t xml:space="preserve"> especially for collusions formed before leniency program introdu</w:t>
      </w:r>
      <w:r>
        <w:rPr>
          <w:rStyle w:val="None"/>
          <w:lang w:val="en-US"/>
        </w:rPr>
        <w:t>c</w:t>
      </w:r>
      <w:r>
        <w:rPr>
          <w:rStyle w:val="None"/>
          <w:lang w:val="en-US"/>
        </w:rPr>
        <w:t>es in Russia for the first time. So I can confirm that the more competitors are involved in the coll</w:t>
      </w:r>
      <w:r>
        <w:rPr>
          <w:rStyle w:val="None"/>
          <w:lang w:val="en-US"/>
        </w:rPr>
        <w:t>u</w:t>
      </w:r>
      <w:r>
        <w:rPr>
          <w:rStyle w:val="None"/>
          <w:lang w:val="en-US"/>
        </w:rPr>
        <w:t xml:space="preserve">sion the higher is the probability of application for leniency program by one of them. </w:t>
      </w:r>
    </w:p>
    <w:p w:rsidR="00C3621F" w:rsidRDefault="00C3621F">
      <w:pPr>
        <w:ind w:firstLine="709"/>
        <w:jc w:val="both"/>
        <w:rPr>
          <w:rStyle w:val="None"/>
          <w:lang w:val="en-US"/>
        </w:rPr>
      </w:pPr>
    </w:p>
    <w:p w:rsidR="00C3621F" w:rsidRDefault="006C5BCA">
      <w:pPr>
        <w:jc w:val="right"/>
        <w:rPr>
          <w:rStyle w:val="None"/>
          <w:i/>
          <w:iCs/>
          <w:lang w:val="en-US"/>
        </w:rPr>
      </w:pPr>
      <w:proofErr w:type="gramStart"/>
      <w:r>
        <w:rPr>
          <w:rStyle w:val="None"/>
          <w:i/>
          <w:iCs/>
          <w:lang w:val="en-US"/>
        </w:rPr>
        <w:t>Table  5</w:t>
      </w:r>
      <w:proofErr w:type="gramEnd"/>
      <w:r>
        <w:rPr>
          <w:rStyle w:val="None"/>
          <w:i/>
          <w:iCs/>
          <w:lang w:val="en-US"/>
        </w:rPr>
        <w:t xml:space="preserve"> </w:t>
      </w:r>
    </w:p>
    <w:p w:rsidR="00C3621F" w:rsidRDefault="006C5BCA">
      <w:pPr>
        <w:jc w:val="both"/>
        <w:rPr>
          <w:rStyle w:val="None"/>
          <w:lang w:val="en-US"/>
        </w:rPr>
      </w:pPr>
      <w:proofErr w:type="gramStart"/>
      <w:r>
        <w:rPr>
          <w:rStyle w:val="None"/>
          <w:lang w:val="en-US"/>
        </w:rPr>
        <w:t>The  results</w:t>
      </w:r>
      <w:proofErr w:type="gramEnd"/>
      <w:r>
        <w:rPr>
          <w:rStyle w:val="None"/>
          <w:lang w:val="en-US"/>
        </w:rPr>
        <w:t xml:space="preserve">  for control variable of collusion participants in  the condition of  different  infring</w:t>
      </w:r>
      <w:r>
        <w:rPr>
          <w:rStyle w:val="None"/>
          <w:lang w:val="en-US"/>
        </w:rPr>
        <w:t>e</w:t>
      </w:r>
      <w:r>
        <w:rPr>
          <w:rStyle w:val="None"/>
          <w:lang w:val="en-US"/>
        </w:rPr>
        <w:t>ments and application  of LP</w:t>
      </w:r>
    </w:p>
    <w:tbl>
      <w:tblPr>
        <w:tblStyle w:val="TableNormal"/>
        <w:tblW w:w="957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391"/>
        <w:gridCol w:w="2393"/>
        <w:gridCol w:w="2393"/>
        <w:gridCol w:w="2393"/>
      </w:tblGrid>
      <w:tr w:rsidR="00C3621F">
        <w:trPr>
          <w:trHeight w:val="698"/>
        </w:trPr>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proofErr w:type="spellStart"/>
            <w:r>
              <w:rPr>
                <w:rStyle w:val="Hyperlink3"/>
              </w:rPr>
              <w:t>firms</w:t>
            </w:r>
            <w:proofErr w:type="spellEnd"/>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proofErr w:type="spellStart"/>
            <w:r>
              <w:rPr>
                <w:rStyle w:val="Hyperlink3"/>
              </w:rPr>
              <w:t>Coef</w:t>
            </w:r>
            <w:proofErr w:type="spellEnd"/>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proofErr w:type="spellStart"/>
            <w:r>
              <w:rPr>
                <w:rStyle w:val="Hyperlink3"/>
              </w:rPr>
              <w:t>Std</w:t>
            </w:r>
            <w:proofErr w:type="spellEnd"/>
            <w:r>
              <w:rPr>
                <w:rStyle w:val="Hyperlink3"/>
              </w:rPr>
              <w:t xml:space="preserve">. </w:t>
            </w:r>
            <w:proofErr w:type="spellStart"/>
            <w:r>
              <w:rPr>
                <w:rStyle w:val="Hyperlink3"/>
              </w:rPr>
              <w:t>Err</w:t>
            </w:r>
            <w:proofErr w:type="spellEnd"/>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rPr>
                <w:rStyle w:val="None"/>
              </w:rPr>
            </w:pPr>
            <w:proofErr w:type="spellStart"/>
            <w:r>
              <w:rPr>
                <w:rStyle w:val="Hyperlink3"/>
              </w:rPr>
              <w:t>Robust</w:t>
            </w:r>
            <w:proofErr w:type="spellEnd"/>
          </w:p>
          <w:p w:rsidR="00C3621F" w:rsidRDefault="006C5BCA">
            <w:pPr>
              <w:jc w:val="center"/>
            </w:pPr>
            <w:proofErr w:type="spellStart"/>
            <w:r>
              <w:rPr>
                <w:rStyle w:val="Hyperlink3"/>
              </w:rPr>
              <w:t>Std</w:t>
            </w:r>
            <w:proofErr w:type="spellEnd"/>
            <w:r>
              <w:rPr>
                <w:rStyle w:val="Hyperlink3"/>
              </w:rPr>
              <w:t xml:space="preserve">. </w:t>
            </w:r>
            <w:proofErr w:type="spellStart"/>
            <w:r>
              <w:rPr>
                <w:rStyle w:val="Hyperlink3"/>
              </w:rPr>
              <w:t>Err</w:t>
            </w:r>
            <w:proofErr w:type="spellEnd"/>
          </w:p>
        </w:tc>
      </w:tr>
      <w:tr w:rsidR="00C3621F">
        <w:trPr>
          <w:trHeight w:val="320"/>
        </w:trPr>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proofErr w:type="spellStart"/>
            <w:r>
              <w:rPr>
                <w:rStyle w:val="Hyperlink3"/>
              </w:rPr>
              <w:t>pf</w:t>
            </w:r>
            <w:proofErr w:type="spellEnd"/>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0.99</w:t>
            </w:r>
            <w:r>
              <w:rPr>
                <w:rStyle w:val="Hyperlink0"/>
              </w:rPr>
              <w:t>8</w:t>
            </w:r>
            <w:r>
              <w:rPr>
                <w:rStyle w:val="Hyperlink3"/>
              </w:rPr>
              <w:t>*</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0.284</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0.340</w:t>
            </w:r>
          </w:p>
        </w:tc>
      </w:tr>
      <w:tr w:rsidR="00C3621F">
        <w:trPr>
          <w:trHeight w:val="320"/>
        </w:trPr>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proofErr w:type="spellStart"/>
            <w:r>
              <w:rPr>
                <w:rStyle w:val="Hyperlink3"/>
              </w:rPr>
              <w:lastRenderedPageBreak/>
              <w:t>br</w:t>
            </w:r>
            <w:proofErr w:type="spellEnd"/>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0.85</w:t>
            </w:r>
            <w:r>
              <w:rPr>
                <w:rStyle w:val="Hyperlink0"/>
              </w:rPr>
              <w:t>3</w:t>
            </w:r>
            <w:r>
              <w:rPr>
                <w:rStyle w:val="Hyperlink3"/>
              </w:rPr>
              <w:t>*</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0.32</w:t>
            </w:r>
            <w:r>
              <w:rPr>
                <w:rStyle w:val="Hyperlink0"/>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0.71</w:t>
            </w:r>
            <w:r>
              <w:rPr>
                <w:rStyle w:val="Hyperlink0"/>
              </w:rPr>
              <w:t>1</w:t>
            </w:r>
          </w:p>
        </w:tc>
      </w:tr>
      <w:tr w:rsidR="00C3621F">
        <w:trPr>
          <w:trHeight w:val="320"/>
        </w:trPr>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proofErr w:type="spellStart"/>
            <w:r>
              <w:rPr>
                <w:rStyle w:val="Hyperlink3"/>
              </w:rPr>
              <w:t>lplr</w:t>
            </w:r>
            <w:proofErr w:type="spellEnd"/>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-1.37</w:t>
            </w:r>
            <w:r>
              <w:rPr>
                <w:rStyle w:val="Hyperlink0"/>
              </w:rPr>
              <w:t>6</w:t>
            </w:r>
            <w:r>
              <w:rPr>
                <w:rStyle w:val="Hyperlink3"/>
              </w:rPr>
              <w:t>*</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0.140</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0.364</w:t>
            </w:r>
          </w:p>
        </w:tc>
      </w:tr>
      <w:tr w:rsidR="00C3621F">
        <w:trPr>
          <w:trHeight w:val="320"/>
        </w:trPr>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proofErr w:type="spellStart"/>
            <w:r>
              <w:rPr>
                <w:rStyle w:val="Hyperlink3"/>
              </w:rPr>
              <w:t>lpsr</w:t>
            </w:r>
            <w:proofErr w:type="spellEnd"/>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0.980*</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0.208</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0.386</w:t>
            </w:r>
          </w:p>
        </w:tc>
      </w:tr>
      <w:tr w:rsidR="00C3621F">
        <w:trPr>
          <w:trHeight w:val="320"/>
        </w:trPr>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proofErr w:type="spellStart"/>
            <w:r>
              <w:rPr>
                <w:rStyle w:val="Hyperlink3"/>
              </w:rPr>
              <w:t>_constant</w:t>
            </w:r>
            <w:proofErr w:type="spellEnd"/>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1.62</w:t>
            </w:r>
            <w:r>
              <w:rPr>
                <w:rStyle w:val="Hyperlink0"/>
              </w:rPr>
              <w:t>1</w:t>
            </w:r>
            <w:r>
              <w:rPr>
                <w:rStyle w:val="Hyperlink3"/>
              </w:rPr>
              <w:t>*</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0.32</w:t>
            </w:r>
            <w:r>
              <w:rPr>
                <w:rStyle w:val="Hyperlink0"/>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0.468</w:t>
            </w:r>
          </w:p>
        </w:tc>
      </w:tr>
      <w:tr w:rsidR="00C3621F">
        <w:trPr>
          <w:trHeight w:val="620"/>
        </w:trPr>
        <w:tc>
          <w:tcPr>
            <w:tcW w:w="95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rPr>
                <w:rStyle w:val="None"/>
              </w:rPr>
            </w:pPr>
            <w:proofErr w:type="spellStart"/>
            <w:r>
              <w:rPr>
                <w:rStyle w:val="Hyperlink3"/>
              </w:rPr>
              <w:t>Log</w:t>
            </w:r>
            <w:proofErr w:type="spellEnd"/>
            <w:r>
              <w:rPr>
                <w:rStyle w:val="Hyperlink3"/>
              </w:rPr>
              <w:t xml:space="preserve"> </w:t>
            </w:r>
            <w:proofErr w:type="spellStart"/>
            <w:r>
              <w:rPr>
                <w:rStyle w:val="Hyperlink3"/>
              </w:rPr>
              <w:t>likelihood</w:t>
            </w:r>
            <w:proofErr w:type="spellEnd"/>
            <w:r>
              <w:rPr>
                <w:rStyle w:val="Hyperlink3"/>
              </w:rPr>
              <w:t xml:space="preserve"> =   -144.69</w:t>
            </w:r>
            <w:r>
              <w:rPr>
                <w:rStyle w:val="Hyperlink0"/>
              </w:rPr>
              <w:t>3</w:t>
            </w:r>
          </w:p>
          <w:p w:rsidR="00C3621F" w:rsidRDefault="006C5BCA">
            <w:r>
              <w:rPr>
                <w:rStyle w:val="Hyperlink3"/>
              </w:rPr>
              <w:t xml:space="preserve"> </w:t>
            </w:r>
            <w:proofErr w:type="spellStart"/>
            <w:r>
              <w:rPr>
                <w:rStyle w:val="Hyperlink3"/>
              </w:rPr>
              <w:t>Pseudo</w:t>
            </w:r>
            <w:proofErr w:type="spellEnd"/>
            <w:r>
              <w:rPr>
                <w:rStyle w:val="Hyperlink3"/>
              </w:rPr>
              <w:t xml:space="preserve"> R2       =     0.339</w:t>
            </w:r>
          </w:p>
        </w:tc>
      </w:tr>
    </w:tbl>
    <w:p w:rsidR="00C3621F" w:rsidRDefault="006C5BCA">
      <w:pPr>
        <w:jc w:val="both"/>
        <w:rPr>
          <w:rStyle w:val="None"/>
          <w:i/>
          <w:iCs/>
          <w:lang w:val="en-US"/>
        </w:rPr>
      </w:pPr>
      <w:r>
        <w:rPr>
          <w:rStyle w:val="None"/>
          <w:lang w:val="en-US"/>
        </w:rPr>
        <w:t xml:space="preserve">The coefficients </w:t>
      </w:r>
      <w:r>
        <w:rPr>
          <w:rStyle w:val="None"/>
          <w:i/>
          <w:iCs/>
          <w:lang w:val="en-US"/>
        </w:rPr>
        <w:t>(lpsr2)</w:t>
      </w:r>
      <w:r>
        <w:rPr>
          <w:rStyle w:val="None"/>
          <w:lang w:val="en-US"/>
        </w:rPr>
        <w:t xml:space="preserve"> and </w:t>
      </w:r>
      <w:r>
        <w:rPr>
          <w:rStyle w:val="None"/>
          <w:i/>
          <w:iCs/>
          <w:lang w:val="en-US"/>
        </w:rPr>
        <w:t>(ms)</w:t>
      </w:r>
      <w:r>
        <w:rPr>
          <w:rStyle w:val="None"/>
          <w:lang w:val="en-US"/>
        </w:rPr>
        <w:t xml:space="preserve"> are insignificant.</w:t>
      </w:r>
    </w:p>
    <w:p w:rsidR="00C3621F" w:rsidRDefault="00C3621F">
      <w:pPr>
        <w:spacing w:line="360" w:lineRule="auto"/>
        <w:ind w:firstLine="709"/>
        <w:jc w:val="both"/>
        <w:rPr>
          <w:rStyle w:val="None"/>
          <w:lang w:val="en-US"/>
        </w:rPr>
      </w:pPr>
    </w:p>
    <w:p w:rsidR="00C3621F" w:rsidRDefault="006C5BCA">
      <w:pPr>
        <w:ind w:firstLine="709"/>
        <w:jc w:val="both"/>
        <w:rPr>
          <w:rStyle w:val="None"/>
          <w:lang w:val="en-US"/>
        </w:rPr>
      </w:pPr>
      <w:r>
        <w:rPr>
          <w:rStyle w:val="None"/>
          <w:lang w:val="en-US"/>
        </w:rPr>
        <w:t xml:space="preserve">In Table 6 I present the results </w:t>
      </w:r>
      <w:proofErr w:type="gramStart"/>
      <w:r>
        <w:rPr>
          <w:rStyle w:val="None"/>
          <w:lang w:val="en-US"/>
        </w:rPr>
        <w:t>of  testing</w:t>
      </w:r>
      <w:proofErr w:type="gramEnd"/>
      <w:r>
        <w:rPr>
          <w:rStyle w:val="None"/>
          <w:lang w:val="en-US"/>
        </w:rPr>
        <w:t xml:space="preserve"> the hypothesis (H4). The estimates in this </w:t>
      </w:r>
      <w:proofErr w:type="gramStart"/>
      <w:r>
        <w:rPr>
          <w:rStyle w:val="None"/>
          <w:lang w:val="en-US"/>
        </w:rPr>
        <w:t>table  have</w:t>
      </w:r>
      <w:proofErr w:type="gramEnd"/>
      <w:r>
        <w:rPr>
          <w:rStyle w:val="None"/>
          <w:lang w:val="en-US"/>
        </w:rPr>
        <w:t xml:space="preserve"> not been consistent with the  presumptive evidence of LP efficiency that c</w:t>
      </w:r>
      <w:r>
        <w:rPr>
          <w:rStyle w:val="Hyperlink0"/>
        </w:rPr>
        <w:t>ollusions are distor</w:t>
      </w:r>
      <w:r>
        <w:rPr>
          <w:rStyle w:val="Hyperlink0"/>
        </w:rPr>
        <w:t>t</w:t>
      </w:r>
      <w:r>
        <w:rPr>
          <w:rStyle w:val="Hyperlink0"/>
        </w:rPr>
        <w:t>ed in the low concentrating industries</w:t>
      </w:r>
      <w:r>
        <w:rPr>
          <w:rStyle w:val="None"/>
          <w:lang w:val="en-US"/>
        </w:rPr>
        <w:t xml:space="preserve"> (table 6).  Within our research I collected the information about collusions which have </w:t>
      </w:r>
      <w:proofErr w:type="gramStart"/>
      <w:r>
        <w:rPr>
          <w:rStyle w:val="None"/>
          <w:lang w:val="en-US"/>
        </w:rPr>
        <w:t>happened  in</w:t>
      </w:r>
      <w:proofErr w:type="gramEnd"/>
      <w:r>
        <w:rPr>
          <w:rStyle w:val="None"/>
          <w:lang w:val="en-US"/>
        </w:rPr>
        <w:t xml:space="preserve"> the markets with different concentration level. The est</w:t>
      </w:r>
      <w:r>
        <w:rPr>
          <w:rStyle w:val="None"/>
          <w:lang w:val="en-US"/>
        </w:rPr>
        <w:t>i</w:t>
      </w:r>
      <w:r>
        <w:rPr>
          <w:rStyle w:val="None"/>
          <w:lang w:val="en-US"/>
        </w:rPr>
        <w:t xml:space="preserve">mates of </w:t>
      </w:r>
      <w:proofErr w:type="gramStart"/>
      <w:r>
        <w:rPr>
          <w:rStyle w:val="None"/>
          <w:lang w:val="en-US"/>
        </w:rPr>
        <w:t>regression  are</w:t>
      </w:r>
      <w:proofErr w:type="gramEnd"/>
      <w:r>
        <w:rPr>
          <w:rStyle w:val="None"/>
          <w:lang w:val="en-US"/>
        </w:rPr>
        <w:t xml:space="preserve"> negative and  statistically significant at the 1 percent level for the consumer electronics market (</w:t>
      </w:r>
      <w:proofErr w:type="spellStart"/>
      <w:r>
        <w:rPr>
          <w:rStyle w:val="None"/>
          <w:i/>
          <w:iCs/>
          <w:lang w:val="en-US"/>
        </w:rPr>
        <w:t>celec</w:t>
      </w:r>
      <w:proofErr w:type="spellEnd"/>
      <w:r>
        <w:rPr>
          <w:rStyle w:val="None"/>
          <w:i/>
          <w:iCs/>
          <w:lang w:val="en-US"/>
        </w:rPr>
        <w:t>)</w:t>
      </w:r>
      <w:r>
        <w:rPr>
          <w:rStyle w:val="None"/>
          <w:lang w:val="en-US"/>
        </w:rPr>
        <w:t>, at 5 percent level for the markets of cover sheets and aluminum alloys, the production and sale of cash registers, and transport equipment (</w:t>
      </w:r>
      <w:proofErr w:type="spellStart"/>
      <w:r>
        <w:rPr>
          <w:rStyle w:val="None"/>
          <w:i/>
          <w:iCs/>
          <w:lang w:val="en-US"/>
        </w:rPr>
        <w:t>memp</w:t>
      </w:r>
      <w:proofErr w:type="spellEnd"/>
      <w:r>
        <w:rPr>
          <w:rStyle w:val="None"/>
          <w:i/>
          <w:iCs/>
          <w:lang w:val="en-US"/>
        </w:rPr>
        <w:t>)</w:t>
      </w:r>
      <w:r>
        <w:rPr>
          <w:rStyle w:val="None"/>
          <w:lang w:val="en-US"/>
        </w:rPr>
        <w:t>, at 10 percent level for the markets of  products and services like security services, housing and utilities infrastructure, f</w:t>
      </w:r>
      <w:r>
        <w:rPr>
          <w:rStyle w:val="None"/>
          <w:lang w:val="en-US"/>
        </w:rPr>
        <w:t>i</w:t>
      </w:r>
      <w:r>
        <w:rPr>
          <w:rStyle w:val="None"/>
          <w:lang w:val="en-US"/>
        </w:rPr>
        <w:t>nancial services, repair dredging work</w:t>
      </w:r>
      <w:r>
        <w:rPr>
          <w:rStyle w:val="None"/>
          <w:i/>
          <w:iCs/>
          <w:lang w:val="en-US"/>
        </w:rPr>
        <w:t xml:space="preserve"> (ops)</w:t>
      </w:r>
      <w:r>
        <w:rPr>
          <w:rStyle w:val="None"/>
          <w:lang w:val="en-US"/>
        </w:rPr>
        <w:t xml:space="preserve">. So the regression </w:t>
      </w:r>
      <w:proofErr w:type="gramStart"/>
      <w:r>
        <w:rPr>
          <w:rStyle w:val="None"/>
          <w:lang w:val="en-US"/>
        </w:rPr>
        <w:t>results  confirmed</w:t>
      </w:r>
      <w:proofErr w:type="gramEnd"/>
      <w:r>
        <w:rPr>
          <w:rStyle w:val="None"/>
          <w:lang w:val="en-US"/>
        </w:rPr>
        <w:t xml:space="preserve"> that in high co</w:t>
      </w:r>
      <w:r>
        <w:rPr>
          <w:rStyle w:val="None"/>
          <w:lang w:val="en-US"/>
        </w:rPr>
        <w:t>n</w:t>
      </w:r>
      <w:r>
        <w:rPr>
          <w:rStyle w:val="None"/>
          <w:lang w:val="en-US"/>
        </w:rPr>
        <w:t>centrated and middle-concentration markets it was possible to observe a decrease of collusion pra</w:t>
      </w:r>
      <w:r>
        <w:rPr>
          <w:rStyle w:val="None"/>
          <w:lang w:val="en-US"/>
        </w:rPr>
        <w:t>c</w:t>
      </w:r>
      <w:r>
        <w:rPr>
          <w:rStyle w:val="None"/>
          <w:lang w:val="en-US"/>
        </w:rPr>
        <w:t xml:space="preserve">tice because most of markets studied in this research have high or middle-concentration level. </w:t>
      </w:r>
    </w:p>
    <w:p w:rsidR="00C3621F" w:rsidRDefault="00C3621F">
      <w:pPr>
        <w:ind w:firstLine="709"/>
        <w:jc w:val="both"/>
        <w:rPr>
          <w:rStyle w:val="None"/>
          <w:lang w:val="en-US"/>
        </w:rPr>
      </w:pPr>
    </w:p>
    <w:p w:rsidR="00C3621F" w:rsidRDefault="006C5BCA">
      <w:pPr>
        <w:ind w:firstLine="709"/>
        <w:jc w:val="right"/>
        <w:rPr>
          <w:rStyle w:val="None"/>
          <w:i/>
          <w:iCs/>
          <w:lang w:val="en-US"/>
        </w:rPr>
      </w:pPr>
      <w:proofErr w:type="gramStart"/>
      <w:r>
        <w:rPr>
          <w:rStyle w:val="None"/>
          <w:i/>
          <w:iCs/>
          <w:lang w:val="en-US"/>
        </w:rPr>
        <w:t>Table  6</w:t>
      </w:r>
      <w:proofErr w:type="gramEnd"/>
      <w:r>
        <w:rPr>
          <w:rStyle w:val="None"/>
          <w:i/>
          <w:iCs/>
          <w:lang w:val="en-US"/>
        </w:rPr>
        <w:t xml:space="preserve"> </w:t>
      </w:r>
    </w:p>
    <w:p w:rsidR="00C3621F" w:rsidRDefault="006C5BCA">
      <w:pPr>
        <w:jc w:val="both"/>
        <w:rPr>
          <w:rStyle w:val="None"/>
          <w:lang w:val="en-US"/>
        </w:rPr>
      </w:pPr>
      <w:proofErr w:type="gramStart"/>
      <w:r>
        <w:rPr>
          <w:rStyle w:val="None"/>
          <w:lang w:val="en-US"/>
        </w:rPr>
        <w:t>The  results</w:t>
      </w:r>
      <w:proofErr w:type="gramEnd"/>
      <w:r>
        <w:rPr>
          <w:rStyle w:val="None"/>
          <w:lang w:val="en-US"/>
        </w:rPr>
        <w:t xml:space="preserve"> for control variable of collusion participants and variables of  different market stru</w:t>
      </w:r>
      <w:r>
        <w:rPr>
          <w:rStyle w:val="None"/>
          <w:lang w:val="en-US"/>
        </w:rPr>
        <w:t>c</w:t>
      </w:r>
      <w:r>
        <w:rPr>
          <w:rStyle w:val="None"/>
          <w:lang w:val="en-US"/>
        </w:rPr>
        <w:t>tures and application of LP</w:t>
      </w:r>
    </w:p>
    <w:tbl>
      <w:tblPr>
        <w:tblStyle w:val="TableNormal"/>
        <w:tblW w:w="957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391"/>
        <w:gridCol w:w="2393"/>
        <w:gridCol w:w="2393"/>
        <w:gridCol w:w="2393"/>
      </w:tblGrid>
      <w:tr w:rsidR="00C3621F">
        <w:trPr>
          <w:trHeight w:val="698"/>
        </w:trPr>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proofErr w:type="spellStart"/>
            <w:r>
              <w:rPr>
                <w:rStyle w:val="Hyperlink3"/>
              </w:rPr>
              <w:t>firms</w:t>
            </w:r>
            <w:proofErr w:type="spellEnd"/>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proofErr w:type="spellStart"/>
            <w:r>
              <w:rPr>
                <w:rStyle w:val="Hyperlink3"/>
              </w:rPr>
              <w:t>Coef</w:t>
            </w:r>
            <w:proofErr w:type="spellEnd"/>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proofErr w:type="spellStart"/>
            <w:r>
              <w:rPr>
                <w:rStyle w:val="Hyperlink3"/>
              </w:rPr>
              <w:t>Std</w:t>
            </w:r>
            <w:proofErr w:type="spellEnd"/>
            <w:r>
              <w:rPr>
                <w:rStyle w:val="Hyperlink3"/>
              </w:rPr>
              <w:t xml:space="preserve">. </w:t>
            </w:r>
            <w:proofErr w:type="spellStart"/>
            <w:r>
              <w:rPr>
                <w:rStyle w:val="Hyperlink3"/>
              </w:rPr>
              <w:t>Err</w:t>
            </w:r>
            <w:proofErr w:type="spellEnd"/>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rPr>
                <w:rStyle w:val="None"/>
              </w:rPr>
            </w:pPr>
            <w:proofErr w:type="spellStart"/>
            <w:r>
              <w:rPr>
                <w:rStyle w:val="Hyperlink3"/>
              </w:rPr>
              <w:t>Robust</w:t>
            </w:r>
            <w:proofErr w:type="spellEnd"/>
          </w:p>
          <w:p w:rsidR="00C3621F" w:rsidRDefault="006C5BCA">
            <w:pPr>
              <w:jc w:val="center"/>
            </w:pPr>
            <w:proofErr w:type="spellStart"/>
            <w:r>
              <w:rPr>
                <w:rStyle w:val="Hyperlink3"/>
              </w:rPr>
              <w:t>Std</w:t>
            </w:r>
            <w:proofErr w:type="spellEnd"/>
            <w:r>
              <w:rPr>
                <w:rStyle w:val="Hyperlink3"/>
              </w:rPr>
              <w:t xml:space="preserve">. </w:t>
            </w:r>
            <w:proofErr w:type="spellStart"/>
            <w:r>
              <w:rPr>
                <w:rStyle w:val="Hyperlink3"/>
              </w:rPr>
              <w:t>Err</w:t>
            </w:r>
            <w:proofErr w:type="spellEnd"/>
          </w:p>
        </w:tc>
      </w:tr>
      <w:tr w:rsidR="00C3621F">
        <w:trPr>
          <w:trHeight w:val="320"/>
        </w:trPr>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proofErr w:type="spellStart"/>
            <w:r>
              <w:rPr>
                <w:rStyle w:val="Hyperlink3"/>
              </w:rPr>
              <w:t>celec</w:t>
            </w:r>
            <w:proofErr w:type="spellEnd"/>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-1.430***</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0.598</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0.46</w:t>
            </w:r>
            <w:r>
              <w:rPr>
                <w:rStyle w:val="Hyperlink0"/>
              </w:rPr>
              <w:t>8</w:t>
            </w:r>
          </w:p>
        </w:tc>
      </w:tr>
      <w:tr w:rsidR="00C3621F">
        <w:trPr>
          <w:trHeight w:val="320"/>
        </w:trPr>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proofErr w:type="spellStart"/>
            <w:r>
              <w:rPr>
                <w:rStyle w:val="Hyperlink3"/>
              </w:rPr>
              <w:t>ops</w:t>
            </w:r>
            <w:proofErr w:type="spellEnd"/>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-0.774*</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0.439</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0.48</w:t>
            </w:r>
            <w:r>
              <w:rPr>
                <w:rStyle w:val="Hyperlink0"/>
              </w:rPr>
              <w:t>6</w:t>
            </w:r>
          </w:p>
        </w:tc>
      </w:tr>
      <w:tr w:rsidR="00C3621F">
        <w:trPr>
          <w:trHeight w:val="320"/>
        </w:trPr>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proofErr w:type="spellStart"/>
            <w:r>
              <w:rPr>
                <w:rStyle w:val="Hyperlink3"/>
              </w:rPr>
              <w:t>wr</w:t>
            </w:r>
            <w:proofErr w:type="spellEnd"/>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-0.80</w:t>
            </w:r>
            <w:r>
              <w:rPr>
                <w:rStyle w:val="Hyperlink0"/>
              </w:rPr>
              <w:t>2</w:t>
            </w:r>
            <w:r>
              <w:rPr>
                <w:rStyle w:val="Hyperlink3"/>
              </w:rPr>
              <w:t>**</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0.407</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0.351</w:t>
            </w:r>
          </w:p>
        </w:tc>
      </w:tr>
      <w:tr w:rsidR="00C3621F">
        <w:trPr>
          <w:trHeight w:val="320"/>
        </w:trPr>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proofErr w:type="spellStart"/>
            <w:r>
              <w:rPr>
                <w:rStyle w:val="Hyperlink3"/>
              </w:rPr>
              <w:t>memp</w:t>
            </w:r>
            <w:proofErr w:type="spellEnd"/>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-0.474**</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0.39</w:t>
            </w:r>
            <w:r>
              <w:rPr>
                <w:rStyle w:val="Hyperlink0"/>
              </w:rPr>
              <w:t>5</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0.217</w:t>
            </w:r>
          </w:p>
        </w:tc>
      </w:tr>
      <w:tr w:rsidR="00C3621F">
        <w:trPr>
          <w:trHeight w:val="320"/>
        </w:trPr>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proofErr w:type="spellStart"/>
            <w:r>
              <w:rPr>
                <w:rStyle w:val="Hyperlink3"/>
              </w:rPr>
              <w:t>tr</w:t>
            </w:r>
            <w:proofErr w:type="spellEnd"/>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-1.86</w:t>
            </w:r>
            <w:r>
              <w:rPr>
                <w:rStyle w:val="Hyperlink0"/>
              </w:rPr>
              <w:t>9</w:t>
            </w:r>
            <w:r>
              <w:rPr>
                <w:rStyle w:val="Hyperlink3"/>
              </w:rPr>
              <w:t>*</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0.708</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0.347</w:t>
            </w:r>
          </w:p>
        </w:tc>
      </w:tr>
      <w:tr w:rsidR="00C3621F">
        <w:trPr>
          <w:trHeight w:val="320"/>
        </w:trPr>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proofErr w:type="spellStart"/>
            <w:r>
              <w:rPr>
                <w:rStyle w:val="Hyperlink3"/>
              </w:rPr>
              <w:t>lplr</w:t>
            </w:r>
            <w:proofErr w:type="spellEnd"/>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-1.89</w:t>
            </w:r>
            <w:r>
              <w:rPr>
                <w:rStyle w:val="Hyperlink0"/>
              </w:rPr>
              <w:t>5</w:t>
            </w:r>
            <w:r>
              <w:rPr>
                <w:rStyle w:val="Hyperlink3"/>
              </w:rPr>
              <w:t>*</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0.109</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0.228</w:t>
            </w:r>
          </w:p>
        </w:tc>
      </w:tr>
      <w:tr w:rsidR="00C3621F">
        <w:trPr>
          <w:trHeight w:val="320"/>
        </w:trPr>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proofErr w:type="spellStart"/>
            <w:r>
              <w:rPr>
                <w:rStyle w:val="Hyperlink3"/>
              </w:rPr>
              <w:t>lpsr</w:t>
            </w:r>
            <w:proofErr w:type="spellEnd"/>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1.228*</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0.162</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0.323</w:t>
            </w:r>
          </w:p>
        </w:tc>
      </w:tr>
      <w:tr w:rsidR="00C3621F">
        <w:trPr>
          <w:trHeight w:val="320"/>
        </w:trPr>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proofErr w:type="spellStart"/>
            <w:r>
              <w:rPr>
                <w:rStyle w:val="Hyperlink3"/>
              </w:rPr>
              <w:t>_constant</w:t>
            </w:r>
            <w:proofErr w:type="spellEnd"/>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3.88</w:t>
            </w:r>
            <w:r>
              <w:rPr>
                <w:rStyle w:val="Hyperlink0"/>
              </w:rPr>
              <w:t>9</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0.429</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0.494</w:t>
            </w:r>
          </w:p>
        </w:tc>
      </w:tr>
      <w:tr w:rsidR="00C3621F">
        <w:trPr>
          <w:trHeight w:val="620"/>
        </w:trPr>
        <w:tc>
          <w:tcPr>
            <w:tcW w:w="95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rPr>
                <w:rStyle w:val="None"/>
              </w:rPr>
            </w:pPr>
            <w:proofErr w:type="spellStart"/>
            <w:r>
              <w:rPr>
                <w:rStyle w:val="Hyperlink3"/>
              </w:rPr>
              <w:t>Log</w:t>
            </w:r>
            <w:proofErr w:type="spellEnd"/>
            <w:r>
              <w:rPr>
                <w:rStyle w:val="Hyperlink3"/>
              </w:rPr>
              <w:t xml:space="preserve"> </w:t>
            </w:r>
            <w:proofErr w:type="spellStart"/>
            <w:r>
              <w:rPr>
                <w:rStyle w:val="Hyperlink3"/>
              </w:rPr>
              <w:t>likelihood</w:t>
            </w:r>
            <w:proofErr w:type="spellEnd"/>
            <w:r>
              <w:rPr>
                <w:rStyle w:val="Hyperlink3"/>
              </w:rPr>
              <w:t xml:space="preserve"> =   -131.315</w:t>
            </w:r>
          </w:p>
          <w:p w:rsidR="00C3621F" w:rsidRDefault="006C5BCA">
            <w:r>
              <w:rPr>
                <w:rStyle w:val="Hyperlink3"/>
              </w:rPr>
              <w:t xml:space="preserve"> </w:t>
            </w:r>
            <w:proofErr w:type="spellStart"/>
            <w:r>
              <w:rPr>
                <w:rStyle w:val="Hyperlink3"/>
              </w:rPr>
              <w:t>Pseudo</w:t>
            </w:r>
            <w:proofErr w:type="spellEnd"/>
            <w:r>
              <w:rPr>
                <w:rStyle w:val="Hyperlink3"/>
              </w:rPr>
              <w:t xml:space="preserve"> R2       =     0.647</w:t>
            </w:r>
          </w:p>
        </w:tc>
      </w:tr>
    </w:tbl>
    <w:p w:rsidR="00C3621F" w:rsidRDefault="006C5BCA">
      <w:pPr>
        <w:jc w:val="both"/>
        <w:rPr>
          <w:rStyle w:val="None"/>
          <w:i/>
          <w:iCs/>
          <w:lang w:val="en-US"/>
        </w:rPr>
      </w:pPr>
      <w:r>
        <w:rPr>
          <w:rStyle w:val="None"/>
          <w:lang w:val="en-US"/>
        </w:rPr>
        <w:t xml:space="preserve">The coefficient </w:t>
      </w:r>
      <w:r>
        <w:rPr>
          <w:rStyle w:val="None"/>
          <w:i/>
          <w:iCs/>
          <w:lang w:val="en-US"/>
        </w:rPr>
        <w:t>lpsr2</w:t>
      </w:r>
      <w:r>
        <w:rPr>
          <w:rStyle w:val="None"/>
          <w:lang w:val="en-US"/>
        </w:rPr>
        <w:t xml:space="preserve"> </w:t>
      </w:r>
      <w:proofErr w:type="gramStart"/>
      <w:r>
        <w:rPr>
          <w:rStyle w:val="None"/>
          <w:lang w:val="en-US"/>
        </w:rPr>
        <w:t>is  not</w:t>
      </w:r>
      <w:proofErr w:type="gramEnd"/>
      <w:r>
        <w:rPr>
          <w:rStyle w:val="None"/>
          <w:lang w:val="en-US"/>
        </w:rPr>
        <w:t xml:space="preserve"> significant.</w:t>
      </w:r>
    </w:p>
    <w:p w:rsidR="00C3621F" w:rsidRDefault="00C3621F">
      <w:pPr>
        <w:spacing w:line="360" w:lineRule="auto"/>
        <w:jc w:val="both"/>
        <w:rPr>
          <w:rStyle w:val="None"/>
          <w:lang w:val="en-US"/>
        </w:rPr>
      </w:pPr>
    </w:p>
    <w:p w:rsidR="00C3621F" w:rsidRPr="006C5BCA" w:rsidRDefault="006C5BCA">
      <w:pPr>
        <w:ind w:firstLine="709"/>
        <w:jc w:val="both"/>
        <w:rPr>
          <w:rStyle w:val="None"/>
          <w:lang w:val="en-US"/>
        </w:rPr>
      </w:pPr>
      <w:r>
        <w:rPr>
          <w:rStyle w:val="None"/>
          <w:lang w:val="en-US"/>
        </w:rPr>
        <w:lastRenderedPageBreak/>
        <w:t xml:space="preserve">Table 7 shows the results of hypothesis about various mechanisms inside of collusion. </w:t>
      </w:r>
      <w:r>
        <w:rPr>
          <w:rStyle w:val="None"/>
          <w:i/>
          <w:iCs/>
          <w:lang w:val="en-US"/>
        </w:rPr>
        <w:t xml:space="preserve">  </w:t>
      </w:r>
      <w:r>
        <w:rPr>
          <w:rStyle w:val="None"/>
          <w:lang w:val="en-US"/>
        </w:rPr>
        <w:t>Number of participants in the conspiracies (as a measure of incentives to collude and therefore co</w:t>
      </w:r>
      <w:r>
        <w:rPr>
          <w:rStyle w:val="None"/>
          <w:lang w:val="en-US"/>
        </w:rPr>
        <w:t>l</w:t>
      </w:r>
      <w:r>
        <w:rPr>
          <w:rStyle w:val="None"/>
          <w:lang w:val="en-US"/>
        </w:rPr>
        <w:t xml:space="preserve">lusion stability) decreases if various mechanisms inside of collusion  discipline its participants The coefficients of all variables are positive and statistically significant at the 1, 5 and 10 percent level except coefficients of </w:t>
      </w:r>
      <w:r>
        <w:rPr>
          <w:rStyle w:val="None"/>
          <w:i/>
          <w:iCs/>
          <w:lang w:val="en-US"/>
        </w:rPr>
        <w:t>lpsr2</w:t>
      </w:r>
      <w:r>
        <w:rPr>
          <w:rStyle w:val="None"/>
          <w:lang w:val="en-US"/>
        </w:rPr>
        <w:t xml:space="preserve">, </w:t>
      </w:r>
      <w:r>
        <w:rPr>
          <w:rStyle w:val="None"/>
          <w:i/>
          <w:iCs/>
          <w:lang w:val="en-US"/>
        </w:rPr>
        <w:t xml:space="preserve">ret, </w:t>
      </w:r>
      <w:proofErr w:type="spellStart"/>
      <w:r>
        <w:rPr>
          <w:rStyle w:val="None"/>
          <w:i/>
          <w:iCs/>
          <w:lang w:val="en-US"/>
        </w:rPr>
        <w:t>sidarr</w:t>
      </w:r>
      <w:proofErr w:type="spellEnd"/>
      <w:r>
        <w:rPr>
          <w:rStyle w:val="None"/>
          <w:i/>
          <w:iCs/>
          <w:lang w:val="en-US"/>
        </w:rPr>
        <w:t xml:space="preserve">. </w:t>
      </w:r>
      <w:r>
        <w:rPr>
          <w:rStyle w:val="None"/>
          <w:lang w:val="en-US"/>
        </w:rPr>
        <w:t xml:space="preserve">Interestingly, the results </w:t>
      </w:r>
      <w:proofErr w:type="gramStart"/>
      <w:r>
        <w:rPr>
          <w:rStyle w:val="None"/>
          <w:lang w:val="en-US"/>
        </w:rPr>
        <w:t>provide  support</w:t>
      </w:r>
      <w:proofErr w:type="gramEnd"/>
      <w:r>
        <w:rPr>
          <w:rStyle w:val="None"/>
          <w:lang w:val="en-US"/>
        </w:rPr>
        <w:t xml:space="preserve"> for the empirical evidences  of </w:t>
      </w:r>
      <w:proofErr w:type="spellStart"/>
      <w:r>
        <w:rPr>
          <w:rStyle w:val="None"/>
          <w:lang w:val="en-US"/>
        </w:rPr>
        <w:t>Fraas</w:t>
      </w:r>
      <w:proofErr w:type="spellEnd"/>
      <w:r>
        <w:rPr>
          <w:rStyle w:val="None"/>
          <w:lang w:val="en-US"/>
        </w:rPr>
        <w:t xml:space="preserve"> and Greer (1977) that a set of such mechanisms can promote obvious and silent collusions in more adverse markets. So I confirm the hypothesis (</w:t>
      </w:r>
      <w:r>
        <w:rPr>
          <w:rStyle w:val="None"/>
        </w:rPr>
        <w:t>Н</w:t>
      </w:r>
      <w:r>
        <w:rPr>
          <w:rStyle w:val="None"/>
          <w:lang w:val="en-US"/>
        </w:rPr>
        <w:t xml:space="preserve">5): “The number of participants in the conspiracies (as a measure of incentives to collude and therefore collusion stability) decreases </w:t>
      </w:r>
      <w:proofErr w:type="gramStart"/>
      <w:r>
        <w:rPr>
          <w:rStyle w:val="None"/>
          <w:lang w:val="en-US"/>
        </w:rPr>
        <w:t>if  various</w:t>
      </w:r>
      <w:proofErr w:type="gramEnd"/>
      <w:r>
        <w:rPr>
          <w:rStyle w:val="None"/>
          <w:lang w:val="en-US"/>
        </w:rPr>
        <w:t xml:space="preserve"> mechanisms inside of collusion  discipline its participants”.</w:t>
      </w:r>
    </w:p>
    <w:p w:rsidR="00C3621F" w:rsidRDefault="00C3621F">
      <w:pPr>
        <w:ind w:firstLine="709"/>
        <w:jc w:val="both"/>
        <w:rPr>
          <w:rStyle w:val="None"/>
          <w:lang w:val="en-US"/>
        </w:rPr>
      </w:pPr>
    </w:p>
    <w:p w:rsidR="00C3621F" w:rsidRDefault="00C3621F">
      <w:pPr>
        <w:ind w:firstLine="709"/>
        <w:jc w:val="both"/>
        <w:rPr>
          <w:rStyle w:val="None"/>
          <w:b/>
          <w:bCs/>
          <w:lang w:val="en-US"/>
        </w:rPr>
      </w:pPr>
    </w:p>
    <w:p w:rsidR="00C3621F" w:rsidRDefault="006C5BCA">
      <w:pPr>
        <w:jc w:val="right"/>
        <w:rPr>
          <w:rStyle w:val="None"/>
          <w:i/>
          <w:iCs/>
          <w:lang w:val="en-US"/>
        </w:rPr>
      </w:pPr>
      <w:proofErr w:type="gramStart"/>
      <w:r>
        <w:rPr>
          <w:rStyle w:val="None"/>
          <w:i/>
          <w:iCs/>
          <w:lang w:val="en-US"/>
        </w:rPr>
        <w:t>Table  7</w:t>
      </w:r>
      <w:proofErr w:type="gramEnd"/>
      <w:r>
        <w:rPr>
          <w:rStyle w:val="None"/>
          <w:i/>
          <w:iCs/>
          <w:lang w:val="en-US"/>
        </w:rPr>
        <w:t xml:space="preserve"> </w:t>
      </w:r>
    </w:p>
    <w:p w:rsidR="00C3621F" w:rsidRDefault="006C5BCA">
      <w:pPr>
        <w:jc w:val="both"/>
        <w:rPr>
          <w:rStyle w:val="None"/>
          <w:lang w:val="en-US"/>
        </w:rPr>
      </w:pPr>
      <w:proofErr w:type="gramStart"/>
      <w:r>
        <w:rPr>
          <w:rStyle w:val="None"/>
          <w:lang w:val="en-US"/>
        </w:rPr>
        <w:t>The  results</w:t>
      </w:r>
      <w:proofErr w:type="gramEnd"/>
      <w:r>
        <w:rPr>
          <w:rStyle w:val="None"/>
          <w:lang w:val="en-US"/>
        </w:rPr>
        <w:t xml:space="preserve"> for control variable of collusion participants in the condition of  "Facilitating and self-enforcing techniques" and application of LP</w:t>
      </w:r>
    </w:p>
    <w:tbl>
      <w:tblPr>
        <w:tblStyle w:val="TableNormal"/>
        <w:tblW w:w="957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391"/>
        <w:gridCol w:w="2393"/>
        <w:gridCol w:w="2393"/>
        <w:gridCol w:w="2393"/>
      </w:tblGrid>
      <w:tr w:rsidR="00C3621F">
        <w:trPr>
          <w:trHeight w:val="698"/>
        </w:trPr>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proofErr w:type="spellStart"/>
            <w:r>
              <w:rPr>
                <w:rStyle w:val="Hyperlink3"/>
              </w:rPr>
              <w:t>firms</w:t>
            </w:r>
            <w:proofErr w:type="spellEnd"/>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proofErr w:type="spellStart"/>
            <w:r>
              <w:rPr>
                <w:rStyle w:val="Hyperlink0"/>
              </w:rPr>
              <w:t>Coef</w:t>
            </w:r>
            <w:proofErr w:type="spellEnd"/>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proofErr w:type="spellStart"/>
            <w:r>
              <w:rPr>
                <w:rStyle w:val="Hyperlink3"/>
              </w:rPr>
              <w:t>Std</w:t>
            </w:r>
            <w:proofErr w:type="spellEnd"/>
            <w:r>
              <w:rPr>
                <w:rStyle w:val="Hyperlink3"/>
              </w:rPr>
              <w:t xml:space="preserve">. </w:t>
            </w:r>
            <w:proofErr w:type="spellStart"/>
            <w:r>
              <w:rPr>
                <w:rStyle w:val="Hyperlink3"/>
              </w:rPr>
              <w:t>Err</w:t>
            </w:r>
            <w:proofErr w:type="spellEnd"/>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rPr>
                <w:rStyle w:val="None"/>
              </w:rPr>
            </w:pPr>
            <w:proofErr w:type="spellStart"/>
            <w:r>
              <w:rPr>
                <w:rStyle w:val="Hyperlink3"/>
              </w:rPr>
              <w:t>Robust</w:t>
            </w:r>
            <w:proofErr w:type="spellEnd"/>
          </w:p>
          <w:p w:rsidR="00C3621F" w:rsidRDefault="006C5BCA">
            <w:pPr>
              <w:jc w:val="center"/>
            </w:pPr>
            <w:proofErr w:type="spellStart"/>
            <w:r>
              <w:rPr>
                <w:rStyle w:val="Hyperlink3"/>
              </w:rPr>
              <w:t>Std</w:t>
            </w:r>
            <w:proofErr w:type="spellEnd"/>
            <w:r>
              <w:rPr>
                <w:rStyle w:val="Hyperlink3"/>
              </w:rPr>
              <w:t xml:space="preserve">. </w:t>
            </w:r>
            <w:proofErr w:type="spellStart"/>
            <w:r>
              <w:rPr>
                <w:rStyle w:val="Hyperlink3"/>
              </w:rPr>
              <w:t>Err</w:t>
            </w:r>
            <w:proofErr w:type="spellEnd"/>
          </w:p>
        </w:tc>
      </w:tr>
      <w:tr w:rsidR="00C3621F">
        <w:trPr>
          <w:trHeight w:val="320"/>
        </w:trPr>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proofErr w:type="spellStart"/>
            <w:r>
              <w:rPr>
                <w:rStyle w:val="Hyperlink3"/>
              </w:rPr>
              <w:t>comp</w:t>
            </w:r>
            <w:proofErr w:type="spellEnd"/>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0.600**</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0.264</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0.307</w:t>
            </w:r>
          </w:p>
        </w:tc>
      </w:tr>
      <w:tr w:rsidR="00C3621F">
        <w:trPr>
          <w:trHeight w:val="320"/>
        </w:trPr>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proofErr w:type="spellStart"/>
            <w:r>
              <w:rPr>
                <w:rStyle w:val="Hyperlink3"/>
              </w:rPr>
              <w:t>th</w:t>
            </w:r>
            <w:proofErr w:type="spellEnd"/>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2.21</w:t>
            </w:r>
            <w:r>
              <w:rPr>
                <w:rStyle w:val="Hyperlink0"/>
              </w:rPr>
              <w:t>5</w:t>
            </w:r>
            <w:r>
              <w:rPr>
                <w:rStyle w:val="Hyperlink3"/>
              </w:rPr>
              <w:t>***</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0.219</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0.231</w:t>
            </w:r>
          </w:p>
        </w:tc>
      </w:tr>
      <w:tr w:rsidR="00C3621F">
        <w:trPr>
          <w:trHeight w:val="320"/>
        </w:trPr>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proofErr w:type="spellStart"/>
            <w:r>
              <w:rPr>
                <w:rStyle w:val="Hyperlink3"/>
              </w:rPr>
              <w:t>infex</w:t>
            </w:r>
            <w:proofErr w:type="spellEnd"/>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0.872***</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0.197</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0.326</w:t>
            </w:r>
          </w:p>
        </w:tc>
      </w:tr>
      <w:tr w:rsidR="00C3621F">
        <w:trPr>
          <w:trHeight w:val="320"/>
        </w:trPr>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proofErr w:type="spellStart"/>
            <w:r>
              <w:rPr>
                <w:rStyle w:val="Hyperlink3"/>
              </w:rPr>
              <w:t>prl</w:t>
            </w:r>
            <w:proofErr w:type="spellEnd"/>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1.630***</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0.292</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0.450</w:t>
            </w:r>
          </w:p>
        </w:tc>
      </w:tr>
      <w:tr w:rsidR="00C3621F">
        <w:trPr>
          <w:trHeight w:val="320"/>
        </w:trPr>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proofErr w:type="spellStart"/>
            <w:r>
              <w:rPr>
                <w:rStyle w:val="Hyperlink3"/>
              </w:rPr>
              <w:t>rinlead</w:t>
            </w:r>
            <w:proofErr w:type="spellEnd"/>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0.538*</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0.204</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0.299</w:t>
            </w:r>
          </w:p>
        </w:tc>
      </w:tr>
      <w:tr w:rsidR="00C3621F">
        <w:trPr>
          <w:trHeight w:val="320"/>
        </w:trPr>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proofErr w:type="spellStart"/>
            <w:r>
              <w:rPr>
                <w:rStyle w:val="Hyperlink3"/>
              </w:rPr>
              <w:t>lplr</w:t>
            </w:r>
            <w:proofErr w:type="spellEnd"/>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-1.607***</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0.243</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0.304</w:t>
            </w:r>
          </w:p>
        </w:tc>
      </w:tr>
      <w:tr w:rsidR="00C3621F">
        <w:trPr>
          <w:trHeight w:val="320"/>
        </w:trPr>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proofErr w:type="spellStart"/>
            <w:r>
              <w:rPr>
                <w:rStyle w:val="Hyperlink3"/>
              </w:rPr>
              <w:t>lpsr</w:t>
            </w:r>
            <w:proofErr w:type="spellEnd"/>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0.846**</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0.234</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0.381</w:t>
            </w:r>
          </w:p>
        </w:tc>
      </w:tr>
      <w:tr w:rsidR="00C3621F">
        <w:trPr>
          <w:trHeight w:val="320"/>
        </w:trPr>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proofErr w:type="spellStart"/>
            <w:r>
              <w:rPr>
                <w:rStyle w:val="Hyperlink3"/>
              </w:rPr>
              <w:t>_constant</w:t>
            </w:r>
            <w:proofErr w:type="spellEnd"/>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1.347</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0.303</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0.452</w:t>
            </w:r>
          </w:p>
        </w:tc>
      </w:tr>
      <w:tr w:rsidR="00C3621F">
        <w:trPr>
          <w:trHeight w:val="620"/>
        </w:trPr>
        <w:tc>
          <w:tcPr>
            <w:tcW w:w="95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rPr>
                <w:rStyle w:val="None"/>
              </w:rPr>
            </w:pPr>
            <w:proofErr w:type="spellStart"/>
            <w:r>
              <w:rPr>
                <w:rStyle w:val="Hyperlink3"/>
              </w:rPr>
              <w:t>Log</w:t>
            </w:r>
            <w:proofErr w:type="spellEnd"/>
            <w:r>
              <w:rPr>
                <w:rStyle w:val="Hyperlink3"/>
              </w:rPr>
              <w:t xml:space="preserve"> </w:t>
            </w:r>
            <w:proofErr w:type="spellStart"/>
            <w:r>
              <w:rPr>
                <w:rStyle w:val="Hyperlink3"/>
              </w:rPr>
              <w:t>likelihood</w:t>
            </w:r>
            <w:proofErr w:type="spellEnd"/>
            <w:r>
              <w:rPr>
                <w:rStyle w:val="Hyperlink3"/>
              </w:rPr>
              <w:t xml:space="preserve"> =   -88.648</w:t>
            </w:r>
          </w:p>
          <w:p w:rsidR="00C3621F" w:rsidRDefault="006C5BCA">
            <w:r>
              <w:rPr>
                <w:rStyle w:val="Hyperlink3"/>
              </w:rPr>
              <w:t xml:space="preserve"> </w:t>
            </w:r>
            <w:proofErr w:type="spellStart"/>
            <w:r>
              <w:rPr>
                <w:rStyle w:val="Hyperlink3"/>
              </w:rPr>
              <w:t>Pseudo</w:t>
            </w:r>
            <w:proofErr w:type="spellEnd"/>
            <w:r>
              <w:rPr>
                <w:rStyle w:val="Hyperlink3"/>
              </w:rPr>
              <w:t xml:space="preserve"> R2       =     0.595</w:t>
            </w:r>
          </w:p>
        </w:tc>
      </w:tr>
    </w:tbl>
    <w:p w:rsidR="00C3621F" w:rsidRDefault="006C5BCA">
      <w:pPr>
        <w:jc w:val="both"/>
        <w:rPr>
          <w:rStyle w:val="None"/>
          <w:i/>
          <w:iCs/>
          <w:lang w:val="en-US"/>
        </w:rPr>
      </w:pPr>
      <w:r>
        <w:rPr>
          <w:rStyle w:val="None"/>
          <w:lang w:val="en-US"/>
        </w:rPr>
        <w:t xml:space="preserve">The coefficients </w:t>
      </w:r>
      <w:r>
        <w:rPr>
          <w:rStyle w:val="None"/>
          <w:i/>
          <w:iCs/>
          <w:lang w:val="en-US"/>
        </w:rPr>
        <w:t>lpsr2</w:t>
      </w:r>
      <w:r>
        <w:rPr>
          <w:rStyle w:val="None"/>
          <w:lang w:val="en-US"/>
        </w:rPr>
        <w:t xml:space="preserve">, </w:t>
      </w:r>
      <w:r>
        <w:rPr>
          <w:rStyle w:val="None"/>
          <w:i/>
          <w:iCs/>
          <w:lang w:val="en-US"/>
        </w:rPr>
        <w:t xml:space="preserve">ret, </w:t>
      </w:r>
      <w:proofErr w:type="spellStart"/>
      <w:r>
        <w:rPr>
          <w:rStyle w:val="None"/>
          <w:i/>
          <w:iCs/>
          <w:lang w:val="en-US"/>
        </w:rPr>
        <w:t>sidarr</w:t>
      </w:r>
      <w:proofErr w:type="spellEnd"/>
      <w:r>
        <w:rPr>
          <w:rStyle w:val="None"/>
          <w:lang w:val="en-US"/>
        </w:rPr>
        <w:t xml:space="preserve"> showed insignificant meaning.</w:t>
      </w:r>
    </w:p>
    <w:p w:rsidR="00C3621F" w:rsidRDefault="00C3621F">
      <w:pPr>
        <w:spacing w:line="360" w:lineRule="auto"/>
        <w:rPr>
          <w:rStyle w:val="None"/>
          <w:b/>
          <w:bCs/>
          <w:i/>
          <w:iCs/>
          <w:smallCaps/>
          <w:sz w:val="28"/>
          <w:szCs w:val="28"/>
          <w:lang w:val="en-US"/>
        </w:rPr>
      </w:pPr>
    </w:p>
    <w:p w:rsidR="00C3621F" w:rsidRDefault="006C5BCA">
      <w:pPr>
        <w:spacing w:line="360" w:lineRule="auto"/>
        <w:rPr>
          <w:rStyle w:val="None"/>
          <w:b/>
          <w:bCs/>
          <w:smallCaps/>
          <w:sz w:val="26"/>
          <w:szCs w:val="26"/>
          <w:lang w:val="en-US"/>
        </w:rPr>
      </w:pPr>
      <w:proofErr w:type="gramStart"/>
      <w:r>
        <w:rPr>
          <w:rStyle w:val="None"/>
          <w:b/>
          <w:bCs/>
          <w:smallCaps/>
          <w:sz w:val="26"/>
          <w:szCs w:val="26"/>
          <w:lang w:val="en-US"/>
        </w:rPr>
        <w:t>8  CONCLUSION</w:t>
      </w:r>
      <w:proofErr w:type="gramEnd"/>
    </w:p>
    <w:p w:rsidR="00C3621F" w:rsidRDefault="006C5BCA">
      <w:pPr>
        <w:ind w:firstLine="709"/>
        <w:jc w:val="both"/>
        <w:rPr>
          <w:rStyle w:val="Hyperlink0"/>
        </w:rPr>
      </w:pPr>
      <w:r>
        <w:rPr>
          <w:rStyle w:val="Hyperlink0"/>
        </w:rPr>
        <w:t>Not all the versions of LP are equally effective in prevention of the collusion. Modern ec</w:t>
      </w:r>
      <w:r>
        <w:rPr>
          <w:rStyle w:val="Hyperlink0"/>
        </w:rPr>
        <w:t>o</w:t>
      </w:r>
      <w:r>
        <w:rPr>
          <w:rStyle w:val="Hyperlink0"/>
        </w:rPr>
        <w:t>nomics provide a long list of assumptions, under which leniency can destroy but not promote dete</w:t>
      </w:r>
      <w:r>
        <w:rPr>
          <w:rStyle w:val="Hyperlink0"/>
        </w:rPr>
        <w:t>r</w:t>
      </w:r>
      <w:r>
        <w:rPr>
          <w:rStyle w:val="Hyperlink0"/>
        </w:rPr>
        <w:t xml:space="preserve">rence. However, there are versions of </w:t>
      </w:r>
      <w:r w:rsidR="00A70D3D">
        <w:rPr>
          <w:rStyle w:val="Hyperlink0"/>
        </w:rPr>
        <w:t xml:space="preserve">LP </w:t>
      </w:r>
      <w:r>
        <w:rPr>
          <w:rStyle w:val="Hyperlink0"/>
        </w:rPr>
        <w:t xml:space="preserve">design that undermine deterrence for sure. Rule of full immunity for every application, introduced by 2007 edition of LP in Russia, supports incentives to commit to collusion, instead of refraining from illegal price fixing or market sharing. Recent edition of leniency that has been in place since 2009, in contrast, enhances profitability of deviation from collusion, making collusions unstable. </w:t>
      </w:r>
    </w:p>
    <w:p w:rsidR="00C3621F" w:rsidRDefault="006C5BCA">
      <w:pPr>
        <w:ind w:firstLine="709"/>
        <w:jc w:val="both"/>
        <w:rPr>
          <w:rStyle w:val="Hyperlink0"/>
        </w:rPr>
      </w:pPr>
      <w:r>
        <w:rPr>
          <w:rStyle w:val="Hyperlink0"/>
        </w:rPr>
        <w:t xml:space="preserve">However, corrections of errors in legal design may not result in the improvement of anti-collusion policies in the short run, if there is </w:t>
      </w:r>
      <w:proofErr w:type="gramStart"/>
      <w:r>
        <w:rPr>
          <w:rStyle w:val="Hyperlink0"/>
        </w:rPr>
        <w:t>an inertia</w:t>
      </w:r>
      <w:proofErr w:type="gramEnd"/>
      <w:r>
        <w:rPr>
          <w:rStyle w:val="Hyperlink0"/>
        </w:rPr>
        <w:t xml:space="preserve"> of the expectations and incentives of market participants. Negative effects of errors in legal design are exaggerated by other weaknesses of anti-collusion policies. The most important for Russia are limited ability of competition authority to o</w:t>
      </w:r>
      <w:r>
        <w:rPr>
          <w:rStyle w:val="Hyperlink0"/>
        </w:rPr>
        <w:t>r</w:t>
      </w:r>
      <w:r>
        <w:rPr>
          <w:rStyle w:val="Hyperlink0"/>
        </w:rPr>
        <w:t xml:space="preserve">ganize down-raids, and mistakes in the assessment of the impact on agreements on competition. </w:t>
      </w:r>
      <w:r>
        <w:rPr>
          <w:rStyle w:val="Hyperlink0"/>
        </w:rPr>
        <w:lastRenderedPageBreak/>
        <w:t xml:space="preserve">The first is associated with low discoveries (Type II errors) and the second with false convictions (Type I errors). Both types of errors decrease deterrence effect and in turn limit the effectiveness of leniency. </w:t>
      </w:r>
    </w:p>
    <w:p w:rsidR="00C3621F" w:rsidRDefault="006C5BCA">
      <w:pPr>
        <w:ind w:firstLine="709"/>
        <w:jc w:val="both"/>
        <w:rPr>
          <w:rStyle w:val="Hyperlink0"/>
        </w:rPr>
      </w:pPr>
      <w:r>
        <w:rPr>
          <w:rStyle w:val="Hyperlink0"/>
        </w:rPr>
        <w:t>Fortunately, empirical assessment of the outcomes of two versions of leniency program su</w:t>
      </w:r>
      <w:r>
        <w:rPr>
          <w:rStyle w:val="Hyperlink0"/>
        </w:rPr>
        <w:t>p</w:t>
      </w:r>
      <w:r>
        <w:rPr>
          <w:rStyle w:val="Hyperlink0"/>
        </w:rPr>
        <w:t xml:space="preserve">ports the conclusion of the effectiveness of this policy instrument (if correctly designed) even in the imperfect institutional environment. Using the number of participants in the discovered conspiracies as a measure of the effectiveness of antitrust provisions against collusions I prove that the recent version of the program enhances deterrence effect. The application of the program results in the shortened collusion duration (earlier deviation from collusion behavior) and decrease of the number of participants in collusions. The latter indicates that less stable agreements with higher number of participants do not commit to collude. Leniency program therefore results in </w:t>
      </w:r>
      <w:proofErr w:type="gramStart"/>
      <w:r>
        <w:rPr>
          <w:rStyle w:val="Hyperlink0"/>
        </w:rPr>
        <w:t>fewer collusions</w:t>
      </w:r>
      <w:proofErr w:type="gramEnd"/>
      <w:r>
        <w:rPr>
          <w:rStyle w:val="Hyperlink0"/>
        </w:rPr>
        <w:t xml:space="preserve"> by undermining in advance the group of potentially less stable agreements. In contrast</w:t>
      </w:r>
      <w:proofErr w:type="gramStart"/>
      <w:r>
        <w:rPr>
          <w:rStyle w:val="Hyperlink0"/>
        </w:rPr>
        <w:t>,  no</w:t>
      </w:r>
      <w:proofErr w:type="gramEnd"/>
      <w:r>
        <w:rPr>
          <w:rStyle w:val="Hyperlink0"/>
        </w:rPr>
        <w:t xml:space="preserve"> respective effects are observed in 2007 edition of leniency program. Positive effects on deterrence are regi</w:t>
      </w:r>
      <w:r>
        <w:rPr>
          <w:rStyle w:val="Hyperlink0"/>
        </w:rPr>
        <w:t>s</w:t>
      </w:r>
      <w:r>
        <w:rPr>
          <w:rStyle w:val="Hyperlink0"/>
        </w:rPr>
        <w:t xml:space="preserve">tered shortly after the improvement of the leniency program. </w:t>
      </w:r>
    </w:p>
    <w:p w:rsidR="00C3621F" w:rsidRDefault="006C5BCA">
      <w:pPr>
        <w:ind w:firstLine="709"/>
        <w:jc w:val="both"/>
        <w:rPr>
          <w:rStyle w:val="Hyperlink0"/>
        </w:rPr>
      </w:pPr>
      <w:r>
        <w:rPr>
          <w:rStyle w:val="Hyperlink0"/>
        </w:rPr>
        <w:t>Empirical results have two important policy implications. First, progressive policy tools can be effective even in the environment that is highly imperfect. Second, the improvement of compet</w:t>
      </w:r>
      <w:r>
        <w:rPr>
          <w:rStyle w:val="Hyperlink0"/>
        </w:rPr>
        <w:t>i</w:t>
      </w:r>
      <w:r>
        <w:rPr>
          <w:rStyle w:val="Hyperlink0"/>
        </w:rPr>
        <w:t>tion policy instruments brings positive results relatively quickly. Therefore, Russian experience e</w:t>
      </w:r>
      <w:r>
        <w:rPr>
          <w:rStyle w:val="Hyperlink0"/>
        </w:rPr>
        <w:t>n</w:t>
      </w:r>
      <w:r>
        <w:rPr>
          <w:rStyle w:val="Hyperlink0"/>
        </w:rPr>
        <w:t xml:space="preserve">courages further </w:t>
      </w:r>
      <w:proofErr w:type="gramStart"/>
      <w:r>
        <w:rPr>
          <w:rStyle w:val="Hyperlink0"/>
        </w:rPr>
        <w:t>efforts  of</w:t>
      </w:r>
      <w:proofErr w:type="gramEnd"/>
      <w:r>
        <w:rPr>
          <w:rStyle w:val="Hyperlink0"/>
        </w:rPr>
        <w:t xml:space="preserve"> competition authorities in transition and emerging economies to adopt the best practice from international competition policy.  </w:t>
      </w:r>
    </w:p>
    <w:p w:rsidR="00C3621F" w:rsidRDefault="006C5BCA">
      <w:pPr>
        <w:ind w:firstLine="709"/>
        <w:jc w:val="both"/>
        <w:rPr>
          <w:rStyle w:val="Hyperlink0"/>
        </w:rPr>
      </w:pPr>
      <w:r>
        <w:rPr>
          <w:rStyle w:val="Hyperlink0"/>
        </w:rPr>
        <w:t xml:space="preserve">Especially such experience is useful for countries with transition and emerging economies where the articles </w:t>
      </w:r>
      <w:r>
        <w:rPr>
          <w:lang w:val="en-US"/>
        </w:rPr>
        <w:t xml:space="preserve">typically </w:t>
      </w:r>
      <w:r>
        <w:rPr>
          <w:rStyle w:val="Hyperlink0"/>
        </w:rPr>
        <w:t>explain the legal changes in competition jurisdictions but not their e</w:t>
      </w:r>
      <w:r>
        <w:rPr>
          <w:rStyle w:val="Hyperlink0"/>
        </w:rPr>
        <w:t>f</w:t>
      </w:r>
      <w:r>
        <w:rPr>
          <w:rStyle w:val="Hyperlink0"/>
        </w:rPr>
        <w:t>fects. Though, as for Korea there are some estimations of LP effects. As a consequence of the len</w:t>
      </w:r>
      <w:r>
        <w:rPr>
          <w:rStyle w:val="Hyperlink0"/>
        </w:rPr>
        <w:t>i</w:t>
      </w:r>
      <w:r>
        <w:rPr>
          <w:rStyle w:val="Hyperlink0"/>
        </w:rPr>
        <w:t>ency program, the Korea Fair Trade Commission's enforcement on cartels has become more effe</w:t>
      </w:r>
      <w:r>
        <w:rPr>
          <w:rStyle w:val="Hyperlink0"/>
        </w:rPr>
        <w:t>c</w:t>
      </w:r>
      <w:r>
        <w:rPr>
          <w:rStyle w:val="Hyperlink0"/>
        </w:rPr>
        <w:t>tive.</w:t>
      </w:r>
    </w:p>
    <w:p w:rsidR="00C3621F" w:rsidRPr="006C5BCA" w:rsidRDefault="006C5BCA">
      <w:pPr>
        <w:ind w:firstLine="567"/>
        <w:jc w:val="both"/>
        <w:rPr>
          <w:lang w:val="en-US"/>
        </w:rPr>
        <w:sectPr w:rsidR="00C3621F" w:rsidRPr="006C5BCA">
          <w:headerReference w:type="default" r:id="rId26"/>
          <w:footerReference w:type="default" r:id="rId27"/>
          <w:headerReference w:type="first" r:id="rId28"/>
          <w:footerReference w:type="first" r:id="rId29"/>
          <w:pgSz w:w="11900" w:h="16840"/>
          <w:pgMar w:top="1701" w:right="1134" w:bottom="851" w:left="1134" w:header="709" w:footer="709" w:gutter="0"/>
          <w:cols w:space="720"/>
          <w:titlePg/>
        </w:sectPr>
      </w:pPr>
      <w:r>
        <w:rPr>
          <w:rStyle w:val="Hyperlink0"/>
        </w:rPr>
        <w:t xml:space="preserve">So, even in the highly imperfect jurisdiction where </w:t>
      </w:r>
      <w:r w:rsidR="00A70D3D">
        <w:rPr>
          <w:rStyle w:val="Hyperlink0"/>
        </w:rPr>
        <w:t xml:space="preserve">the </w:t>
      </w:r>
      <w:r>
        <w:rPr>
          <w:rStyle w:val="Hyperlink0"/>
        </w:rPr>
        <w:t>fight</w:t>
      </w:r>
      <w:r w:rsidR="00A70D3D">
        <w:rPr>
          <w:rStyle w:val="Hyperlink0"/>
        </w:rPr>
        <w:t xml:space="preserve"> with collusions</w:t>
      </w:r>
      <w:r>
        <w:rPr>
          <w:rStyle w:val="Hyperlink0"/>
        </w:rPr>
        <w:t xml:space="preserve"> is very weak LP can have independent significant because LP impacts </w:t>
      </w:r>
      <w:r>
        <w:rPr>
          <w:rStyle w:val="None"/>
          <w:lang w:val="en-US"/>
        </w:rPr>
        <w:t xml:space="preserve">on the incentives </w:t>
      </w:r>
      <w:proofErr w:type="gramStart"/>
      <w:r>
        <w:rPr>
          <w:rStyle w:val="None"/>
          <w:lang w:val="en-US"/>
        </w:rPr>
        <w:t>of  participants</w:t>
      </w:r>
      <w:proofErr w:type="gramEnd"/>
      <w:r>
        <w:rPr>
          <w:rStyle w:val="None"/>
          <w:lang w:val="en-US"/>
        </w:rPr>
        <w:t xml:space="preserve"> who are able to decrease collusion stability. The reason of this advantage is the </w:t>
      </w:r>
      <w:r>
        <w:rPr>
          <w:rStyle w:val="Hyperlink0"/>
        </w:rPr>
        <w:t xml:space="preserve">independent significance of LP. </w:t>
      </w:r>
      <w:proofErr w:type="gramStart"/>
      <w:r>
        <w:rPr>
          <w:rStyle w:val="Hyperlink0"/>
        </w:rPr>
        <w:t>I</w:t>
      </w:r>
      <w:r>
        <w:rPr>
          <w:rStyle w:val="None"/>
          <w:lang w:val="en-US"/>
        </w:rPr>
        <w:t>f  collusion</w:t>
      </w:r>
      <w:proofErr w:type="gramEnd"/>
      <w:r>
        <w:rPr>
          <w:rStyle w:val="None"/>
          <w:lang w:val="en-US"/>
        </w:rPr>
        <w:t xml:space="preserve"> has been already concluded, the size of sanctions does  not make an impact on the interest to continue to participate in it. So, if the most part of developing countries will adopt LP, a political commitment to fight collusions is necessary for such program to be effective.</w:t>
      </w:r>
    </w:p>
    <w:p w:rsidR="00C3621F" w:rsidRDefault="006C5BCA">
      <w:pPr>
        <w:spacing w:line="360" w:lineRule="auto"/>
        <w:ind w:firstLine="708"/>
        <w:jc w:val="right"/>
        <w:rPr>
          <w:rStyle w:val="None"/>
          <w:smallCaps/>
          <w:lang w:val="en-US"/>
        </w:rPr>
      </w:pPr>
      <w:proofErr w:type="gramStart"/>
      <w:r>
        <w:rPr>
          <w:rStyle w:val="None"/>
          <w:lang w:val="en-US"/>
        </w:rPr>
        <w:lastRenderedPageBreak/>
        <w:t>Appendix</w:t>
      </w:r>
      <w:r>
        <w:rPr>
          <w:rStyle w:val="None"/>
          <w:smallCaps/>
          <w:lang w:val="en-US"/>
        </w:rPr>
        <w:t xml:space="preserve"> 1.</w:t>
      </w:r>
      <w:proofErr w:type="gramEnd"/>
      <w:r>
        <w:rPr>
          <w:rStyle w:val="None"/>
          <w:smallCaps/>
          <w:lang w:val="en-US"/>
        </w:rPr>
        <w:t xml:space="preserve"> </w:t>
      </w:r>
    </w:p>
    <w:p w:rsidR="00C3621F" w:rsidRDefault="006C5BCA">
      <w:pPr>
        <w:spacing w:line="360" w:lineRule="auto"/>
        <w:ind w:firstLine="708"/>
        <w:rPr>
          <w:rStyle w:val="None"/>
          <w:lang w:val="en-US"/>
        </w:rPr>
      </w:pPr>
      <w:proofErr w:type="gramStart"/>
      <w:r>
        <w:rPr>
          <w:rStyle w:val="None"/>
          <w:lang w:val="en-US"/>
        </w:rPr>
        <w:t>Table 1.</w:t>
      </w:r>
      <w:proofErr w:type="gramEnd"/>
      <w:r>
        <w:rPr>
          <w:rStyle w:val="None"/>
          <w:lang w:val="en-US"/>
        </w:rPr>
        <w:t xml:space="preserve"> Data of horizontal agreements</w:t>
      </w:r>
    </w:p>
    <w:tbl>
      <w:tblPr>
        <w:tblStyle w:val="TableNormal"/>
        <w:tblW w:w="1020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9"/>
        <w:gridCol w:w="1246"/>
        <w:gridCol w:w="1276"/>
        <w:gridCol w:w="1134"/>
        <w:gridCol w:w="1134"/>
        <w:gridCol w:w="992"/>
        <w:gridCol w:w="1276"/>
        <w:gridCol w:w="709"/>
        <w:gridCol w:w="567"/>
        <w:gridCol w:w="567"/>
        <w:gridCol w:w="566"/>
      </w:tblGrid>
      <w:tr w:rsidR="00C3621F" w:rsidRPr="006C5BCA" w:rsidTr="0079742D">
        <w:trPr>
          <w:trHeight w:val="124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Pr="006C5BCA" w:rsidRDefault="00C3621F">
            <w:pPr>
              <w:rPr>
                <w:lang w:val="en-US"/>
              </w:rPr>
            </w:pPr>
          </w:p>
        </w:tc>
      </w:tr>
      <w:tr w:rsidR="0079742D" w:rsidTr="0079742D">
        <w:trPr>
          <w:trHeight w:val="1520"/>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Pr="006C5BCA" w:rsidRDefault="00C3621F">
            <w:pPr>
              <w:rPr>
                <w:lang w:val="en-US"/>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roofErr w:type="spellStart"/>
            <w:r>
              <w:rPr>
                <w:rStyle w:val="None"/>
                <w:i/>
                <w:iCs/>
              </w:rPr>
              <w:t>Market</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roofErr w:type="spellStart"/>
            <w:r>
              <w:rPr>
                <w:rStyle w:val="None"/>
                <w:i/>
                <w:iCs/>
              </w:rPr>
              <w:t>Cartel</w:t>
            </w:r>
            <w:proofErr w:type="spellEnd"/>
            <w:r>
              <w:rPr>
                <w:rStyle w:val="None"/>
                <w:i/>
                <w:iCs/>
              </w:rPr>
              <w:t xml:space="preserve"> </w:t>
            </w:r>
            <w:proofErr w:type="spellStart"/>
            <w:r>
              <w:rPr>
                <w:rStyle w:val="None"/>
                <w:i/>
                <w:iCs/>
              </w:rPr>
              <w:t>duration</w:t>
            </w:r>
            <w:proofErr w:type="spellEnd"/>
            <w:r>
              <w:rPr>
                <w:rStyle w:val="None"/>
                <w:i/>
                <w:iCs/>
              </w:rPr>
              <w:t xml:space="preserve"> (</w:t>
            </w:r>
            <w:proofErr w:type="spellStart"/>
            <w:r>
              <w:rPr>
                <w:rStyle w:val="None"/>
                <w:i/>
                <w:iCs/>
              </w:rPr>
              <w:t>estimated</w:t>
            </w:r>
            <w:proofErr w:type="spellEnd"/>
            <w:r>
              <w:rPr>
                <w:rStyle w:val="None"/>
                <w:i/>
                <w:iC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roofErr w:type="spellStart"/>
            <w:r>
              <w:rPr>
                <w:rStyle w:val="None"/>
                <w:i/>
                <w:iCs/>
              </w:rPr>
              <w:t>Cartel</w:t>
            </w:r>
            <w:proofErr w:type="spellEnd"/>
            <w:r>
              <w:rPr>
                <w:rStyle w:val="None"/>
                <w:i/>
                <w:iCs/>
              </w:rPr>
              <w:t xml:space="preserve"> </w:t>
            </w:r>
            <w:proofErr w:type="spellStart"/>
            <w:r>
              <w:rPr>
                <w:rStyle w:val="None"/>
                <w:i/>
                <w:iCs/>
              </w:rPr>
              <w:t>membership</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proofErr w:type="spellStart"/>
            <w:r>
              <w:rPr>
                <w:rStyle w:val="None"/>
                <w:i/>
                <w:iCs/>
              </w:rPr>
              <w:t>Total</w:t>
            </w:r>
            <w:proofErr w:type="spellEnd"/>
            <w:r>
              <w:rPr>
                <w:rStyle w:val="None"/>
                <w:i/>
                <w:iCs/>
              </w:rPr>
              <w:t xml:space="preserve"> </w:t>
            </w:r>
            <w:proofErr w:type="spellStart"/>
            <w:r>
              <w:rPr>
                <w:rStyle w:val="None"/>
                <w:i/>
                <w:iCs/>
              </w:rPr>
              <w:t>market</w:t>
            </w:r>
            <w:proofErr w:type="spellEnd"/>
            <w:r>
              <w:rPr>
                <w:rStyle w:val="None"/>
                <w:i/>
                <w:iCs/>
              </w:rPr>
              <w:t xml:space="preserve"> </w:t>
            </w:r>
            <w:proofErr w:type="spellStart"/>
            <w:r>
              <w:rPr>
                <w:rStyle w:val="None"/>
                <w:i/>
                <w:iCs/>
              </w:rPr>
              <w:t>share</w:t>
            </w:r>
            <w:proofErr w:type="spellEnd"/>
            <w:r>
              <w:rPr>
                <w:rStyle w:val="None"/>
                <w:i/>
                <w:iCs/>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proofErr w:type="spellStart"/>
            <w:r>
              <w:rPr>
                <w:rStyle w:val="None"/>
                <w:i/>
                <w:iCs/>
              </w:rPr>
              <w:t>Participation</w:t>
            </w:r>
            <w:proofErr w:type="spellEnd"/>
            <w:r>
              <w:rPr>
                <w:rStyle w:val="None"/>
                <w:i/>
                <w:iCs/>
              </w:rPr>
              <w:t xml:space="preserve"> </w:t>
            </w:r>
            <w:proofErr w:type="spellStart"/>
            <w:r>
              <w:rPr>
                <w:rStyle w:val="None"/>
                <w:i/>
                <w:iCs/>
              </w:rPr>
              <w:t>in</w:t>
            </w:r>
            <w:proofErr w:type="spellEnd"/>
            <w:r>
              <w:rPr>
                <w:rStyle w:val="None"/>
                <w:i/>
                <w:iCs/>
              </w:rPr>
              <w:t xml:space="preserve"> </w:t>
            </w:r>
            <w:proofErr w:type="spellStart"/>
            <w:r>
              <w:rPr>
                <w:rStyle w:val="None"/>
                <w:i/>
                <w:iCs/>
              </w:rPr>
              <w:t>leniency</w:t>
            </w:r>
            <w:proofErr w:type="spellEnd"/>
            <w:r>
              <w:rPr>
                <w:rStyle w:val="None"/>
                <w:i/>
                <w:iCs/>
              </w:rPr>
              <w:t xml:space="preserve"> </w:t>
            </w:r>
            <w:proofErr w:type="spellStart"/>
            <w:r>
              <w:rPr>
                <w:rStyle w:val="None"/>
                <w:i/>
                <w:iCs/>
              </w:rPr>
              <w:t>scheme</w:t>
            </w:r>
            <w:proofErr w:type="spellEnd"/>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proofErr w:type="spellStart"/>
            <w:r>
              <w:rPr>
                <w:rStyle w:val="None"/>
                <w:i/>
                <w:iCs/>
              </w:rPr>
              <w:t>Imposed</w:t>
            </w:r>
            <w:proofErr w:type="spellEnd"/>
            <w:r>
              <w:rPr>
                <w:rStyle w:val="None"/>
                <w:i/>
                <w:iCs/>
              </w:rPr>
              <w:t xml:space="preserve"> </w:t>
            </w:r>
            <w:proofErr w:type="spellStart"/>
            <w:r>
              <w:rPr>
                <w:rStyle w:val="None"/>
                <w:i/>
                <w:iCs/>
              </w:rPr>
              <w:t>penalty</w:t>
            </w:r>
            <w:proofErr w:type="spellEnd"/>
          </w:p>
        </w:tc>
        <w:tc>
          <w:tcPr>
            <w:tcW w:w="170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roofErr w:type="spellStart"/>
            <w:r>
              <w:rPr>
                <w:rStyle w:val="None"/>
                <w:i/>
                <w:iCs/>
              </w:rPr>
              <w:t>Type</w:t>
            </w:r>
            <w:proofErr w:type="spellEnd"/>
            <w:r>
              <w:rPr>
                <w:rStyle w:val="None"/>
                <w:i/>
                <w:iCs/>
              </w:rPr>
              <w:t xml:space="preserve"> </w:t>
            </w:r>
            <w:proofErr w:type="spellStart"/>
            <w:r>
              <w:rPr>
                <w:rStyle w:val="None"/>
                <w:i/>
                <w:iCs/>
              </w:rPr>
              <w:t>of</w:t>
            </w:r>
            <w:proofErr w:type="spellEnd"/>
            <w:r>
              <w:rPr>
                <w:rStyle w:val="None"/>
                <w:i/>
                <w:iCs/>
              </w:rPr>
              <w:t xml:space="preserve"> </w:t>
            </w:r>
            <w:proofErr w:type="spellStart"/>
            <w:r>
              <w:rPr>
                <w:rStyle w:val="None"/>
                <w:i/>
                <w:iCs/>
              </w:rPr>
              <w:t>infringement</w:t>
            </w:r>
            <w:proofErr w:type="spellEnd"/>
            <w:r>
              <w:rPr>
                <w:rStyle w:val="None"/>
                <w:i/>
                <w:iCs/>
              </w:rPr>
              <w:t xml:space="preserve"> </w:t>
            </w:r>
          </w:p>
        </w:tc>
      </w:tr>
      <w:tr w:rsidR="0079742D" w:rsidTr="0079742D">
        <w:trPr>
          <w:trHeight w:val="920"/>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C3621F"/>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C3621F"/>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C3621F"/>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C3621F"/>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C3621F"/>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C3621F"/>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rPr>
                <w:rStyle w:val="None"/>
                <w:i/>
                <w:iCs/>
              </w:rPr>
            </w:pPr>
            <w:proofErr w:type="spellStart"/>
            <w:proofErr w:type="gramStart"/>
            <w:r>
              <w:rPr>
                <w:rStyle w:val="Hyperlink3"/>
                <w:i/>
                <w:iCs/>
              </w:rPr>
              <w:t>Р</w:t>
            </w:r>
            <w:proofErr w:type="gramEnd"/>
            <w:r>
              <w:rPr>
                <w:rStyle w:val="Hyperlink3"/>
                <w:i/>
                <w:iCs/>
              </w:rPr>
              <w:t>enalties</w:t>
            </w:r>
            <w:proofErr w:type="spellEnd"/>
            <w:r>
              <w:rPr>
                <w:rStyle w:val="Hyperlink3"/>
                <w:i/>
                <w:iCs/>
              </w:rPr>
              <w:t>,</w:t>
            </w:r>
          </w:p>
          <w:p w:rsidR="00C3621F" w:rsidRDefault="006C5BCA">
            <w:pPr>
              <w:jc w:val="center"/>
            </w:pPr>
            <w:r>
              <w:rPr>
                <w:rStyle w:val="None"/>
                <w:i/>
                <w:iCs/>
              </w:rPr>
              <w:t>USA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proofErr w:type="spellStart"/>
            <w:r>
              <w:rPr>
                <w:rStyle w:val="None"/>
                <w:i/>
                <w:iCs/>
              </w:rPr>
              <w:t>no</w:t>
            </w:r>
            <w:proofErr w:type="spellEnd"/>
            <w:r>
              <w:rPr>
                <w:rStyle w:val="None"/>
                <w:i/>
                <w:iCs/>
              </w:rPr>
              <w:t xml:space="preserve"> </w:t>
            </w:r>
            <w:proofErr w:type="spellStart"/>
            <w:r>
              <w:rPr>
                <w:rStyle w:val="None"/>
                <w:i/>
                <w:iCs/>
              </w:rPr>
              <w:t>data</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None"/>
                <w:i/>
                <w:iCs/>
              </w:rPr>
              <w:t>PF</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None"/>
                <w:i/>
                <w:iCs/>
              </w:rPr>
              <w:t>MS</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None"/>
                <w:i/>
                <w:iCs/>
              </w:rPr>
              <w:t>BR</w:t>
            </w:r>
          </w:p>
        </w:tc>
      </w:tr>
      <w:tr w:rsidR="0079742D" w:rsidTr="0079742D">
        <w:trPr>
          <w:trHeight w:val="620"/>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(1)</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None"/>
                <w:i/>
                <w:iCs/>
              </w:rPr>
              <w:t>(6)</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None"/>
                <w:i/>
                <w:iCs/>
              </w:rPr>
              <w:t>(7)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None"/>
                <w:i/>
                <w:iCs/>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None"/>
                <w:i/>
                <w:iCs/>
              </w:rPr>
              <w:t>(9)</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None"/>
                <w:i/>
                <w:iCs/>
              </w:rPr>
              <w:t>(10)</w:t>
            </w:r>
          </w:p>
        </w:tc>
      </w:tr>
      <w:tr w:rsidR="0079742D" w:rsidTr="0079742D">
        <w:trPr>
          <w:trHeight w:val="1220"/>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1</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roofErr w:type="spellStart"/>
            <w:r>
              <w:rPr>
                <w:rStyle w:val="Hyperlink3"/>
              </w:rPr>
              <w:t>financial</w:t>
            </w:r>
            <w:proofErr w:type="spellEnd"/>
            <w:r>
              <w:rPr>
                <w:rStyle w:val="Hyperlink3"/>
              </w:rPr>
              <w:t xml:space="preserve"> </w:t>
            </w:r>
            <w:proofErr w:type="spellStart"/>
            <w:r>
              <w:rPr>
                <w:rStyle w:val="Hyperlink3"/>
              </w:rPr>
              <w:t>services</w:t>
            </w:r>
            <w:proofErr w:type="spellEnd"/>
            <w:r>
              <w:rPr>
                <w:rStyle w:val="Hyperlink3"/>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r>
              <w:rPr>
                <w:rStyle w:val="Hyperlink3"/>
              </w:rPr>
              <w:t>07.2007 – 09.2008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37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proofErr w:type="spellStart"/>
            <w:r>
              <w:rPr>
                <w:rStyle w:val="Hyperlink3"/>
              </w:rPr>
              <w:t>n</w:t>
            </w:r>
            <w:proofErr w:type="spellEnd"/>
            <w:r>
              <w:rPr>
                <w:rStyle w:val="Hyperlink3"/>
              </w:rPr>
              <w:t>/</w:t>
            </w:r>
            <w:proofErr w:type="spellStart"/>
            <w:r>
              <w:rPr>
                <w:rStyle w:val="Hyperlink3"/>
              </w:rPr>
              <w:t>a</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rPr>
                <w:rStyle w:val="None"/>
                <w:i/>
                <w:iCs/>
              </w:rPr>
            </w:pPr>
            <w:r>
              <w:rPr>
                <w:rStyle w:val="Hyperlink3"/>
                <w:i/>
                <w:iCs/>
              </w:rPr>
              <w:t>+</w:t>
            </w:r>
          </w:p>
          <w:p w:rsidR="00C3621F" w:rsidRDefault="006C5BCA">
            <w:pPr>
              <w:jc w:val="center"/>
            </w:pPr>
            <w:r>
              <w:rPr>
                <w:rStyle w:val="Hyperlink3"/>
              </w:rPr>
              <w:t xml:space="preserve">37 </w:t>
            </w:r>
            <w:proofErr w:type="spellStart"/>
            <w:r>
              <w:rPr>
                <w:rStyle w:val="Hyperlink3"/>
              </w:rPr>
              <w:t>members</w:t>
            </w:r>
            <w:proofErr w:type="spellEnd"/>
            <w:r>
              <w:rPr>
                <w:rStyle w:val="Hyperlink3"/>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C3621F"/>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None"/>
                <w:i/>
                <w:iCs/>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None"/>
                <w:i/>
                <w:iCs/>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None"/>
                <w:i/>
                <w:iCs/>
              </w:rPr>
              <w:t>-</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None"/>
                <w:i/>
                <w:iCs/>
              </w:rPr>
              <w:t>-</w:t>
            </w:r>
          </w:p>
        </w:tc>
      </w:tr>
      <w:tr w:rsidR="0079742D" w:rsidTr="0079742D">
        <w:trPr>
          <w:trHeight w:val="1200"/>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2</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roofErr w:type="spellStart"/>
            <w:r>
              <w:rPr>
                <w:rStyle w:val="Hyperlink3"/>
              </w:rPr>
              <w:t>dredging</w:t>
            </w:r>
            <w:proofErr w:type="spellEnd"/>
            <w:r>
              <w:rPr>
                <w:rStyle w:val="Hyperlink3"/>
              </w:rPr>
              <w:t xml:space="preserve"> </w:t>
            </w:r>
            <w:proofErr w:type="spellStart"/>
            <w:r>
              <w:rPr>
                <w:rStyle w:val="Hyperlink3"/>
              </w:rPr>
              <w:t>repair</w:t>
            </w:r>
            <w:proofErr w:type="spellEnd"/>
            <w:r>
              <w:rPr>
                <w:rStyle w:val="Hyperlink3"/>
              </w:rPr>
              <w:t xml:space="preserve"> </w:t>
            </w:r>
            <w:proofErr w:type="spellStart"/>
            <w:r>
              <w:rPr>
                <w:rStyle w:val="Hyperlink3"/>
              </w:rPr>
              <w:t>work</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r>
              <w:rPr>
                <w:rStyle w:val="Hyperlink3"/>
              </w:rPr>
              <w:t>01.2009 – 11.2009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proofErr w:type="spellStart"/>
            <w:r>
              <w:rPr>
                <w:rStyle w:val="Hyperlink3"/>
              </w:rPr>
              <w:t>n</w:t>
            </w:r>
            <w:proofErr w:type="spellEnd"/>
            <w:r>
              <w:rPr>
                <w:rStyle w:val="Hyperlink3"/>
              </w:rPr>
              <w:t>/</w:t>
            </w:r>
            <w:proofErr w:type="spellStart"/>
            <w:r>
              <w:rPr>
                <w:rStyle w:val="Hyperlink3"/>
              </w:rPr>
              <w:t>a</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None"/>
                <w:b/>
                <w:bC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276417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C3621F"/>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None"/>
                <w:b/>
                <w:bCs/>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None"/>
                <w:b/>
                <w:bCs/>
              </w:rPr>
              <w:t>-</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None"/>
                <w:b/>
                <w:bCs/>
              </w:rPr>
              <w:t>+</w:t>
            </w:r>
          </w:p>
        </w:tc>
      </w:tr>
      <w:tr w:rsidR="0079742D" w:rsidTr="0079742D">
        <w:trPr>
          <w:trHeight w:val="1200"/>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3</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roofErr w:type="spellStart"/>
            <w:r>
              <w:rPr>
                <w:rStyle w:val="Hyperlink3"/>
              </w:rPr>
              <w:t>food</w:t>
            </w:r>
            <w:proofErr w:type="spellEnd"/>
            <w:r>
              <w:rPr>
                <w:rStyle w:val="Hyperlink3"/>
              </w:rPr>
              <w:t xml:space="preserve"> </w:t>
            </w:r>
            <w:proofErr w:type="spellStart"/>
            <w:r>
              <w:rPr>
                <w:rStyle w:val="Hyperlink3"/>
              </w:rPr>
              <w:t>salt</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r>
              <w:rPr>
                <w:rStyle w:val="Hyperlink3"/>
              </w:rPr>
              <w:t>02.2010 – 01.2011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proofErr w:type="spellStart"/>
            <w:r>
              <w:rPr>
                <w:rStyle w:val="Hyperlink3"/>
              </w:rPr>
              <w:t>n</w:t>
            </w:r>
            <w:proofErr w:type="spellEnd"/>
            <w:r>
              <w:rPr>
                <w:rStyle w:val="Hyperlink3"/>
              </w:rPr>
              <w:t>/</w:t>
            </w:r>
            <w:proofErr w:type="spellStart"/>
            <w:r>
              <w:rPr>
                <w:rStyle w:val="Hyperlink3"/>
              </w:rPr>
              <w:t>a</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rPr>
                <w:rStyle w:val="None"/>
                <w:i/>
                <w:iCs/>
              </w:rPr>
            </w:pPr>
            <w:r>
              <w:rPr>
                <w:rStyle w:val="Hyperlink3"/>
                <w:i/>
                <w:iCs/>
              </w:rPr>
              <w:t>+</w:t>
            </w:r>
          </w:p>
          <w:p w:rsidR="00C3621F" w:rsidRDefault="006C5BCA">
            <w:pPr>
              <w:jc w:val="center"/>
            </w:pPr>
            <w:proofErr w:type="spellStart"/>
            <w:r>
              <w:rPr>
                <w:rStyle w:val="Hyperlink3"/>
              </w:rPr>
              <w:t>one</w:t>
            </w:r>
            <w:proofErr w:type="spellEnd"/>
            <w:r>
              <w:rPr>
                <w:rStyle w:val="Hyperlink3"/>
              </w:rPr>
              <w:t xml:space="preserve"> </w:t>
            </w:r>
            <w:proofErr w:type="spellStart"/>
            <w:r>
              <w:rPr>
                <w:rStyle w:val="Hyperlink3"/>
              </w:rPr>
              <w:t>member</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366972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C3621F"/>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None"/>
                <w:i/>
                <w:iCs/>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None"/>
                <w:i/>
                <w:iCs/>
              </w:rPr>
              <w:t>+</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None"/>
                <w:i/>
                <w:iCs/>
              </w:rPr>
              <w:t>-</w:t>
            </w:r>
          </w:p>
        </w:tc>
      </w:tr>
      <w:tr w:rsidR="0079742D" w:rsidTr="0079742D">
        <w:trPr>
          <w:trHeight w:val="1210"/>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4</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Pr="006C5BCA" w:rsidRDefault="006C5BCA">
            <w:pPr>
              <w:rPr>
                <w:lang w:val="en-US"/>
              </w:rPr>
            </w:pPr>
            <w:r>
              <w:rPr>
                <w:rStyle w:val="Hyperlink0"/>
              </w:rPr>
              <w:t xml:space="preserve">cover plate and </w:t>
            </w:r>
            <w:hyperlink r:id="rId30" w:history="1">
              <w:r>
                <w:rPr>
                  <w:rStyle w:val="Hyperlink0"/>
                </w:rPr>
                <w:t>alum</w:t>
              </w:r>
              <w:r>
                <w:rPr>
                  <w:rStyle w:val="Hyperlink0"/>
                </w:rPr>
                <w:t>i</w:t>
              </w:r>
              <w:r>
                <w:rPr>
                  <w:rStyle w:val="Hyperlink0"/>
                </w:rPr>
                <w:t>num alloy</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r>
              <w:rPr>
                <w:rStyle w:val="Hyperlink3"/>
              </w:rPr>
              <w:t>12.2008 - 12.2009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proofErr w:type="spellStart"/>
            <w:r>
              <w:rPr>
                <w:rStyle w:val="Hyperlink3"/>
              </w:rPr>
              <w:t>n</w:t>
            </w:r>
            <w:proofErr w:type="spellEnd"/>
            <w:r>
              <w:rPr>
                <w:rStyle w:val="Hyperlink3"/>
              </w:rPr>
              <w:t>/</w:t>
            </w:r>
            <w:proofErr w:type="spellStart"/>
            <w:r>
              <w:rPr>
                <w:rStyle w:val="Hyperlink3"/>
              </w:rPr>
              <w:t>a</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C3621F"/>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None"/>
                <w:i/>
                <w:iCs/>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w:t>
            </w:r>
          </w:p>
        </w:tc>
      </w:tr>
      <w:tr w:rsidR="0079742D" w:rsidTr="0079742D">
        <w:trPr>
          <w:trHeight w:val="1200"/>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5</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roofErr w:type="spellStart"/>
            <w:r>
              <w:rPr>
                <w:rStyle w:val="Hyperlink3"/>
              </w:rPr>
              <w:t>forge</w:t>
            </w:r>
            <w:proofErr w:type="spellEnd"/>
            <w:r>
              <w:rPr>
                <w:rStyle w:val="Hyperlink3"/>
              </w:rPr>
              <w:t xml:space="preserve"> </w:t>
            </w:r>
            <w:proofErr w:type="spellStart"/>
            <w:r>
              <w:rPr>
                <w:rStyle w:val="Hyperlink3"/>
              </w:rPr>
              <w:t>coal</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r>
              <w:rPr>
                <w:rStyle w:val="Hyperlink3"/>
              </w:rPr>
              <w:t>10.2009 -  11.2010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proofErr w:type="spellStart"/>
            <w:r>
              <w:rPr>
                <w:rStyle w:val="Hyperlink3"/>
              </w:rPr>
              <w:t>n</w:t>
            </w:r>
            <w:proofErr w:type="spellEnd"/>
            <w:r>
              <w:rPr>
                <w:rStyle w:val="Hyperlink3"/>
              </w:rPr>
              <w:t>/</w:t>
            </w:r>
            <w:proofErr w:type="spellStart"/>
            <w:r>
              <w:rPr>
                <w:rStyle w:val="Hyperlink3"/>
              </w:rPr>
              <w:t>a</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17370031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C3621F"/>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w:t>
            </w:r>
          </w:p>
        </w:tc>
      </w:tr>
      <w:tr w:rsidR="0079742D" w:rsidTr="0079742D">
        <w:trPr>
          <w:trHeight w:val="1210"/>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6</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roofErr w:type="spellStart"/>
            <w:r>
              <w:rPr>
                <w:rStyle w:val="Hyperlink3"/>
              </w:rPr>
              <w:t>mobile</w:t>
            </w:r>
            <w:proofErr w:type="spellEnd"/>
            <w:r>
              <w:rPr>
                <w:rStyle w:val="Hyperlink3"/>
              </w:rPr>
              <w:t xml:space="preserve"> </w:t>
            </w:r>
            <w:proofErr w:type="spellStart"/>
            <w:r>
              <w:rPr>
                <w:rStyle w:val="Hyperlink3"/>
              </w:rPr>
              <w:t>phones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r>
              <w:rPr>
                <w:rStyle w:val="Hyperlink3"/>
              </w:rPr>
              <w:t>01.2009 -06.2009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proofErr w:type="spellStart"/>
            <w:r>
              <w:rPr>
                <w:rStyle w:val="Hyperlink3"/>
              </w:rPr>
              <w:t>n</w:t>
            </w:r>
            <w:proofErr w:type="spellEnd"/>
            <w:r>
              <w:rPr>
                <w:rStyle w:val="Hyperlink3"/>
              </w:rPr>
              <w:t>/</w:t>
            </w:r>
            <w:proofErr w:type="spellStart"/>
            <w:r>
              <w:rPr>
                <w:rStyle w:val="Hyperlink3"/>
              </w:rPr>
              <w:t>a</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rPr>
                <w:rStyle w:val="None"/>
              </w:rPr>
            </w:pPr>
            <w:r>
              <w:rPr>
                <w:rStyle w:val="Hyperlink3"/>
              </w:rPr>
              <w:t>+</w:t>
            </w:r>
          </w:p>
          <w:p w:rsidR="00C3621F" w:rsidRDefault="006C5BCA">
            <w:pPr>
              <w:jc w:val="center"/>
            </w:pPr>
            <w:proofErr w:type="spellStart"/>
            <w:r>
              <w:rPr>
                <w:rStyle w:val="Hyperlink3"/>
              </w:rPr>
              <w:t>one</w:t>
            </w:r>
            <w:proofErr w:type="spellEnd"/>
            <w:r>
              <w:rPr>
                <w:rStyle w:val="Hyperlink3"/>
              </w:rPr>
              <w:t xml:space="preserve"> </w:t>
            </w:r>
            <w:proofErr w:type="spellStart"/>
            <w:r>
              <w:rPr>
                <w:rStyle w:val="Hyperlink3"/>
              </w:rPr>
              <w:t>member</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C3621F"/>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None"/>
                <w:i/>
                <w:iCs/>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w:t>
            </w:r>
          </w:p>
        </w:tc>
      </w:tr>
      <w:tr w:rsidR="0079742D" w:rsidTr="0079742D">
        <w:trPr>
          <w:trHeight w:val="1220"/>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lastRenderedPageBreak/>
              <w:t>7</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roofErr w:type="spellStart"/>
            <w:r>
              <w:rPr>
                <w:rStyle w:val="Hyperlink3"/>
              </w:rPr>
              <w:t>transport</w:t>
            </w:r>
            <w:proofErr w:type="spellEnd"/>
            <w:r>
              <w:rPr>
                <w:rStyle w:val="Hyperlink3"/>
              </w:rPr>
              <w:t xml:space="preserve"> </w:t>
            </w:r>
            <w:proofErr w:type="spellStart"/>
            <w:r>
              <w:rPr>
                <w:rStyle w:val="Hyperlink3"/>
              </w:rPr>
              <w:t>equipment</w:t>
            </w:r>
            <w:proofErr w:type="spellEnd"/>
            <w:r>
              <w:rPr>
                <w:rStyle w:val="Hyperlink3"/>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r>
              <w:rPr>
                <w:rStyle w:val="Hyperlink3"/>
              </w:rPr>
              <w:t>01.2009-12.2009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26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70%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C3621F"/>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None"/>
                <w:i/>
                <w:iCs/>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w:t>
            </w:r>
          </w:p>
        </w:tc>
      </w:tr>
      <w:tr w:rsidR="0079742D" w:rsidTr="0079742D">
        <w:trPr>
          <w:trHeight w:val="1220"/>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8</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roofErr w:type="spellStart"/>
            <w:r>
              <w:rPr>
                <w:rStyle w:val="Hyperlink3"/>
              </w:rPr>
              <w:t>liquified</w:t>
            </w:r>
            <w:proofErr w:type="spellEnd"/>
            <w:r>
              <w:rPr>
                <w:rStyle w:val="Hyperlink3"/>
              </w:rPr>
              <w:t xml:space="preserve"> </w:t>
            </w:r>
            <w:proofErr w:type="spellStart"/>
            <w:r>
              <w:rPr>
                <w:rStyle w:val="Hyperlink3"/>
              </w:rPr>
              <w:t>hydrogen</w:t>
            </w:r>
            <w:proofErr w:type="spellEnd"/>
            <w:r>
              <w:rPr>
                <w:rStyle w:val="Hyperlink3"/>
              </w:rPr>
              <w:t xml:space="preserve"> </w:t>
            </w:r>
            <w:proofErr w:type="spellStart"/>
            <w:r>
              <w:rPr>
                <w:rStyle w:val="Hyperlink3"/>
              </w:rPr>
              <w:t>gas</w:t>
            </w:r>
            <w:proofErr w:type="spellEnd"/>
            <w:r>
              <w:rPr>
                <w:rStyle w:val="Hyperlink3"/>
              </w:rPr>
              <w:t xml:space="preserve"> (</w:t>
            </w:r>
            <w:proofErr w:type="spellStart"/>
            <w:r>
              <w:rPr>
                <w:rStyle w:val="Hyperlink3"/>
              </w:rPr>
              <w:t>retail</w:t>
            </w:r>
            <w:proofErr w:type="spellEnd"/>
            <w:r>
              <w:rPr>
                <w:rStyle w:val="Hyperlink3"/>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r>
              <w:rPr>
                <w:rStyle w:val="Hyperlink3"/>
              </w:rPr>
              <w:t>12.2008- 03. 2010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proofErr w:type="spellStart"/>
            <w:r>
              <w:rPr>
                <w:rStyle w:val="Hyperlink3"/>
              </w:rPr>
              <w:t>n</w:t>
            </w:r>
            <w:proofErr w:type="spellEnd"/>
            <w:r>
              <w:rPr>
                <w:rStyle w:val="Hyperlink3"/>
              </w:rPr>
              <w:t>/</w:t>
            </w:r>
            <w:proofErr w:type="spellStart"/>
            <w:r>
              <w:rPr>
                <w:rStyle w:val="Hyperlink3"/>
              </w:rPr>
              <w:t>a</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9174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C3621F"/>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w:t>
            </w:r>
          </w:p>
        </w:tc>
      </w:tr>
      <w:tr w:rsidR="0079742D" w:rsidTr="0079742D">
        <w:trPr>
          <w:trHeight w:val="620"/>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9</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roofErr w:type="spellStart"/>
            <w:r>
              <w:rPr>
                <w:rStyle w:val="Hyperlink3"/>
              </w:rPr>
              <w:t>industrial</w:t>
            </w:r>
            <w:proofErr w:type="spellEnd"/>
            <w:r>
              <w:rPr>
                <w:rStyle w:val="Hyperlink3"/>
              </w:rPr>
              <w:t xml:space="preserve"> </w:t>
            </w:r>
            <w:proofErr w:type="spellStart"/>
            <w:r>
              <w:rPr>
                <w:rStyle w:val="Hyperlink3"/>
              </w:rPr>
              <w:t>explosives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r>
              <w:rPr>
                <w:rStyle w:val="Hyperlink3"/>
              </w:rPr>
              <w:t>01.2009-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roofErr w:type="spellStart"/>
            <w:r>
              <w:rPr>
                <w:rStyle w:val="Hyperlink3"/>
              </w:rPr>
              <w:t>small</w:t>
            </w:r>
            <w:proofErr w:type="spellEnd"/>
            <w:r>
              <w:rPr>
                <w:rStyle w:val="Hyperlink3"/>
              </w:rPr>
              <w:t xml:space="preserve"> </w:t>
            </w:r>
            <w:proofErr w:type="spellStart"/>
            <w:r>
              <w:rPr>
                <w:rStyle w:val="Hyperlink3"/>
              </w:rPr>
              <w:t>share</w:t>
            </w:r>
            <w:proofErr w:type="spellEnd"/>
            <w:r>
              <w:rPr>
                <w:rStyle w:val="Hyperlink3"/>
              </w:rPr>
              <w:t xml:space="preserve">, </w:t>
            </w:r>
            <w:proofErr w:type="spellStart"/>
            <w:r>
              <w:rPr>
                <w:rStyle w:val="Hyperlink3"/>
              </w:rPr>
              <w:t>highly</w:t>
            </w:r>
            <w:proofErr w:type="spellEnd"/>
            <w:r>
              <w:rPr>
                <w:rStyle w:val="Hyperlink3"/>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1131499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C3621F"/>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w:t>
            </w:r>
          </w:p>
        </w:tc>
      </w:tr>
      <w:tr w:rsidR="0079742D" w:rsidTr="0079742D">
        <w:trPr>
          <w:trHeight w:val="620"/>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C3621F"/>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C3621F"/>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r>
              <w:rPr>
                <w:rStyle w:val="Hyperlink3"/>
              </w:rPr>
              <w:t>03.2009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C3621F"/>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roofErr w:type="spellStart"/>
            <w:r>
              <w:rPr>
                <w:rStyle w:val="Hyperlink3"/>
              </w:rPr>
              <w:t>competitive</w:t>
            </w:r>
            <w:proofErr w:type="spellEnd"/>
            <w:r>
              <w:rPr>
                <w:rStyle w:val="Hyperlink3"/>
              </w:rPr>
              <w:t xml:space="preserve"> </w:t>
            </w:r>
            <w:proofErr w:type="spellStart"/>
            <w:r>
              <w:rPr>
                <w:rStyle w:val="Hyperlink3"/>
              </w:rPr>
              <w:t>market</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C3621F"/>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C3621F"/>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C3621F"/>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C3621F"/>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C3621F"/>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C3621F"/>
        </w:tc>
      </w:tr>
      <w:tr w:rsidR="0079742D" w:rsidTr="0079742D">
        <w:trPr>
          <w:trHeight w:val="1800"/>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10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roofErr w:type="spellStart"/>
            <w:r>
              <w:rPr>
                <w:rStyle w:val="Hyperlink3"/>
              </w:rPr>
              <w:t>snowmobiles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r>
              <w:rPr>
                <w:rStyle w:val="Hyperlink3"/>
              </w:rPr>
              <w:t>02.2008-12.2008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Pr="006C5BCA" w:rsidRDefault="006C5BCA">
            <w:pPr>
              <w:rPr>
                <w:lang w:val="en-US"/>
              </w:rPr>
            </w:pPr>
            <w:r>
              <w:rPr>
                <w:rStyle w:val="Hyperlink0"/>
              </w:rPr>
              <w:t>snowm</w:t>
            </w:r>
            <w:r>
              <w:rPr>
                <w:rStyle w:val="Hyperlink0"/>
              </w:rPr>
              <w:t>o</w:t>
            </w:r>
            <w:r>
              <w:rPr>
                <w:rStyle w:val="Hyperlink0"/>
              </w:rPr>
              <w:t>biles  "</w:t>
            </w:r>
            <w:proofErr w:type="spellStart"/>
            <w:r>
              <w:rPr>
                <w:rStyle w:val="Hyperlink0"/>
              </w:rPr>
              <w:t>Buran</w:t>
            </w:r>
            <w:proofErr w:type="spellEnd"/>
            <w:r>
              <w:rPr>
                <w:rStyle w:val="Hyperlink0"/>
              </w:rPr>
              <w:t xml:space="preserve">" </w:t>
            </w:r>
            <w:r>
              <w:rPr>
                <w:rStyle w:val="Hyperlink3"/>
              </w:rPr>
              <w:t>и</w:t>
            </w:r>
            <w:r>
              <w:rPr>
                <w:rStyle w:val="Hyperlink0"/>
              </w:rPr>
              <w:t xml:space="preserve"> "Ta</w:t>
            </w:r>
            <w:r>
              <w:rPr>
                <w:rStyle w:val="Hyperlink0"/>
              </w:rPr>
              <w:t>i</w:t>
            </w:r>
            <w:r>
              <w:rPr>
                <w:rStyle w:val="Hyperlink0"/>
              </w:rPr>
              <w:t xml:space="preserve">ga" - 46% in 2008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152905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C3621F"/>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w:t>
            </w:r>
          </w:p>
        </w:tc>
      </w:tr>
      <w:tr w:rsidR="0079742D" w:rsidTr="0079742D">
        <w:trPr>
          <w:trHeight w:val="1210"/>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11</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roofErr w:type="spellStart"/>
            <w:r>
              <w:rPr>
                <w:rStyle w:val="Hyperlink3"/>
              </w:rPr>
              <w:t>financial</w:t>
            </w:r>
            <w:proofErr w:type="spellEnd"/>
            <w:r>
              <w:rPr>
                <w:rStyle w:val="Hyperlink3"/>
              </w:rPr>
              <w:t xml:space="preserve"> </w:t>
            </w:r>
            <w:proofErr w:type="spellStart"/>
            <w:r>
              <w:rPr>
                <w:rStyle w:val="Hyperlink3"/>
              </w:rPr>
              <w:t>services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r>
              <w:rPr>
                <w:rStyle w:val="Hyperlink3"/>
              </w:rPr>
              <w:t>01.2003 – 04.2008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51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proofErr w:type="spellStart"/>
            <w:r>
              <w:rPr>
                <w:rStyle w:val="Hyperlink3"/>
              </w:rPr>
              <w:t>n</w:t>
            </w:r>
            <w:proofErr w:type="spellEnd"/>
            <w:r>
              <w:rPr>
                <w:rStyle w:val="Hyperlink3"/>
              </w:rPr>
              <w:t>/</w:t>
            </w:r>
            <w:proofErr w:type="spellStart"/>
            <w:r>
              <w:rPr>
                <w:rStyle w:val="Hyperlink3"/>
              </w:rPr>
              <w:t>a</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C3621F"/>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None"/>
                <w:i/>
                <w:iCs/>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w:t>
            </w:r>
          </w:p>
        </w:tc>
      </w:tr>
      <w:tr w:rsidR="0079742D" w:rsidTr="0079742D">
        <w:trPr>
          <w:trHeight w:val="920"/>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12</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roofErr w:type="spellStart"/>
            <w:r>
              <w:rPr>
                <w:rStyle w:val="Hyperlink3"/>
              </w:rPr>
              <w:t>milk</w:t>
            </w:r>
            <w:proofErr w:type="spellEnd"/>
            <w:r>
              <w:rPr>
                <w:rStyle w:val="Hyperlink3"/>
              </w:rPr>
              <w:t xml:space="preserve"> </w:t>
            </w:r>
            <w:proofErr w:type="spellStart"/>
            <w:r>
              <w:rPr>
                <w:rStyle w:val="Hyperlink3"/>
              </w:rPr>
              <w:t>products</w:t>
            </w:r>
            <w:proofErr w:type="spellEnd"/>
            <w:r>
              <w:rPr>
                <w:rStyle w:val="Hyperlink3"/>
              </w:rPr>
              <w:t xml:space="preserve">, </w:t>
            </w:r>
            <w:hyperlink r:id="rId31" w:history="1">
              <w:proofErr w:type="spellStart"/>
              <w:r>
                <w:rPr>
                  <w:rStyle w:val="Hyperlink3"/>
                </w:rPr>
                <w:t>mayonnaise</w:t>
              </w:r>
              <w:proofErr w:type="spellEnd"/>
            </w:hyperlink>
            <w:r>
              <w:rPr>
                <w:rStyle w:val="Hyperlink3"/>
              </w:rPr>
              <w:t xml:space="preserve">, </w:t>
            </w:r>
            <w:proofErr w:type="spellStart"/>
            <w:r>
              <w:rPr>
                <w:rStyle w:val="Hyperlink3"/>
              </w:rPr>
              <w:t>margarine</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r>
              <w:rPr>
                <w:rStyle w:val="Hyperlink3"/>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99%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4789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C3621F"/>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w:t>
            </w:r>
          </w:p>
        </w:tc>
      </w:tr>
      <w:tr w:rsidR="0079742D" w:rsidTr="0079742D">
        <w:trPr>
          <w:trHeight w:val="2420"/>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13</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roofErr w:type="spellStart"/>
            <w:r>
              <w:rPr>
                <w:rStyle w:val="Hyperlink3"/>
              </w:rPr>
              <w:t>liquid</w:t>
            </w:r>
            <w:proofErr w:type="spellEnd"/>
            <w:r>
              <w:rPr>
                <w:rStyle w:val="Hyperlink3"/>
              </w:rPr>
              <w:t xml:space="preserve"> </w:t>
            </w:r>
            <w:proofErr w:type="spellStart"/>
            <w:r>
              <w:rPr>
                <w:rStyle w:val="Hyperlink3"/>
              </w:rPr>
              <w:t>chlorine</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r>
              <w:rPr>
                <w:rStyle w:val="Hyperlink3"/>
              </w:rPr>
              <w:t>01.2008- 01. 2010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Pr="006C5BCA" w:rsidRDefault="006C5BCA">
            <w:pPr>
              <w:rPr>
                <w:lang w:val="en-US"/>
              </w:rPr>
            </w:pPr>
            <w:proofErr w:type="gramStart"/>
            <w:r w:rsidRPr="006C5BCA">
              <w:rPr>
                <w:rStyle w:val="Hyperlink3"/>
                <w:lang w:val="en-US"/>
              </w:rPr>
              <w:t>member</w:t>
            </w:r>
            <w:r>
              <w:rPr>
                <w:rStyle w:val="Hyperlink0"/>
              </w:rPr>
              <w:t>s</w:t>
            </w:r>
            <w:proofErr w:type="gramEnd"/>
            <w:r>
              <w:rPr>
                <w:rStyle w:val="Hyperlink0"/>
              </w:rPr>
              <w:t xml:space="preserve">’ </w:t>
            </w:r>
            <w:r w:rsidRPr="006C5BCA">
              <w:rPr>
                <w:rStyle w:val="Hyperlink3"/>
                <w:lang w:val="en-US"/>
              </w:rPr>
              <w:t>shares in the ma</w:t>
            </w:r>
            <w:r w:rsidRPr="006C5BCA">
              <w:rPr>
                <w:rStyle w:val="Hyperlink3"/>
                <w:lang w:val="en-US"/>
              </w:rPr>
              <w:t>r</w:t>
            </w:r>
            <w:r w:rsidRPr="006C5BCA">
              <w:rPr>
                <w:rStyle w:val="Hyperlink3"/>
                <w:lang w:val="en-US"/>
              </w:rPr>
              <w:t xml:space="preserve">ket 47,9%, 19,2%, 14,3%, 8,6%, 10%.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rPr>
                <w:rStyle w:val="None"/>
              </w:rPr>
            </w:pPr>
            <w:r>
              <w:rPr>
                <w:rStyle w:val="Hyperlink3"/>
              </w:rPr>
              <w:t>+</w:t>
            </w:r>
          </w:p>
          <w:p w:rsidR="00C3621F" w:rsidRDefault="006C5BCA">
            <w:pPr>
              <w:jc w:val="center"/>
            </w:pPr>
            <w:r>
              <w:rPr>
                <w:rStyle w:val="Hyperlink3"/>
              </w:rPr>
              <w:t xml:space="preserve">5 </w:t>
            </w:r>
            <w:proofErr w:type="spellStart"/>
            <w:r>
              <w:rPr>
                <w:rStyle w:val="Hyperlink3"/>
              </w:rPr>
              <w:t>members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C3621F"/>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None"/>
                <w:i/>
                <w:iCs/>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w:t>
            </w:r>
          </w:p>
        </w:tc>
      </w:tr>
      <w:tr w:rsidR="0079742D" w:rsidTr="0079742D">
        <w:trPr>
          <w:trHeight w:val="1220"/>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14</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Pr="006C5BCA" w:rsidRDefault="00740CD2">
            <w:pPr>
              <w:rPr>
                <w:lang w:val="en-US"/>
              </w:rPr>
            </w:pPr>
            <w:hyperlink r:id="rId32" w:history="1">
              <w:r w:rsidR="006C5BCA">
                <w:rPr>
                  <w:rStyle w:val="Hyperlink0"/>
                </w:rPr>
                <w:t>cash regi</w:t>
              </w:r>
              <w:r w:rsidR="006C5BCA">
                <w:rPr>
                  <w:rStyle w:val="Hyperlink0"/>
                </w:rPr>
                <w:t>s</w:t>
              </w:r>
              <w:r w:rsidR="006C5BCA">
                <w:rPr>
                  <w:rStyle w:val="Hyperlink0"/>
                </w:rPr>
                <w:t>ter equi</w:t>
              </w:r>
              <w:r w:rsidR="006C5BCA">
                <w:rPr>
                  <w:rStyle w:val="Hyperlink0"/>
                </w:rPr>
                <w:t>p</w:t>
              </w:r>
              <w:r w:rsidR="006C5BCA">
                <w:rPr>
                  <w:rStyle w:val="Hyperlink0"/>
                </w:rPr>
                <w:t>ment</w:t>
              </w:r>
            </w:hyperlink>
            <w:r w:rsidR="006C5BCA">
              <w:rPr>
                <w:rStyle w:val="Hyperlink0"/>
              </w:rPr>
              <w:t xml:space="preserve"> (pr</w:t>
            </w:r>
            <w:r w:rsidR="006C5BCA">
              <w:rPr>
                <w:rStyle w:val="Hyperlink0"/>
              </w:rPr>
              <w:t>o</w:t>
            </w:r>
            <w:r w:rsidR="006C5BCA">
              <w:rPr>
                <w:rStyle w:val="Hyperlink0"/>
              </w:rPr>
              <w:t>duction and sales)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r>
              <w:rPr>
                <w:rStyle w:val="Hyperlink3"/>
              </w:rPr>
              <w:t>10.2008 - 12.2010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proofErr w:type="spellStart"/>
            <w:r>
              <w:rPr>
                <w:rStyle w:val="Hyperlink3"/>
              </w:rPr>
              <w:t>n</w:t>
            </w:r>
            <w:proofErr w:type="spellEnd"/>
            <w:r>
              <w:rPr>
                <w:rStyle w:val="Hyperlink3"/>
              </w:rPr>
              <w:t>/</w:t>
            </w:r>
            <w:proofErr w:type="spellStart"/>
            <w:r>
              <w:rPr>
                <w:rStyle w:val="Hyperlink3"/>
              </w:rPr>
              <w:t>a</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48393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C3621F"/>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w:t>
            </w:r>
          </w:p>
        </w:tc>
      </w:tr>
      <w:tr w:rsidR="0079742D" w:rsidTr="0079742D">
        <w:trPr>
          <w:trHeight w:val="2420"/>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lastRenderedPageBreak/>
              <w:t>15</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roofErr w:type="spellStart"/>
            <w:r>
              <w:rPr>
                <w:rStyle w:val="Hyperlink3"/>
              </w:rPr>
              <w:t>caustic</w:t>
            </w:r>
            <w:proofErr w:type="spellEnd"/>
            <w:r>
              <w:rPr>
                <w:rStyle w:val="Hyperlink3"/>
              </w:rPr>
              <w:t xml:space="preserve"> </w:t>
            </w:r>
            <w:proofErr w:type="spellStart"/>
            <w:r>
              <w:rPr>
                <w:rStyle w:val="Hyperlink3"/>
              </w:rPr>
              <w:t>soda</w:t>
            </w:r>
            <w:proofErr w:type="spellEnd"/>
            <w:r>
              <w:rPr>
                <w:rStyle w:val="Hyperlink3"/>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r>
              <w:rPr>
                <w:rStyle w:val="Hyperlink3"/>
              </w:rPr>
              <w:t>01.2006- 12.2010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Pr="006C5BCA" w:rsidRDefault="006C5BCA">
            <w:pPr>
              <w:rPr>
                <w:lang w:val="en-US"/>
              </w:rPr>
            </w:pPr>
            <w:r>
              <w:rPr>
                <w:rStyle w:val="Hyperlink0"/>
              </w:rPr>
              <w:t>Total share of sale was in 2006-2010 years  77,2%-62,5%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28577982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C3621F"/>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w:t>
            </w:r>
          </w:p>
        </w:tc>
      </w:tr>
      <w:tr w:rsidR="0079742D" w:rsidTr="0079742D">
        <w:trPr>
          <w:trHeight w:val="1220"/>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16</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Pr="006C5BCA" w:rsidRDefault="006C5BCA">
            <w:pPr>
              <w:rPr>
                <w:lang w:val="en-US"/>
              </w:rPr>
            </w:pPr>
            <w:r>
              <w:rPr>
                <w:rStyle w:val="Hyperlink0"/>
              </w:rPr>
              <w:t>wholesale fruit and vegetables (Moscow r</w:t>
            </w:r>
            <w:r>
              <w:rPr>
                <w:rStyle w:val="Hyperlink0"/>
              </w:rPr>
              <w:t>e</w:t>
            </w:r>
            <w:r>
              <w:rPr>
                <w:rStyle w:val="Hyperlink0"/>
              </w:rPr>
              <w:t>gion)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rPr>
                <w:rStyle w:val="None"/>
              </w:rPr>
            </w:pPr>
            <w:r>
              <w:rPr>
                <w:rStyle w:val="Hyperlink3"/>
              </w:rPr>
              <w:t>07.2008</w:t>
            </w:r>
          </w:p>
          <w:p w:rsidR="00C3621F" w:rsidRDefault="006C5BCA">
            <w:r>
              <w:rPr>
                <w:rStyle w:val="Hyperlink3"/>
              </w:rPr>
              <w:t>07. 2009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proofErr w:type="spellStart"/>
            <w:r>
              <w:rPr>
                <w:rStyle w:val="Hyperlink3"/>
              </w:rPr>
              <w:t>n</w:t>
            </w:r>
            <w:proofErr w:type="spellEnd"/>
            <w:r>
              <w:rPr>
                <w:rStyle w:val="Hyperlink3"/>
              </w:rPr>
              <w:t>/</w:t>
            </w:r>
            <w:proofErr w:type="spellStart"/>
            <w:r>
              <w:rPr>
                <w:rStyle w:val="Hyperlink3"/>
              </w:rPr>
              <w:t>a</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160803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C3621F"/>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w:t>
            </w:r>
          </w:p>
        </w:tc>
      </w:tr>
      <w:tr w:rsidR="0079742D" w:rsidTr="0079742D">
        <w:trPr>
          <w:trHeight w:val="1220"/>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17</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roofErr w:type="spellStart"/>
            <w:r>
              <w:rPr>
                <w:rStyle w:val="Hyperlink3"/>
              </w:rPr>
              <w:t>safety</w:t>
            </w:r>
            <w:proofErr w:type="spellEnd"/>
            <w:r>
              <w:rPr>
                <w:rStyle w:val="Hyperlink3"/>
              </w:rPr>
              <w:t xml:space="preserve"> </w:t>
            </w:r>
            <w:proofErr w:type="spellStart"/>
            <w:r>
              <w:rPr>
                <w:rStyle w:val="Hyperlink3"/>
              </w:rPr>
              <w:t>control</w:t>
            </w:r>
            <w:proofErr w:type="spellEnd"/>
            <w:r>
              <w:rPr>
                <w:rStyle w:val="Hyperlink3"/>
              </w:rPr>
              <w:t xml:space="preserve"> </w:t>
            </w:r>
            <w:proofErr w:type="spellStart"/>
            <w:r>
              <w:rPr>
                <w:rStyle w:val="Hyperlink3"/>
              </w:rPr>
              <w:t>system</w:t>
            </w:r>
            <w:proofErr w:type="spellEnd"/>
            <w:r>
              <w:rPr>
                <w:rStyle w:val="Hyperlink3"/>
              </w:rPr>
              <w:t xml:space="preserve"> </w:t>
            </w:r>
            <w:proofErr w:type="spellStart"/>
            <w:r>
              <w:rPr>
                <w:rStyle w:val="Hyperlink3"/>
              </w:rPr>
              <w:t>service</w:t>
            </w:r>
            <w:proofErr w:type="spellEnd"/>
            <w:r>
              <w:rPr>
                <w:rStyle w:val="Hyperlink3"/>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r>
              <w:rPr>
                <w:rStyle w:val="Hyperlink3"/>
              </w:rPr>
              <w:t>03.2010-05.2010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proofErr w:type="spellStart"/>
            <w:r>
              <w:rPr>
                <w:rStyle w:val="Hyperlink3"/>
              </w:rPr>
              <w:t>n</w:t>
            </w:r>
            <w:proofErr w:type="spellEnd"/>
            <w:r>
              <w:rPr>
                <w:rStyle w:val="Hyperlink3"/>
              </w:rPr>
              <w:t>/</w:t>
            </w:r>
            <w:proofErr w:type="spellStart"/>
            <w:r>
              <w:rPr>
                <w:rStyle w:val="Hyperlink3"/>
              </w:rPr>
              <w:t>a</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242345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C3621F"/>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w:t>
            </w:r>
          </w:p>
        </w:tc>
      </w:tr>
      <w:tr w:rsidR="0079742D" w:rsidTr="0079742D">
        <w:trPr>
          <w:trHeight w:val="920"/>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18</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roofErr w:type="spellStart"/>
            <w:r>
              <w:rPr>
                <w:rStyle w:val="Hyperlink3"/>
              </w:rPr>
              <w:t>alcohol</w:t>
            </w:r>
            <w:proofErr w:type="spellEnd"/>
            <w:r>
              <w:rPr>
                <w:rStyle w:val="Hyperlink3"/>
              </w:rPr>
              <w:t xml:space="preserve"> (</w:t>
            </w:r>
            <w:proofErr w:type="spellStart"/>
            <w:r>
              <w:rPr>
                <w:rStyle w:val="Hyperlink3"/>
              </w:rPr>
              <w:t>wholesale</w:t>
            </w:r>
            <w:proofErr w:type="spellEnd"/>
            <w:r>
              <w:rPr>
                <w:rStyle w:val="Hyperlink3"/>
              </w:rPr>
              <w:t xml:space="preserve"> </w:t>
            </w:r>
            <w:proofErr w:type="spellStart"/>
            <w:r>
              <w:rPr>
                <w:rStyle w:val="Hyperlink3"/>
              </w:rPr>
              <w:t>and</w:t>
            </w:r>
            <w:proofErr w:type="spellEnd"/>
            <w:r>
              <w:rPr>
                <w:rStyle w:val="Hyperlink3"/>
              </w:rPr>
              <w:t xml:space="preserve"> </w:t>
            </w:r>
            <w:proofErr w:type="spellStart"/>
            <w:r>
              <w:rPr>
                <w:rStyle w:val="Hyperlink3"/>
              </w:rPr>
              <w:t>retail</w:t>
            </w:r>
            <w:proofErr w:type="spellEnd"/>
            <w:r>
              <w:rPr>
                <w:rStyle w:val="Hyperlink3"/>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r>
              <w:rPr>
                <w:rStyle w:val="Hyperlink3"/>
              </w:rPr>
              <w:t>2006-2010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proofErr w:type="spellStart"/>
            <w:r>
              <w:rPr>
                <w:rStyle w:val="Hyperlink3"/>
              </w:rPr>
              <w:t>n</w:t>
            </w:r>
            <w:proofErr w:type="spellEnd"/>
            <w:r>
              <w:rPr>
                <w:rStyle w:val="Hyperlink3"/>
              </w:rPr>
              <w:t>/</w:t>
            </w:r>
            <w:proofErr w:type="spellStart"/>
            <w:r>
              <w:rPr>
                <w:rStyle w:val="Hyperlink3"/>
              </w:rPr>
              <w:t>a</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C3621F"/>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w:t>
            </w:r>
          </w:p>
        </w:tc>
      </w:tr>
      <w:tr w:rsidR="0079742D" w:rsidTr="0079742D">
        <w:trPr>
          <w:trHeight w:val="1220"/>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19</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roofErr w:type="spellStart"/>
            <w:r>
              <w:rPr>
                <w:rStyle w:val="Hyperlink3"/>
              </w:rPr>
              <w:t>alcohol</w:t>
            </w:r>
            <w:proofErr w:type="spellEnd"/>
            <w:r>
              <w:rPr>
                <w:rStyle w:val="Hyperlink3"/>
              </w:rPr>
              <w:t xml:space="preserve"> (</w:t>
            </w:r>
            <w:proofErr w:type="spellStart"/>
            <w:r>
              <w:rPr>
                <w:rStyle w:val="Hyperlink3"/>
              </w:rPr>
              <w:t>wholesale</w:t>
            </w:r>
            <w:proofErr w:type="spellEnd"/>
            <w:r>
              <w:rPr>
                <w:rStyle w:val="Hyperlink3"/>
              </w:rPr>
              <w:t xml:space="preserve"> </w:t>
            </w:r>
            <w:proofErr w:type="spellStart"/>
            <w:r>
              <w:rPr>
                <w:rStyle w:val="Hyperlink3"/>
              </w:rPr>
              <w:t>and</w:t>
            </w:r>
            <w:proofErr w:type="spellEnd"/>
            <w:r>
              <w:rPr>
                <w:rStyle w:val="Hyperlink3"/>
              </w:rPr>
              <w:t xml:space="preserve"> </w:t>
            </w:r>
            <w:proofErr w:type="spellStart"/>
            <w:r>
              <w:rPr>
                <w:rStyle w:val="Hyperlink3"/>
              </w:rPr>
              <w:t>retail</w:t>
            </w:r>
            <w:proofErr w:type="spellEnd"/>
            <w:r>
              <w:rPr>
                <w:rStyle w:val="Hyperlink3"/>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r>
              <w:rPr>
                <w:rStyle w:val="Hyperlink3"/>
              </w:rPr>
              <w:t>01.2007 - 12.2008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rPr>
                <w:rStyle w:val="None"/>
              </w:rPr>
            </w:pPr>
            <w:proofErr w:type="spellStart"/>
            <w:r>
              <w:rPr>
                <w:rStyle w:val="Hyperlink3"/>
              </w:rPr>
              <w:t>in</w:t>
            </w:r>
            <w:proofErr w:type="spellEnd"/>
            <w:r>
              <w:rPr>
                <w:rStyle w:val="Hyperlink3"/>
              </w:rPr>
              <w:t xml:space="preserve"> 2007      86%</w:t>
            </w:r>
          </w:p>
          <w:p w:rsidR="00C3621F" w:rsidRDefault="006C5BCA">
            <w:proofErr w:type="spellStart"/>
            <w:r>
              <w:rPr>
                <w:rStyle w:val="Hyperlink3"/>
              </w:rPr>
              <w:t>in</w:t>
            </w:r>
            <w:proofErr w:type="spellEnd"/>
            <w:r>
              <w:rPr>
                <w:rStyle w:val="Hyperlink3"/>
              </w:rPr>
              <w:t xml:space="preserve"> 2008      79%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C3621F"/>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w:t>
            </w:r>
          </w:p>
        </w:tc>
      </w:tr>
      <w:tr w:rsidR="0079742D" w:rsidTr="0079742D">
        <w:trPr>
          <w:trHeight w:val="620"/>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20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roofErr w:type="spellStart"/>
            <w:r>
              <w:rPr>
                <w:rStyle w:val="Hyperlink3"/>
              </w:rPr>
              <w:t>food</w:t>
            </w:r>
            <w:proofErr w:type="spellEnd"/>
            <w:r>
              <w:rPr>
                <w:rStyle w:val="Hyperlink3"/>
              </w:rPr>
              <w:t xml:space="preserve"> (</w:t>
            </w:r>
            <w:proofErr w:type="spellStart"/>
            <w:r>
              <w:rPr>
                <w:rStyle w:val="Hyperlink3"/>
              </w:rPr>
              <w:t>wholesale</w:t>
            </w:r>
            <w:proofErr w:type="spellEnd"/>
            <w:r>
              <w:rPr>
                <w:rStyle w:val="Hyperlink3"/>
              </w:rPr>
              <w:t xml:space="preserve"> </w:t>
            </w:r>
            <w:proofErr w:type="spellStart"/>
            <w:r>
              <w:rPr>
                <w:rStyle w:val="Hyperlink3"/>
              </w:rPr>
              <w:t>and</w:t>
            </w:r>
            <w:proofErr w:type="spellEnd"/>
            <w:r>
              <w:rPr>
                <w:rStyle w:val="Hyperlink3"/>
              </w:rPr>
              <w:t xml:space="preserve"> </w:t>
            </w:r>
            <w:proofErr w:type="spellStart"/>
            <w:r>
              <w:rPr>
                <w:rStyle w:val="Hyperlink3"/>
              </w:rPr>
              <w:t>retail</w:t>
            </w:r>
            <w:proofErr w:type="spellEnd"/>
            <w:r>
              <w:rPr>
                <w:rStyle w:val="Hyperlink3"/>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r>
              <w:rPr>
                <w:rStyle w:val="Hyperlink3"/>
              </w:rPr>
              <w:t>07.2010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proofErr w:type="spellStart"/>
            <w:r>
              <w:rPr>
                <w:rStyle w:val="Hyperlink3"/>
              </w:rPr>
              <w:t>n</w:t>
            </w:r>
            <w:proofErr w:type="spellEnd"/>
            <w:r>
              <w:rPr>
                <w:rStyle w:val="Hyperlink3"/>
              </w:rPr>
              <w:t>/</w:t>
            </w:r>
            <w:proofErr w:type="spellStart"/>
            <w:r>
              <w:rPr>
                <w:rStyle w:val="Hyperlink3"/>
              </w:rPr>
              <w:t>a</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70735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C3621F"/>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w:t>
            </w:r>
          </w:p>
        </w:tc>
      </w:tr>
      <w:tr w:rsidR="0079742D" w:rsidTr="0079742D">
        <w:trPr>
          <w:trHeight w:val="920"/>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21</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roofErr w:type="spellStart"/>
            <w:r>
              <w:rPr>
                <w:rStyle w:val="Hyperlink3"/>
              </w:rPr>
              <w:t>matches</w:t>
            </w:r>
            <w:proofErr w:type="spellEnd"/>
            <w:r>
              <w:rPr>
                <w:rStyle w:val="Hyperlink3"/>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r>
              <w:rPr>
                <w:rStyle w:val="Hyperlink3"/>
              </w:rPr>
              <w:t xml:space="preserve">8 </w:t>
            </w:r>
            <w:proofErr w:type="spellStart"/>
            <w:r>
              <w:rPr>
                <w:rStyle w:val="Hyperlink3"/>
              </w:rPr>
              <w:t>years</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proofErr w:type="spellStart"/>
            <w:r>
              <w:rPr>
                <w:rStyle w:val="Hyperlink3"/>
              </w:rPr>
              <w:t>more</w:t>
            </w:r>
            <w:proofErr w:type="spellEnd"/>
            <w:r>
              <w:rPr>
                <w:rStyle w:val="Hyperlink3"/>
              </w:rPr>
              <w:t xml:space="preserve"> </w:t>
            </w:r>
            <w:proofErr w:type="spellStart"/>
            <w:r>
              <w:rPr>
                <w:rStyle w:val="Hyperlink3"/>
              </w:rPr>
              <w:t>than</w:t>
            </w:r>
            <w:proofErr w:type="spellEnd"/>
            <w:r>
              <w:rPr>
                <w:rStyle w:val="Hyperlink3"/>
              </w:rPr>
              <w:t xml:space="preserve"> 90 %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rPr>
                <w:rStyle w:val="None"/>
              </w:rPr>
            </w:pPr>
            <w:r>
              <w:rPr>
                <w:rStyle w:val="Hyperlink3"/>
              </w:rPr>
              <w:t>+</w:t>
            </w:r>
          </w:p>
          <w:p w:rsidR="00C3621F" w:rsidRDefault="006C5BCA">
            <w:pPr>
              <w:jc w:val="center"/>
            </w:pPr>
            <w:proofErr w:type="spellStart"/>
            <w:r>
              <w:rPr>
                <w:rStyle w:val="Hyperlink3"/>
              </w:rPr>
              <w:t>all</w:t>
            </w:r>
            <w:proofErr w:type="spellEnd"/>
            <w:r>
              <w:rPr>
                <w:rStyle w:val="Hyperlink3"/>
              </w:rPr>
              <w:t xml:space="preserve"> </w:t>
            </w:r>
            <w:proofErr w:type="spellStart"/>
            <w:r>
              <w:rPr>
                <w:rStyle w:val="Hyperlink3"/>
              </w:rPr>
              <w:t>members</w:t>
            </w:r>
            <w:proofErr w:type="spellEnd"/>
            <w:r>
              <w:rPr>
                <w:rStyle w:val="Hyperlink3"/>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C3621F"/>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w:t>
            </w:r>
          </w:p>
        </w:tc>
      </w:tr>
      <w:tr w:rsidR="0079742D" w:rsidTr="0079742D">
        <w:trPr>
          <w:trHeight w:val="920"/>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22</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roofErr w:type="spellStart"/>
            <w:r>
              <w:rPr>
                <w:rStyle w:val="Hyperlink3"/>
              </w:rPr>
              <w:t>cash</w:t>
            </w:r>
            <w:proofErr w:type="spellEnd"/>
            <w:r>
              <w:rPr>
                <w:rStyle w:val="Hyperlink3"/>
              </w:rPr>
              <w:t xml:space="preserve"> </w:t>
            </w:r>
            <w:proofErr w:type="spellStart"/>
            <w:r>
              <w:rPr>
                <w:rStyle w:val="Hyperlink3"/>
              </w:rPr>
              <w:t>register</w:t>
            </w:r>
            <w:proofErr w:type="spellEnd"/>
            <w:r>
              <w:rPr>
                <w:rStyle w:val="Hyperlink3"/>
              </w:rPr>
              <w:t xml:space="preserve"> </w:t>
            </w:r>
            <w:proofErr w:type="spellStart"/>
            <w:r>
              <w:rPr>
                <w:rStyle w:val="Hyperlink3"/>
              </w:rPr>
              <w:t>equipment</w:t>
            </w:r>
            <w:proofErr w:type="spellEnd"/>
            <w:r>
              <w:rPr>
                <w:rStyle w:val="Hyperlink3"/>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r>
              <w:rPr>
                <w:rStyle w:val="Hyperlink3"/>
              </w:rPr>
              <w:t>05.2009-09.2009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proofErr w:type="spellStart"/>
            <w:r>
              <w:rPr>
                <w:rStyle w:val="Hyperlink3"/>
              </w:rPr>
              <w:t>n</w:t>
            </w:r>
            <w:proofErr w:type="spellEnd"/>
            <w:r>
              <w:rPr>
                <w:rStyle w:val="Hyperlink3"/>
              </w:rPr>
              <w:t>/</w:t>
            </w:r>
            <w:proofErr w:type="spellStart"/>
            <w:r>
              <w:rPr>
                <w:rStyle w:val="Hyperlink3"/>
              </w:rPr>
              <w:t>a</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rPr>
                <w:rStyle w:val="None"/>
              </w:rPr>
            </w:pPr>
            <w:r>
              <w:rPr>
                <w:rStyle w:val="Hyperlink3"/>
              </w:rPr>
              <w:t>+</w:t>
            </w:r>
          </w:p>
          <w:p w:rsidR="00C3621F" w:rsidRDefault="006C5BCA">
            <w:pPr>
              <w:jc w:val="center"/>
            </w:pPr>
            <w:proofErr w:type="spellStart"/>
            <w:r>
              <w:rPr>
                <w:rStyle w:val="Hyperlink3"/>
              </w:rPr>
              <w:t>all</w:t>
            </w:r>
            <w:proofErr w:type="spellEnd"/>
            <w:r>
              <w:rPr>
                <w:rStyle w:val="Hyperlink3"/>
              </w:rPr>
              <w:t xml:space="preserve"> </w:t>
            </w:r>
            <w:proofErr w:type="spellStart"/>
            <w:r>
              <w:rPr>
                <w:rStyle w:val="Hyperlink3"/>
              </w:rPr>
              <w:t>members</w:t>
            </w:r>
            <w:proofErr w:type="spellEnd"/>
            <w:r>
              <w:rPr>
                <w:rStyle w:val="Hyperlink3"/>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C3621F"/>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w:t>
            </w:r>
          </w:p>
        </w:tc>
      </w:tr>
      <w:tr w:rsidR="0079742D" w:rsidTr="0079742D">
        <w:trPr>
          <w:trHeight w:val="1220"/>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23</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roofErr w:type="spellStart"/>
            <w:r>
              <w:rPr>
                <w:rStyle w:val="Hyperlink3"/>
              </w:rPr>
              <w:t>potash</w:t>
            </w:r>
            <w:proofErr w:type="spellEnd"/>
            <w:r>
              <w:rPr>
                <w:rStyle w:val="Hyperlink3"/>
              </w:rPr>
              <w:t xml:space="preserve"> </w:t>
            </w:r>
            <w:proofErr w:type="spellStart"/>
            <w:r>
              <w:rPr>
                <w:rStyle w:val="Hyperlink3"/>
              </w:rPr>
              <w:t>chloride</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r>
              <w:rPr>
                <w:rStyle w:val="Hyperlink3"/>
              </w:rPr>
              <w:t>12.2008-06.2009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8091651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C3621F"/>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w:t>
            </w:r>
          </w:p>
        </w:tc>
      </w:tr>
      <w:tr w:rsidR="0079742D" w:rsidTr="0079742D">
        <w:trPr>
          <w:trHeight w:val="620"/>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24</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740CD2">
            <w:hyperlink r:id="rId33" w:history="1">
              <w:proofErr w:type="spellStart"/>
              <w:r w:rsidR="006C5BCA">
                <w:rPr>
                  <w:rStyle w:val="Hyperlink3"/>
                </w:rPr>
                <w:t>cash</w:t>
              </w:r>
              <w:proofErr w:type="spellEnd"/>
              <w:r w:rsidR="006C5BCA">
                <w:rPr>
                  <w:rStyle w:val="Hyperlink3"/>
                </w:rPr>
                <w:t xml:space="preserve"> </w:t>
              </w:r>
              <w:proofErr w:type="spellStart"/>
              <w:r w:rsidR="006C5BCA">
                <w:rPr>
                  <w:rStyle w:val="Hyperlink3"/>
                </w:rPr>
                <w:t>register</w:t>
              </w:r>
              <w:proofErr w:type="spellEnd"/>
              <w:r w:rsidR="006C5BCA">
                <w:rPr>
                  <w:rStyle w:val="Hyperlink3"/>
                </w:rPr>
                <w:t xml:space="preserve"> </w:t>
              </w:r>
              <w:proofErr w:type="spellStart"/>
              <w:r w:rsidR="006C5BCA">
                <w:rPr>
                  <w:rStyle w:val="Hyperlink3"/>
                </w:rPr>
                <w:t>equipment</w:t>
              </w:r>
              <w:proofErr w:type="spellEnd"/>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roofErr w:type="spellStart"/>
            <w:r>
              <w:rPr>
                <w:rStyle w:val="Hyperlink3"/>
              </w:rPr>
              <w:t>one</w:t>
            </w:r>
            <w:proofErr w:type="spellEnd"/>
            <w:r>
              <w:rPr>
                <w:rStyle w:val="Hyperlink3"/>
              </w:rPr>
              <w:t xml:space="preserve"> </w:t>
            </w:r>
            <w:proofErr w:type="spellStart"/>
            <w:r>
              <w:rPr>
                <w:rStyle w:val="Hyperlink3"/>
              </w:rPr>
              <w:t>year</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proofErr w:type="spellStart"/>
            <w:r>
              <w:rPr>
                <w:rStyle w:val="Hyperlink3"/>
              </w:rPr>
              <w:t>n</w:t>
            </w:r>
            <w:proofErr w:type="spellEnd"/>
            <w:r>
              <w:rPr>
                <w:rStyle w:val="Hyperlink3"/>
              </w:rPr>
              <w:t>/</w:t>
            </w:r>
            <w:proofErr w:type="spellStart"/>
            <w:r>
              <w:rPr>
                <w:rStyle w:val="Hyperlink3"/>
              </w:rPr>
              <w:t>a</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12232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C3621F"/>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w:t>
            </w:r>
          </w:p>
        </w:tc>
      </w:tr>
      <w:tr w:rsidR="0079742D" w:rsidTr="0079742D">
        <w:trPr>
          <w:trHeight w:val="1210"/>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lastRenderedPageBreak/>
              <w:t>25</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roofErr w:type="spellStart"/>
            <w:r>
              <w:rPr>
                <w:rStyle w:val="Hyperlink3"/>
              </w:rPr>
              <w:t>taxi</w:t>
            </w:r>
            <w:proofErr w:type="spellEnd"/>
            <w:r>
              <w:rPr>
                <w:rStyle w:val="Hyperlink3"/>
              </w:rPr>
              <w:t xml:space="preserve"> </w:t>
            </w:r>
            <w:proofErr w:type="spellStart"/>
            <w:r>
              <w:rPr>
                <w:rStyle w:val="Hyperlink3"/>
              </w:rPr>
              <w:t>services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r>
              <w:rPr>
                <w:rStyle w:val="Hyperlink3"/>
              </w:rPr>
              <w:t>03.2010- 05.2010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proofErr w:type="spellStart"/>
            <w:r>
              <w:rPr>
                <w:rStyle w:val="Hyperlink3"/>
              </w:rPr>
              <w:t>n</w:t>
            </w:r>
            <w:proofErr w:type="spellEnd"/>
            <w:r>
              <w:rPr>
                <w:rStyle w:val="Hyperlink3"/>
              </w:rPr>
              <w:t>/</w:t>
            </w:r>
            <w:proofErr w:type="spellStart"/>
            <w:r>
              <w:rPr>
                <w:rStyle w:val="Hyperlink3"/>
              </w:rPr>
              <w:t>a</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rPr>
                <w:rStyle w:val="None"/>
              </w:rPr>
            </w:pPr>
            <w:r>
              <w:rPr>
                <w:rStyle w:val="Hyperlink3"/>
              </w:rPr>
              <w:t>+</w:t>
            </w:r>
          </w:p>
          <w:p w:rsidR="00C3621F" w:rsidRDefault="006C5BCA">
            <w:pPr>
              <w:jc w:val="center"/>
            </w:pPr>
            <w:proofErr w:type="spellStart"/>
            <w:r>
              <w:rPr>
                <w:rStyle w:val="Hyperlink3"/>
              </w:rPr>
              <w:t>one</w:t>
            </w:r>
            <w:proofErr w:type="spellEnd"/>
            <w:r>
              <w:rPr>
                <w:rStyle w:val="Hyperlink3"/>
              </w:rPr>
              <w:t xml:space="preserve"> </w:t>
            </w:r>
            <w:proofErr w:type="spellStart"/>
            <w:r>
              <w:rPr>
                <w:rStyle w:val="Hyperlink3"/>
              </w:rPr>
              <w:t>member</w:t>
            </w:r>
            <w:proofErr w:type="spellEnd"/>
            <w:r>
              <w:rPr>
                <w:rStyle w:val="Hyperlink3"/>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3670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C3621F"/>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w:t>
            </w:r>
          </w:p>
        </w:tc>
      </w:tr>
      <w:tr w:rsidR="0079742D" w:rsidTr="0079742D">
        <w:trPr>
          <w:trHeight w:val="1210"/>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26</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Pr="006C5BCA" w:rsidRDefault="006C5BCA">
            <w:pPr>
              <w:rPr>
                <w:lang w:val="en-US"/>
              </w:rPr>
            </w:pPr>
            <w:r>
              <w:rPr>
                <w:rStyle w:val="Hyperlink0"/>
              </w:rPr>
              <w:t>gas service (</w:t>
            </w:r>
            <w:hyperlink r:id="rId34" w:history="1">
              <w:r>
                <w:rPr>
                  <w:rStyle w:val="Hyperlink0"/>
                </w:rPr>
                <w:t>the R</w:t>
              </w:r>
              <w:r>
                <w:rPr>
                  <w:rStyle w:val="Hyperlink0"/>
                </w:rPr>
                <w:t>e</w:t>
              </w:r>
              <w:r>
                <w:rPr>
                  <w:rStyle w:val="Hyperlink0"/>
                </w:rPr>
                <w:t>public of Bashkort</w:t>
              </w:r>
              <w:r>
                <w:rPr>
                  <w:rStyle w:val="Hyperlink0"/>
                </w:rPr>
                <w:t>o</w:t>
              </w:r>
              <w:r>
                <w:rPr>
                  <w:rStyle w:val="Hyperlink0"/>
                </w:rPr>
                <w:t>stan</w:t>
              </w:r>
            </w:hyperlink>
            <w:r>
              <w:rPr>
                <w:rStyle w:val="Hyperlink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r>
              <w:rPr>
                <w:rStyle w:val="Hyperlink3"/>
              </w:rPr>
              <w:t>06.2007- 12.2007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roofErr w:type="spellStart"/>
            <w:r>
              <w:rPr>
                <w:rStyle w:val="Hyperlink3"/>
              </w:rPr>
              <w:t>more</w:t>
            </w:r>
            <w:proofErr w:type="spellEnd"/>
            <w:r>
              <w:rPr>
                <w:rStyle w:val="Hyperlink3"/>
              </w:rPr>
              <w:t xml:space="preserve"> </w:t>
            </w:r>
            <w:proofErr w:type="spellStart"/>
            <w:r>
              <w:rPr>
                <w:rStyle w:val="Hyperlink3"/>
              </w:rPr>
              <w:t>than</w:t>
            </w:r>
            <w:proofErr w:type="spellEnd"/>
            <w:r>
              <w:rPr>
                <w:rStyle w:val="Hyperlink3"/>
              </w:rPr>
              <w:t xml:space="preserve"> 35 </w:t>
            </w:r>
            <w:proofErr w:type="spellStart"/>
            <w:r>
              <w:rPr>
                <w:rStyle w:val="Hyperlink3"/>
              </w:rPr>
              <w:t>percent</w:t>
            </w:r>
            <w:proofErr w:type="spellEnd"/>
            <w:r>
              <w:rPr>
                <w:rStyle w:val="Hyperlink3"/>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42487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C3621F"/>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w:t>
            </w:r>
          </w:p>
        </w:tc>
      </w:tr>
      <w:tr w:rsidR="0079742D" w:rsidTr="0079742D">
        <w:trPr>
          <w:trHeight w:val="920"/>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27</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740CD2">
            <w:hyperlink r:id="rId35" w:history="1">
              <w:proofErr w:type="spellStart"/>
              <w:r w:rsidR="006C5BCA">
                <w:rPr>
                  <w:rStyle w:val="Hyperlink3"/>
                </w:rPr>
                <w:t>soft</w:t>
              </w:r>
              <w:proofErr w:type="spellEnd"/>
              <w:r w:rsidR="006C5BCA">
                <w:rPr>
                  <w:rStyle w:val="Hyperlink3"/>
                </w:rPr>
                <w:t xml:space="preserve"> </w:t>
              </w:r>
              <w:proofErr w:type="spellStart"/>
              <w:r w:rsidR="006C5BCA">
                <w:rPr>
                  <w:rStyle w:val="Hyperlink3"/>
                </w:rPr>
                <w:t>cable</w:t>
              </w:r>
              <w:proofErr w:type="spellEnd"/>
              <w:r w:rsidR="006C5BCA">
                <w:rPr>
                  <w:rStyle w:val="Hyperlink3"/>
                </w:rPr>
                <w:t xml:space="preserve"> </w:t>
              </w:r>
              <w:proofErr w:type="spellStart"/>
              <w:r w:rsidR="006C5BCA">
                <w:rPr>
                  <w:rStyle w:val="Hyperlink3"/>
                </w:rPr>
                <w:t>compound</w:t>
              </w:r>
              <w:proofErr w:type="spellEnd"/>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r>
              <w:rPr>
                <w:rStyle w:val="Hyperlink3"/>
              </w:rPr>
              <w:t>11.2004-12.2005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proofErr w:type="spellStart"/>
            <w:r>
              <w:rPr>
                <w:rStyle w:val="Hyperlink3"/>
              </w:rPr>
              <w:t>n</w:t>
            </w:r>
            <w:proofErr w:type="spellEnd"/>
            <w:r>
              <w:rPr>
                <w:rStyle w:val="Hyperlink3"/>
              </w:rPr>
              <w:t>/</w:t>
            </w:r>
            <w:proofErr w:type="spellStart"/>
            <w:r>
              <w:rPr>
                <w:rStyle w:val="Hyperlink3"/>
              </w:rPr>
              <w:t>a</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C3621F"/>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w:t>
            </w:r>
          </w:p>
        </w:tc>
      </w:tr>
      <w:tr w:rsidR="0079742D" w:rsidTr="0079742D">
        <w:trPr>
          <w:trHeight w:val="1210"/>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28</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roofErr w:type="spellStart"/>
            <w:r>
              <w:rPr>
                <w:rStyle w:val="Hyperlink3"/>
              </w:rPr>
              <w:t>thermal</w:t>
            </w:r>
            <w:proofErr w:type="spellEnd"/>
            <w:r>
              <w:rPr>
                <w:rStyle w:val="Hyperlink3"/>
              </w:rPr>
              <w:t xml:space="preserve"> </w:t>
            </w:r>
            <w:proofErr w:type="spellStart"/>
            <w:r>
              <w:rPr>
                <w:rStyle w:val="Hyperlink3"/>
              </w:rPr>
              <w:t>energy</w:t>
            </w:r>
            <w:proofErr w:type="spellEnd"/>
            <w:r>
              <w:rPr>
                <w:rStyle w:val="Hyperlink3"/>
              </w:rPr>
              <w:t xml:space="preserve"> (</w:t>
            </w:r>
            <w:proofErr w:type="spellStart"/>
            <w:r>
              <w:rPr>
                <w:rStyle w:val="Hyperlink3"/>
              </w:rPr>
              <w:t>Perm</w:t>
            </w:r>
            <w:proofErr w:type="spellEnd"/>
            <w:r>
              <w:rPr>
                <w:rStyle w:val="Hyperlink3"/>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r>
              <w:rPr>
                <w:rStyle w:val="Hyperlink3"/>
              </w:rPr>
              <w:t>01.2008 - 10.2008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proofErr w:type="spellStart"/>
            <w:r>
              <w:rPr>
                <w:rStyle w:val="Hyperlink3"/>
              </w:rPr>
              <w:t>n</w:t>
            </w:r>
            <w:proofErr w:type="spellEnd"/>
            <w:r>
              <w:rPr>
                <w:rStyle w:val="Hyperlink3"/>
              </w:rPr>
              <w:t>/</w:t>
            </w:r>
            <w:proofErr w:type="spellStart"/>
            <w:r>
              <w:rPr>
                <w:rStyle w:val="Hyperlink3"/>
              </w:rPr>
              <w:t>a</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1817766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C3621F"/>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w:t>
            </w:r>
          </w:p>
        </w:tc>
      </w:tr>
      <w:tr w:rsidR="0079742D" w:rsidTr="0079742D">
        <w:trPr>
          <w:trHeight w:val="920"/>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29</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roofErr w:type="spellStart"/>
            <w:r>
              <w:rPr>
                <w:rStyle w:val="Hyperlink3"/>
              </w:rPr>
              <w:t>milk</w:t>
            </w:r>
            <w:proofErr w:type="spellEnd"/>
            <w:r>
              <w:rPr>
                <w:rStyle w:val="Hyperlink3"/>
              </w:rPr>
              <w:t xml:space="preserve"> </w:t>
            </w:r>
            <w:proofErr w:type="spellStart"/>
            <w:r>
              <w:rPr>
                <w:rStyle w:val="Hyperlink3"/>
              </w:rPr>
              <w:t>products</w:t>
            </w:r>
            <w:proofErr w:type="spellEnd"/>
            <w:r>
              <w:rPr>
                <w:rStyle w:val="Hyperlink3"/>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roofErr w:type="spellStart"/>
            <w:r>
              <w:rPr>
                <w:rStyle w:val="Hyperlink3"/>
              </w:rPr>
              <w:t>n</w:t>
            </w:r>
            <w:proofErr w:type="spellEnd"/>
            <w:r>
              <w:rPr>
                <w:rStyle w:val="Hyperlink3"/>
              </w:rPr>
              <w:t>/</w:t>
            </w:r>
            <w:proofErr w:type="spellStart"/>
            <w:r>
              <w:rPr>
                <w:rStyle w:val="Hyperlink3"/>
              </w:rPr>
              <w:t>a</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proofErr w:type="spellStart"/>
            <w:r>
              <w:rPr>
                <w:rStyle w:val="Hyperlink3"/>
              </w:rPr>
              <w:t>n</w:t>
            </w:r>
            <w:proofErr w:type="spellEnd"/>
            <w:r>
              <w:rPr>
                <w:rStyle w:val="Hyperlink3"/>
              </w:rPr>
              <w:t>/</w:t>
            </w:r>
            <w:proofErr w:type="spellStart"/>
            <w:r>
              <w:rPr>
                <w:rStyle w:val="Hyperlink3"/>
              </w:rPr>
              <w:t>a</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rPr>
                <w:rStyle w:val="None"/>
              </w:rPr>
            </w:pPr>
            <w:r>
              <w:rPr>
                <w:rStyle w:val="Hyperlink3"/>
              </w:rPr>
              <w:t>+</w:t>
            </w:r>
          </w:p>
          <w:p w:rsidR="00C3621F" w:rsidRDefault="006C5BCA">
            <w:pPr>
              <w:jc w:val="center"/>
            </w:pPr>
            <w:proofErr w:type="spellStart"/>
            <w:r>
              <w:rPr>
                <w:rStyle w:val="Hyperlink3"/>
              </w:rPr>
              <w:t>all</w:t>
            </w:r>
            <w:proofErr w:type="spellEnd"/>
            <w:r>
              <w:rPr>
                <w:rStyle w:val="Hyperlink3"/>
              </w:rPr>
              <w:t xml:space="preserve"> </w:t>
            </w:r>
            <w:proofErr w:type="spellStart"/>
            <w:r>
              <w:rPr>
                <w:rStyle w:val="Hyperlink3"/>
              </w:rPr>
              <w:t>members</w:t>
            </w:r>
            <w:proofErr w:type="spellEnd"/>
            <w:r>
              <w:rPr>
                <w:rStyle w:val="Hyperlink3"/>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None"/>
                <w:sz w:val="26"/>
                <w:szCs w:val="26"/>
              </w:rPr>
              <w:t>4183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C3621F"/>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w:t>
            </w:r>
          </w:p>
        </w:tc>
      </w:tr>
      <w:tr w:rsidR="0079742D" w:rsidTr="0079742D">
        <w:trPr>
          <w:trHeight w:val="920"/>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30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roofErr w:type="spellStart"/>
            <w:r>
              <w:rPr>
                <w:rStyle w:val="Hyperlink3"/>
              </w:rPr>
              <w:t>construction</w:t>
            </w:r>
            <w:proofErr w:type="spellEnd"/>
            <w:r>
              <w:rPr>
                <w:rStyle w:val="Hyperlink3"/>
              </w:rPr>
              <w:t xml:space="preserve"> (</w:t>
            </w:r>
            <w:proofErr w:type="spellStart"/>
            <w:r>
              <w:rPr>
                <w:rStyle w:val="Hyperlink3"/>
              </w:rPr>
              <w:t>Perm</w:t>
            </w:r>
            <w:proofErr w:type="spellEnd"/>
            <w:r>
              <w:rPr>
                <w:rStyle w:val="Hyperlink3"/>
              </w:rPr>
              <w:t xml:space="preserve"> </w:t>
            </w:r>
            <w:proofErr w:type="spellStart"/>
            <w:r>
              <w:rPr>
                <w:rStyle w:val="Hyperlink3"/>
              </w:rPr>
              <w:t>region</w:t>
            </w:r>
            <w:proofErr w:type="spellEnd"/>
            <w:r>
              <w:rPr>
                <w:rStyle w:val="Hyperlink3"/>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r>
              <w:rPr>
                <w:rStyle w:val="Hyperlink3"/>
              </w:rPr>
              <w:t>06. 2008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rPr>
                <w:rStyle w:val="None"/>
              </w:rPr>
            </w:pPr>
            <w:r>
              <w:rPr>
                <w:rStyle w:val="Hyperlink3"/>
              </w:rPr>
              <w:t>+</w:t>
            </w:r>
          </w:p>
          <w:p w:rsidR="00C3621F" w:rsidRDefault="006C5BCA">
            <w:pPr>
              <w:jc w:val="center"/>
            </w:pPr>
            <w:proofErr w:type="spellStart"/>
            <w:r>
              <w:rPr>
                <w:rStyle w:val="Hyperlink3"/>
              </w:rPr>
              <w:t>one</w:t>
            </w:r>
            <w:proofErr w:type="spellEnd"/>
            <w:r>
              <w:rPr>
                <w:rStyle w:val="Hyperlink3"/>
              </w:rPr>
              <w:t xml:space="preserve"> </w:t>
            </w:r>
            <w:proofErr w:type="spellStart"/>
            <w:r>
              <w:rPr>
                <w:rStyle w:val="Hyperlink3"/>
              </w:rPr>
              <w:t>member</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center"/>
            </w:pPr>
            <w:r>
              <w:rPr>
                <w:rStyle w:val="Hyperlink3"/>
              </w:rPr>
              <w:t>133285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C3621F"/>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21F" w:rsidRDefault="006C5BCA">
            <w:pPr>
              <w:jc w:val="both"/>
            </w:pPr>
            <w:r>
              <w:rPr>
                <w:rStyle w:val="Hyperlink3"/>
              </w:rPr>
              <w:t>+</w:t>
            </w:r>
          </w:p>
        </w:tc>
      </w:tr>
    </w:tbl>
    <w:p w:rsidR="00C3621F" w:rsidRDefault="00C3621F">
      <w:pPr>
        <w:widowControl w:val="0"/>
        <w:ind w:left="216" w:hanging="216"/>
        <w:rPr>
          <w:rStyle w:val="None"/>
          <w:lang w:val="en-US"/>
        </w:rPr>
      </w:pPr>
    </w:p>
    <w:p w:rsidR="00C3621F" w:rsidRDefault="00C3621F">
      <w:pPr>
        <w:widowControl w:val="0"/>
        <w:ind w:left="108" w:hanging="108"/>
        <w:rPr>
          <w:rStyle w:val="None"/>
          <w:lang w:val="en-US"/>
        </w:rPr>
      </w:pPr>
    </w:p>
    <w:p w:rsidR="00C3621F" w:rsidRDefault="00C3621F">
      <w:pPr>
        <w:widowControl w:val="0"/>
        <w:rPr>
          <w:rStyle w:val="None"/>
          <w:lang w:val="en-US"/>
        </w:rPr>
      </w:pPr>
    </w:p>
    <w:p w:rsidR="00C3621F" w:rsidRDefault="00C3621F">
      <w:pPr>
        <w:jc w:val="both"/>
        <w:rPr>
          <w:rStyle w:val="None"/>
          <w:lang w:val="en-US"/>
        </w:rPr>
      </w:pPr>
    </w:p>
    <w:p w:rsidR="00C3621F" w:rsidRDefault="00C3621F">
      <w:pPr>
        <w:jc w:val="both"/>
        <w:sectPr w:rsidR="00C3621F">
          <w:pgSz w:w="11900" w:h="16840"/>
          <w:pgMar w:top="1134" w:right="851" w:bottom="1134" w:left="1701" w:header="709" w:footer="709" w:gutter="0"/>
          <w:cols w:space="720"/>
        </w:sectPr>
      </w:pPr>
    </w:p>
    <w:p w:rsidR="00C3621F" w:rsidRDefault="006C5BCA">
      <w:pPr>
        <w:jc w:val="both"/>
        <w:rPr>
          <w:rStyle w:val="None"/>
          <w:b/>
          <w:bCs/>
          <w:sz w:val="28"/>
          <w:szCs w:val="28"/>
        </w:rPr>
      </w:pPr>
      <w:proofErr w:type="spellStart"/>
      <w:r>
        <w:rPr>
          <w:rStyle w:val="None"/>
          <w:b/>
          <w:bCs/>
          <w:sz w:val="28"/>
          <w:szCs w:val="28"/>
        </w:rPr>
        <w:lastRenderedPageBreak/>
        <w:t>References</w:t>
      </w:r>
      <w:proofErr w:type="spellEnd"/>
    </w:p>
    <w:p w:rsidR="00C3621F" w:rsidRDefault="00C3621F">
      <w:pPr>
        <w:ind w:left="426" w:hanging="426"/>
        <w:jc w:val="both"/>
        <w:rPr>
          <w:rStyle w:val="None"/>
          <w:lang w:val="en-US"/>
        </w:rPr>
      </w:pPr>
    </w:p>
    <w:p w:rsidR="00C3621F" w:rsidRDefault="006C5BCA">
      <w:pPr>
        <w:jc w:val="both"/>
        <w:rPr>
          <w:rStyle w:val="None"/>
          <w:lang w:val="en-US"/>
        </w:rPr>
      </w:pPr>
      <w:proofErr w:type="spellStart"/>
      <w:r>
        <w:rPr>
          <w:rStyle w:val="None"/>
          <w:lang w:val="en-US"/>
        </w:rPr>
        <w:t>Aubert</w:t>
      </w:r>
      <w:proofErr w:type="spellEnd"/>
      <w:r>
        <w:rPr>
          <w:rStyle w:val="None"/>
          <w:lang w:val="en-US"/>
        </w:rPr>
        <w:t xml:space="preserve">, C., Rey, P., </w:t>
      </w:r>
      <w:proofErr w:type="spellStart"/>
      <w:r>
        <w:rPr>
          <w:rStyle w:val="None"/>
          <w:lang w:val="en-US"/>
        </w:rPr>
        <w:t>Kovacic</w:t>
      </w:r>
      <w:proofErr w:type="spellEnd"/>
      <w:r>
        <w:rPr>
          <w:rStyle w:val="None"/>
          <w:lang w:val="en-US"/>
        </w:rPr>
        <w:t>, W. E. (2006), ‘</w:t>
      </w:r>
      <w:hyperlink r:id="rId36" w:history="1">
        <w:r>
          <w:rPr>
            <w:rStyle w:val="Hyperlink0"/>
          </w:rPr>
          <w:t>The impact of leniency and whistle-blowing pr</w:t>
        </w:r>
        <w:r>
          <w:rPr>
            <w:rStyle w:val="Hyperlink0"/>
          </w:rPr>
          <w:t>o</w:t>
        </w:r>
        <w:r>
          <w:rPr>
            <w:rStyle w:val="Hyperlink0"/>
          </w:rPr>
          <w:t>grams on collusions</w:t>
        </w:r>
      </w:hyperlink>
      <w:r>
        <w:rPr>
          <w:rStyle w:val="None"/>
          <w:lang w:val="en-US"/>
        </w:rPr>
        <w:t xml:space="preserve">’, </w:t>
      </w:r>
      <w:hyperlink r:id="rId37" w:history="1">
        <w:r>
          <w:rPr>
            <w:rStyle w:val="Hyperlink0"/>
          </w:rPr>
          <w:t>International Journal of Industrial Organization</w:t>
        </w:r>
      </w:hyperlink>
      <w:r>
        <w:rPr>
          <w:rStyle w:val="None"/>
          <w:lang w:val="en-US"/>
        </w:rPr>
        <w:t xml:space="preserve">,  Vol. 24(6), pp. 1241-1266 </w:t>
      </w:r>
    </w:p>
    <w:p w:rsidR="00C3621F" w:rsidRDefault="00C3621F">
      <w:pPr>
        <w:ind w:left="426" w:hanging="426"/>
        <w:jc w:val="both"/>
        <w:rPr>
          <w:rStyle w:val="None"/>
          <w:lang w:val="en-US"/>
        </w:rPr>
      </w:pPr>
    </w:p>
    <w:p w:rsidR="00C3621F" w:rsidRDefault="006C5BCA">
      <w:pPr>
        <w:jc w:val="both"/>
        <w:rPr>
          <w:rStyle w:val="None"/>
          <w:lang w:val="en-US"/>
        </w:rPr>
      </w:pPr>
      <w:r>
        <w:rPr>
          <w:rStyle w:val="None"/>
          <w:lang w:val="en-US"/>
        </w:rPr>
        <w:t>Connor J. M., Miller D. J. (2013), ‘Determinants of U.S. Antitrust Fines of Corporate Partic</w:t>
      </w:r>
      <w:r>
        <w:rPr>
          <w:rStyle w:val="None"/>
          <w:lang w:val="en-US"/>
        </w:rPr>
        <w:t>i</w:t>
      </w:r>
      <w:r>
        <w:rPr>
          <w:rStyle w:val="None"/>
          <w:lang w:val="en-US"/>
        </w:rPr>
        <w:t>pants of Global Cartels’, Available at:</w:t>
      </w:r>
      <w:r>
        <w:rPr>
          <w:rStyle w:val="None"/>
          <w:sz w:val="20"/>
          <w:szCs w:val="20"/>
          <w:lang w:val="en-US"/>
        </w:rPr>
        <w:t xml:space="preserve"> </w:t>
      </w:r>
      <w:hyperlink r:id="rId38" w:history="1">
        <w:r>
          <w:rPr>
            <w:rStyle w:val="Hyperlink4"/>
          </w:rPr>
          <w:t>http://ssrn.com/abstract=2229300</w:t>
        </w:r>
      </w:hyperlink>
    </w:p>
    <w:p w:rsidR="00C3621F" w:rsidRDefault="006C5BCA">
      <w:pPr>
        <w:pStyle w:val="1"/>
        <w:jc w:val="both"/>
        <w:rPr>
          <w:rStyle w:val="None"/>
          <w:b w:val="0"/>
          <w:bCs w:val="0"/>
          <w:sz w:val="24"/>
          <w:szCs w:val="24"/>
          <w:lang w:val="en-US"/>
        </w:rPr>
      </w:pPr>
      <w:proofErr w:type="spellStart"/>
      <w:r>
        <w:rPr>
          <w:rStyle w:val="None"/>
          <w:b w:val="0"/>
          <w:bCs w:val="0"/>
          <w:sz w:val="24"/>
          <w:szCs w:val="24"/>
          <w:lang w:val="en-US"/>
        </w:rPr>
        <w:t>Cornoiu-Jitarasu</w:t>
      </w:r>
      <w:proofErr w:type="spellEnd"/>
      <w:r>
        <w:rPr>
          <w:rStyle w:val="None"/>
          <w:b w:val="0"/>
          <w:bCs w:val="0"/>
          <w:sz w:val="24"/>
          <w:szCs w:val="24"/>
          <w:lang w:val="en-US"/>
        </w:rPr>
        <w:t xml:space="preserve"> N., (2013</w:t>
      </w:r>
      <w:proofErr w:type="gramStart"/>
      <w:r>
        <w:rPr>
          <w:rStyle w:val="None"/>
          <w:b w:val="0"/>
          <w:bCs w:val="0"/>
          <w:sz w:val="24"/>
          <w:szCs w:val="24"/>
          <w:lang w:val="en-US"/>
        </w:rPr>
        <w:t>)  The</w:t>
      </w:r>
      <w:proofErr w:type="gramEnd"/>
      <w:r>
        <w:rPr>
          <w:rStyle w:val="None"/>
          <w:b w:val="0"/>
          <w:bCs w:val="0"/>
          <w:sz w:val="24"/>
          <w:szCs w:val="24"/>
          <w:lang w:val="en-US"/>
        </w:rPr>
        <w:t xml:space="preserve"> Romanian Leniency </w:t>
      </w:r>
      <w:proofErr w:type="spellStart"/>
      <w:r>
        <w:rPr>
          <w:rStyle w:val="None"/>
          <w:b w:val="0"/>
          <w:bCs w:val="0"/>
          <w:sz w:val="24"/>
          <w:szCs w:val="24"/>
          <w:lang w:val="en-US"/>
        </w:rPr>
        <w:t>Programme</w:t>
      </w:r>
      <w:proofErr w:type="spellEnd"/>
      <w:r>
        <w:rPr>
          <w:rStyle w:val="None"/>
          <w:b w:val="0"/>
          <w:bCs w:val="0"/>
          <w:sz w:val="24"/>
          <w:szCs w:val="24"/>
          <w:lang w:val="en-US"/>
        </w:rPr>
        <w:t xml:space="preserve"> Between Continuity And Change. An Empirical View, Contemporary Legal Institutions, </w:t>
      </w:r>
      <w:r>
        <w:rPr>
          <w:rStyle w:val="None"/>
          <w:sz w:val="24"/>
          <w:szCs w:val="24"/>
          <w:lang w:val="en-US"/>
        </w:rPr>
        <w:t>Vol.</w:t>
      </w:r>
      <w:r>
        <w:rPr>
          <w:rStyle w:val="None"/>
          <w:b w:val="0"/>
          <w:bCs w:val="0"/>
          <w:sz w:val="24"/>
          <w:szCs w:val="24"/>
          <w:lang w:val="en-US"/>
        </w:rPr>
        <w:t xml:space="preserve"> 5</w:t>
      </w:r>
      <w:proofErr w:type="gramStart"/>
      <w:r>
        <w:rPr>
          <w:rStyle w:val="None"/>
          <w:b w:val="0"/>
          <w:bCs w:val="0"/>
          <w:sz w:val="24"/>
          <w:szCs w:val="24"/>
          <w:lang w:val="en-US"/>
        </w:rPr>
        <w:t>,  pp</w:t>
      </w:r>
      <w:proofErr w:type="gramEnd"/>
      <w:r>
        <w:rPr>
          <w:rStyle w:val="None"/>
          <w:b w:val="0"/>
          <w:bCs w:val="0"/>
          <w:sz w:val="24"/>
          <w:szCs w:val="24"/>
          <w:lang w:val="en-US"/>
        </w:rPr>
        <w:t>. 217-225</w:t>
      </w:r>
    </w:p>
    <w:p w:rsidR="00C3621F" w:rsidRDefault="00740CD2">
      <w:pPr>
        <w:pStyle w:val="1"/>
        <w:jc w:val="both"/>
        <w:rPr>
          <w:rStyle w:val="None"/>
          <w:b w:val="0"/>
          <w:bCs w:val="0"/>
          <w:sz w:val="24"/>
          <w:szCs w:val="24"/>
          <w:lang w:val="en-US"/>
        </w:rPr>
      </w:pPr>
      <w:hyperlink r:id="rId39" w:history="1">
        <w:proofErr w:type="spellStart"/>
        <w:r w:rsidR="006C5BCA">
          <w:rPr>
            <w:rStyle w:val="Hyperlink5"/>
            <w:rFonts w:eastAsia="Cambria"/>
            <w:b w:val="0"/>
            <w:bCs w:val="0"/>
          </w:rPr>
          <w:t>Choi</w:t>
        </w:r>
        <w:proofErr w:type="spellEnd"/>
        <w:r w:rsidR="006C5BCA">
          <w:rPr>
            <w:rStyle w:val="Hyperlink5"/>
            <w:rFonts w:eastAsia="Cambria"/>
            <w:b w:val="0"/>
            <w:bCs w:val="0"/>
          </w:rPr>
          <w:t xml:space="preserve">, </w:t>
        </w:r>
        <w:proofErr w:type="spellStart"/>
        <w:r w:rsidR="006C5BCA">
          <w:rPr>
            <w:rStyle w:val="Hyperlink5"/>
            <w:rFonts w:eastAsia="Cambria"/>
            <w:b w:val="0"/>
            <w:bCs w:val="0"/>
          </w:rPr>
          <w:t>Yun</w:t>
        </w:r>
        <w:proofErr w:type="spellEnd"/>
        <w:r w:rsidR="006C5BCA">
          <w:rPr>
            <w:rStyle w:val="Hyperlink5"/>
            <w:rFonts w:eastAsia="Cambria"/>
            <w:b w:val="0"/>
            <w:bCs w:val="0"/>
          </w:rPr>
          <w:t xml:space="preserve"> </w:t>
        </w:r>
        <w:proofErr w:type="spellStart"/>
        <w:r w:rsidR="006C5BCA">
          <w:rPr>
            <w:rStyle w:val="Hyperlink5"/>
            <w:rFonts w:eastAsia="Cambria"/>
            <w:b w:val="0"/>
            <w:bCs w:val="0"/>
          </w:rPr>
          <w:t>Jeong</w:t>
        </w:r>
        <w:proofErr w:type="spellEnd"/>
      </w:hyperlink>
      <w:r w:rsidR="006C5BCA">
        <w:rPr>
          <w:rStyle w:val="None"/>
          <w:b w:val="0"/>
          <w:bCs w:val="0"/>
          <w:sz w:val="24"/>
          <w:szCs w:val="24"/>
          <w:lang w:val="en-US"/>
        </w:rPr>
        <w:t xml:space="preserve">, </w:t>
      </w:r>
      <w:hyperlink r:id="rId40" w:history="1">
        <w:r w:rsidR="006C5BCA">
          <w:rPr>
            <w:rStyle w:val="Hyperlink5"/>
            <w:rFonts w:eastAsia="Cambria"/>
            <w:b w:val="0"/>
            <w:bCs w:val="0"/>
          </w:rPr>
          <w:t xml:space="preserve">Hahn, </w:t>
        </w:r>
        <w:proofErr w:type="spellStart"/>
        <w:r w:rsidR="006C5BCA">
          <w:rPr>
            <w:rStyle w:val="Hyperlink5"/>
            <w:rFonts w:eastAsia="Cambria"/>
            <w:b w:val="0"/>
            <w:bCs w:val="0"/>
          </w:rPr>
          <w:t>Kyoung</w:t>
        </w:r>
        <w:proofErr w:type="spellEnd"/>
        <w:r w:rsidR="006C5BCA">
          <w:rPr>
            <w:rStyle w:val="Hyperlink5"/>
            <w:rFonts w:eastAsia="Cambria"/>
            <w:b w:val="0"/>
            <w:bCs w:val="0"/>
          </w:rPr>
          <w:t xml:space="preserve"> </w:t>
        </w:r>
        <w:proofErr w:type="spellStart"/>
        <w:r w:rsidR="006C5BCA">
          <w:rPr>
            <w:rStyle w:val="Hyperlink5"/>
            <w:rFonts w:eastAsia="Cambria"/>
            <w:b w:val="0"/>
            <w:bCs w:val="0"/>
          </w:rPr>
          <w:t>Soo</w:t>
        </w:r>
        <w:proofErr w:type="spellEnd"/>
      </w:hyperlink>
      <w:r w:rsidR="006C5BCA">
        <w:rPr>
          <w:rStyle w:val="None"/>
          <w:b w:val="0"/>
          <w:bCs w:val="0"/>
          <w:sz w:val="24"/>
          <w:szCs w:val="24"/>
          <w:lang w:val="en-US"/>
        </w:rPr>
        <w:t xml:space="preserve">, (2014), How does a corporate leniency program affect cartel stability?: empirical evidence from Korea, </w:t>
      </w:r>
      <w:hyperlink r:id="rId41" w:history="1">
        <w:r w:rsidR="006C5BCA">
          <w:rPr>
            <w:rStyle w:val="Hyperlink5"/>
            <w:rFonts w:eastAsia="Cambria"/>
            <w:b w:val="0"/>
            <w:bCs w:val="0"/>
          </w:rPr>
          <w:t>Journal of competition law &amp; economics</w:t>
        </w:r>
      </w:hyperlink>
      <w:r w:rsidR="006C5BCA">
        <w:rPr>
          <w:rStyle w:val="None"/>
          <w:b w:val="0"/>
          <w:bCs w:val="0"/>
          <w:sz w:val="24"/>
          <w:szCs w:val="24"/>
          <w:lang w:val="en-US"/>
        </w:rPr>
        <w:t>, O</w:t>
      </w:r>
      <w:r w:rsidR="006C5BCA">
        <w:rPr>
          <w:rStyle w:val="None"/>
          <w:b w:val="0"/>
          <w:bCs w:val="0"/>
          <w:sz w:val="24"/>
          <w:szCs w:val="24"/>
          <w:lang w:val="en-US"/>
        </w:rPr>
        <w:t>x</w:t>
      </w:r>
      <w:r w:rsidR="006C5BCA">
        <w:rPr>
          <w:rStyle w:val="None"/>
          <w:b w:val="0"/>
          <w:bCs w:val="0"/>
          <w:sz w:val="24"/>
          <w:szCs w:val="24"/>
          <w:lang w:val="en-US"/>
        </w:rPr>
        <w:t>ford Univ. Press, ISSN 1744-6414, ZDB-ID 21905721., Vol. 10, p. 883-907</w:t>
      </w:r>
    </w:p>
    <w:p w:rsidR="00C3621F" w:rsidRDefault="00C3621F">
      <w:pPr>
        <w:jc w:val="both"/>
        <w:rPr>
          <w:rStyle w:val="None"/>
          <w:lang w:val="en-US"/>
        </w:rPr>
      </w:pPr>
    </w:p>
    <w:p w:rsidR="00C3621F" w:rsidRDefault="006C5BCA">
      <w:pPr>
        <w:jc w:val="both"/>
        <w:rPr>
          <w:rStyle w:val="None"/>
          <w:lang w:val="en-US"/>
        </w:rPr>
      </w:pPr>
      <w:proofErr w:type="spellStart"/>
      <w:r>
        <w:rPr>
          <w:rStyle w:val="None"/>
          <w:lang w:val="en-US"/>
        </w:rPr>
        <w:t>Fraas</w:t>
      </w:r>
      <w:proofErr w:type="spellEnd"/>
      <w:r>
        <w:rPr>
          <w:rStyle w:val="None"/>
          <w:lang w:val="en-US"/>
        </w:rPr>
        <w:t xml:space="preserve"> A.</w:t>
      </w:r>
      <w:proofErr w:type="gramStart"/>
      <w:r>
        <w:rPr>
          <w:rStyle w:val="None"/>
          <w:lang w:val="en-US"/>
        </w:rPr>
        <w:t>,  Greer</w:t>
      </w:r>
      <w:proofErr w:type="gramEnd"/>
      <w:r>
        <w:rPr>
          <w:rStyle w:val="None"/>
          <w:lang w:val="en-US"/>
        </w:rPr>
        <w:t xml:space="preserve"> D. (1977),  ‘Market Structure and Price Collusion: An Empirical Analysis’  Journal of Industrial Economist, </w:t>
      </w:r>
      <w:r>
        <w:rPr>
          <w:rStyle w:val="None"/>
          <w:sz w:val="20"/>
          <w:szCs w:val="20"/>
          <w:lang w:val="en-US"/>
        </w:rPr>
        <w:t xml:space="preserve"> </w:t>
      </w:r>
      <w:r>
        <w:rPr>
          <w:rStyle w:val="None"/>
          <w:lang w:val="en-US"/>
        </w:rPr>
        <w:t>21-44</w:t>
      </w:r>
    </w:p>
    <w:p w:rsidR="00C3621F" w:rsidRDefault="00C3621F">
      <w:pPr>
        <w:ind w:left="426" w:hanging="426"/>
        <w:jc w:val="both"/>
        <w:rPr>
          <w:rStyle w:val="None"/>
          <w:lang w:val="en-US"/>
        </w:rPr>
      </w:pPr>
    </w:p>
    <w:p w:rsidR="00C3621F" w:rsidRDefault="006C5BCA">
      <w:pPr>
        <w:pStyle w:val="Default"/>
        <w:rPr>
          <w:rStyle w:val="None"/>
          <w:rFonts w:ascii="Times New Roman" w:eastAsia="Times New Roman" w:hAnsi="Times New Roman" w:cs="Times New Roman"/>
          <w:lang w:val="en-US"/>
        </w:rPr>
      </w:pPr>
      <w:proofErr w:type="spellStart"/>
      <w:r>
        <w:rPr>
          <w:rStyle w:val="None"/>
          <w:rFonts w:ascii="Times New Roman" w:hAnsi="Times New Roman"/>
          <w:lang w:val="en-US"/>
        </w:rPr>
        <w:t>Girgenson</w:t>
      </w:r>
      <w:proofErr w:type="spellEnd"/>
      <w:r>
        <w:rPr>
          <w:rStyle w:val="None"/>
          <w:rFonts w:ascii="Times New Roman" w:hAnsi="Times New Roman"/>
          <w:lang w:val="en-US"/>
        </w:rPr>
        <w:t xml:space="preserve"> I., </w:t>
      </w:r>
      <w:proofErr w:type="spellStart"/>
      <w:r>
        <w:rPr>
          <w:rStyle w:val="None"/>
          <w:rFonts w:ascii="Times New Roman" w:hAnsi="Times New Roman"/>
          <w:lang w:val="en-US"/>
        </w:rPr>
        <w:t>Numerova</w:t>
      </w:r>
      <w:proofErr w:type="spellEnd"/>
      <w:r>
        <w:rPr>
          <w:rStyle w:val="None"/>
          <w:rFonts w:ascii="Times New Roman" w:hAnsi="Times New Roman"/>
          <w:lang w:val="en-US"/>
        </w:rPr>
        <w:t xml:space="preserve"> A. (2012), ‘A Reform of Russian Competition Law: It's a Long Way from Brussels to Moscow’, Journal of European Competition Law &amp; Practice Advance, Vol. 3, No. 3, pp. 293-299 </w:t>
      </w:r>
    </w:p>
    <w:p w:rsidR="00C3621F" w:rsidRDefault="00C3621F">
      <w:pPr>
        <w:ind w:left="426" w:hanging="426"/>
        <w:jc w:val="both"/>
        <w:rPr>
          <w:rStyle w:val="None"/>
          <w:lang w:val="en-US"/>
        </w:rPr>
      </w:pPr>
    </w:p>
    <w:p w:rsidR="00C3621F" w:rsidRDefault="006C5BCA">
      <w:pPr>
        <w:jc w:val="both"/>
        <w:rPr>
          <w:rStyle w:val="None"/>
          <w:color w:val="17365D"/>
          <w:u w:color="17365D"/>
          <w:lang w:val="en-US"/>
        </w:rPr>
      </w:pPr>
      <w:proofErr w:type="spellStart"/>
      <w:r>
        <w:rPr>
          <w:rStyle w:val="None"/>
          <w:lang w:val="en-US"/>
        </w:rPr>
        <w:t>Ivaldi</w:t>
      </w:r>
      <w:proofErr w:type="spellEnd"/>
      <w:r>
        <w:rPr>
          <w:rStyle w:val="None"/>
          <w:lang w:val="en-US"/>
        </w:rPr>
        <w:t xml:space="preserve"> M., </w:t>
      </w:r>
      <w:proofErr w:type="spellStart"/>
      <w:r>
        <w:rPr>
          <w:rStyle w:val="None"/>
          <w:lang w:val="en-US"/>
        </w:rPr>
        <w:t>Jullien</w:t>
      </w:r>
      <w:proofErr w:type="spellEnd"/>
      <w:r>
        <w:rPr>
          <w:rStyle w:val="None"/>
          <w:lang w:val="en-US"/>
        </w:rPr>
        <w:t xml:space="preserve"> B., Rey P., </w:t>
      </w:r>
      <w:proofErr w:type="spellStart"/>
      <w:r>
        <w:rPr>
          <w:rStyle w:val="None"/>
          <w:lang w:val="en-US"/>
        </w:rPr>
        <w:t>Seabright</w:t>
      </w:r>
      <w:proofErr w:type="spellEnd"/>
      <w:r>
        <w:rPr>
          <w:rStyle w:val="None"/>
          <w:lang w:val="en-US"/>
        </w:rPr>
        <w:t xml:space="preserve"> P., </w:t>
      </w:r>
      <w:proofErr w:type="spellStart"/>
      <w:r>
        <w:rPr>
          <w:rStyle w:val="None"/>
          <w:lang w:val="en-US"/>
        </w:rPr>
        <w:t>Tirole</w:t>
      </w:r>
      <w:proofErr w:type="spellEnd"/>
      <w:r>
        <w:rPr>
          <w:rStyle w:val="None"/>
          <w:lang w:val="en-US"/>
        </w:rPr>
        <w:t xml:space="preserve"> J. (2003), ‘The Economics of Tacit Collusion’,  </w:t>
      </w:r>
      <w:r>
        <w:rPr>
          <w:rStyle w:val="Hyperlink0"/>
        </w:rPr>
        <w:t>Final Report for DG Competition, European Commission,</w:t>
      </w:r>
      <w:r>
        <w:rPr>
          <w:rStyle w:val="None"/>
          <w:lang w:val="en-US"/>
        </w:rPr>
        <w:t xml:space="preserve"> Available at:</w:t>
      </w:r>
      <w:r>
        <w:rPr>
          <w:rStyle w:val="Hyperlink0"/>
        </w:rPr>
        <w:t xml:space="preserve"> </w:t>
      </w:r>
      <w:r>
        <w:rPr>
          <w:rStyle w:val="None"/>
          <w:color w:val="17365D"/>
          <w:u w:color="17365D"/>
          <w:lang w:val="en-US"/>
        </w:rPr>
        <w:t>http://academico.direito-rio.fgv.br/ccmw/images/5/5e/Tirole_-_The_economics_of_tacit_collusion.pdf</w:t>
      </w:r>
    </w:p>
    <w:p w:rsidR="00C3621F" w:rsidRDefault="00C3621F">
      <w:pPr>
        <w:ind w:left="426" w:hanging="426"/>
        <w:jc w:val="both"/>
        <w:rPr>
          <w:rStyle w:val="None"/>
          <w:lang w:val="en-US"/>
        </w:rPr>
      </w:pPr>
    </w:p>
    <w:p w:rsidR="00C3621F" w:rsidRDefault="006C5BCA">
      <w:pPr>
        <w:jc w:val="both"/>
        <w:rPr>
          <w:rStyle w:val="Hyperlink0"/>
        </w:rPr>
      </w:pPr>
      <w:r>
        <w:rPr>
          <w:rStyle w:val="None"/>
          <w:lang w:val="en-US"/>
        </w:rPr>
        <w:t xml:space="preserve">Klein G.J. (2011), ‘Cartel Destabilization and Leniency Programs - Empirical Evidence’, ZEW Discussion </w:t>
      </w:r>
      <w:proofErr w:type="gramStart"/>
      <w:r>
        <w:rPr>
          <w:rStyle w:val="None"/>
          <w:lang w:val="en-US"/>
        </w:rPr>
        <w:t>Paper  No</w:t>
      </w:r>
      <w:proofErr w:type="gramEnd"/>
      <w:r>
        <w:rPr>
          <w:rStyle w:val="None"/>
          <w:lang w:val="en-US"/>
        </w:rPr>
        <w:t xml:space="preserve">. 10 – 107, Available at: </w:t>
      </w:r>
      <w:r>
        <w:rPr>
          <w:rStyle w:val="Hyperlink0"/>
        </w:rPr>
        <w:t>http://papers.ssrn.com/sol3/papers.cfm?abstract_id=1854426.</w:t>
      </w:r>
    </w:p>
    <w:p w:rsidR="00C3621F" w:rsidRDefault="006C5BCA">
      <w:pPr>
        <w:spacing w:before="100" w:after="100"/>
        <w:jc w:val="both"/>
        <w:rPr>
          <w:rStyle w:val="Hyperlink0"/>
        </w:rPr>
      </w:pPr>
      <w:proofErr w:type="spellStart"/>
      <w:r>
        <w:rPr>
          <w:rStyle w:val="Hyperlink0"/>
        </w:rPr>
        <w:t>Koh</w:t>
      </w:r>
      <w:proofErr w:type="spellEnd"/>
      <w:r>
        <w:rPr>
          <w:rStyle w:val="Hyperlink0"/>
        </w:rPr>
        <w:t xml:space="preserve"> </w:t>
      </w:r>
      <w:hyperlink r:id="rId42" w:history="1">
        <w:proofErr w:type="spellStart"/>
        <w:r>
          <w:rPr>
            <w:rStyle w:val="Hyperlink0"/>
          </w:rPr>
          <w:t>Sae</w:t>
        </w:r>
        <w:proofErr w:type="spellEnd"/>
        <w:r>
          <w:rPr>
            <w:rStyle w:val="Hyperlink0"/>
          </w:rPr>
          <w:t xml:space="preserve"> Ran </w:t>
        </w:r>
      </w:hyperlink>
      <w:proofErr w:type="spellStart"/>
      <w:r>
        <w:rPr>
          <w:rStyle w:val="Hyperlink0"/>
        </w:rPr>
        <w:t>Jeong</w:t>
      </w:r>
      <w:proofErr w:type="spellEnd"/>
      <w:r>
        <w:rPr>
          <w:rStyle w:val="Hyperlink0"/>
        </w:rPr>
        <w:t xml:space="preserve"> </w:t>
      </w:r>
      <w:hyperlink r:id="rId43" w:history="1">
        <w:r>
          <w:rPr>
            <w:rStyle w:val="Hyperlink0"/>
          </w:rPr>
          <w:t>J.,</w:t>
        </w:r>
      </w:hyperlink>
      <w:r>
        <w:rPr>
          <w:rStyle w:val="Hyperlink0"/>
        </w:rPr>
        <w:t xml:space="preserve"> (2014), The Leniency Program in Korea and its effectiveness, Journal of Competition Law &amp; </w:t>
      </w:r>
      <w:proofErr w:type="gramStart"/>
      <w:r>
        <w:rPr>
          <w:rStyle w:val="Hyperlink0"/>
        </w:rPr>
        <w:t>Economics ,</w:t>
      </w:r>
      <w:proofErr w:type="gramEnd"/>
      <w:r>
        <w:rPr>
          <w:rStyle w:val="Hyperlink0"/>
        </w:rPr>
        <w:t xml:space="preserve"> 10 (1): 161-183,  First published online: September 30, 2013 </w:t>
      </w:r>
    </w:p>
    <w:p w:rsidR="00C3621F" w:rsidRDefault="006C5BCA">
      <w:pPr>
        <w:jc w:val="both"/>
        <w:rPr>
          <w:rStyle w:val="None"/>
          <w:color w:val="0000FF"/>
          <w:u w:color="0000FF"/>
          <w:lang w:val="en-US"/>
        </w:rPr>
      </w:pPr>
      <w:proofErr w:type="spellStart"/>
      <w:r>
        <w:rPr>
          <w:rStyle w:val="None"/>
          <w:lang w:val="en-US"/>
        </w:rPr>
        <w:t>Marvao</w:t>
      </w:r>
      <w:proofErr w:type="spellEnd"/>
      <w:r>
        <w:rPr>
          <w:rStyle w:val="None"/>
          <w:lang w:val="en-US"/>
        </w:rPr>
        <w:t xml:space="preserve"> C. (2010), ‘The EU Leniency </w:t>
      </w:r>
      <w:proofErr w:type="spellStart"/>
      <w:r>
        <w:rPr>
          <w:rStyle w:val="None"/>
          <w:lang w:val="en-US"/>
        </w:rPr>
        <w:t>Programme</w:t>
      </w:r>
      <w:proofErr w:type="spellEnd"/>
      <w:r>
        <w:rPr>
          <w:rStyle w:val="None"/>
          <w:lang w:val="en-US"/>
        </w:rPr>
        <w:t xml:space="preserve"> and the Factors Affecting Fine Reductions’    Available at:</w:t>
      </w:r>
      <w:r>
        <w:rPr>
          <w:rStyle w:val="Hyperlink0"/>
        </w:rPr>
        <w:t xml:space="preserve"> </w:t>
      </w:r>
      <w:hyperlink r:id="rId44" w:history="1">
        <w:r>
          <w:rPr>
            <w:rStyle w:val="Hyperlink6"/>
          </w:rPr>
          <w:t>http://www.wbiconpro.com/19-Catarina-Ireland.pdf</w:t>
        </w:r>
      </w:hyperlink>
    </w:p>
    <w:p w:rsidR="00C3621F" w:rsidRDefault="00C3621F">
      <w:pPr>
        <w:ind w:left="426" w:hanging="426"/>
        <w:jc w:val="both"/>
        <w:rPr>
          <w:rStyle w:val="None"/>
          <w:lang w:val="en-US"/>
        </w:rPr>
      </w:pPr>
    </w:p>
    <w:p w:rsidR="00C3621F" w:rsidRDefault="006C5BCA">
      <w:pPr>
        <w:jc w:val="both"/>
        <w:rPr>
          <w:rStyle w:val="None"/>
          <w:sz w:val="20"/>
          <w:szCs w:val="20"/>
          <w:lang w:val="en-US"/>
        </w:rPr>
      </w:pPr>
      <w:r>
        <w:rPr>
          <w:rStyle w:val="None"/>
          <w:lang w:val="en-US"/>
        </w:rPr>
        <w:t>Motta M., Polo M. (2003), ‘</w:t>
      </w:r>
      <w:hyperlink r:id="rId45" w:history="1">
        <w:r>
          <w:rPr>
            <w:rStyle w:val="Hyperlink0"/>
          </w:rPr>
          <w:t>Leniency programs and cartel prosecution</w:t>
        </w:r>
      </w:hyperlink>
      <w:r>
        <w:rPr>
          <w:rStyle w:val="None"/>
          <w:lang w:val="en-US"/>
        </w:rPr>
        <w:t>’</w:t>
      </w:r>
      <w:proofErr w:type="gramStart"/>
      <w:r>
        <w:rPr>
          <w:rStyle w:val="None"/>
          <w:lang w:val="en-US"/>
        </w:rPr>
        <w:t xml:space="preserve">,  </w:t>
      </w:r>
      <w:proofErr w:type="gramEnd"/>
      <w:r w:rsidR="00740CD2" w:rsidRPr="00740CD2">
        <w:rPr>
          <w:rStyle w:val="Hyperlink0"/>
        </w:rPr>
        <w:fldChar w:fldCharType="begin"/>
      </w:r>
      <w:r>
        <w:rPr>
          <w:rStyle w:val="Hyperlink0"/>
        </w:rPr>
        <w:instrText xml:space="preserve"> HYPERLINK "http://ideas.repec.org/s/eee/indorg.html"</w:instrText>
      </w:r>
      <w:r w:rsidR="00740CD2" w:rsidRPr="00740CD2">
        <w:rPr>
          <w:rStyle w:val="Hyperlink0"/>
        </w:rPr>
        <w:fldChar w:fldCharType="separate"/>
      </w:r>
      <w:r>
        <w:rPr>
          <w:rStyle w:val="Hyperlink0"/>
        </w:rPr>
        <w:t>International Journal of Industrial Organization</w:t>
      </w:r>
      <w:r w:rsidR="00740CD2">
        <w:rPr>
          <w:lang w:val="en-US"/>
        </w:rPr>
        <w:fldChar w:fldCharType="end"/>
      </w:r>
      <w:r>
        <w:rPr>
          <w:rStyle w:val="None"/>
          <w:lang w:val="en-US"/>
        </w:rPr>
        <w:t>,  Vol. 21, No.3, pp. 347-379</w:t>
      </w:r>
    </w:p>
    <w:p w:rsidR="00C3621F" w:rsidRDefault="00C3621F">
      <w:pPr>
        <w:ind w:left="426" w:hanging="426"/>
        <w:jc w:val="both"/>
        <w:rPr>
          <w:rStyle w:val="None"/>
          <w:lang w:val="en-US"/>
        </w:rPr>
      </w:pPr>
    </w:p>
    <w:p w:rsidR="00C3621F" w:rsidRDefault="006C5BCA">
      <w:pPr>
        <w:jc w:val="both"/>
        <w:rPr>
          <w:rStyle w:val="None"/>
          <w:lang w:val="en-US"/>
        </w:rPr>
      </w:pPr>
      <w:r>
        <w:rPr>
          <w:rStyle w:val="None"/>
          <w:lang w:val="en-US"/>
        </w:rPr>
        <w:t>Miller N.H. (2009), ‘Strategic Leniency and Cartel Enforcement’, American Economic Review, Vol.99, pp.750-768</w:t>
      </w:r>
    </w:p>
    <w:p w:rsidR="00C3621F" w:rsidRDefault="00C3621F">
      <w:pPr>
        <w:ind w:left="425" w:hanging="425"/>
        <w:rPr>
          <w:rStyle w:val="None"/>
          <w:lang w:val="en-US"/>
        </w:rPr>
      </w:pPr>
    </w:p>
    <w:p w:rsidR="00C3621F" w:rsidRDefault="006C5BCA">
      <w:pPr>
        <w:ind w:left="425" w:hanging="425"/>
        <w:rPr>
          <w:rStyle w:val="None"/>
          <w:lang w:val="en-US"/>
        </w:rPr>
      </w:pPr>
      <w:proofErr w:type="spellStart"/>
      <w:r>
        <w:rPr>
          <w:rStyle w:val="None"/>
          <w:lang w:val="en-US"/>
        </w:rPr>
        <w:t>Motchenkova</w:t>
      </w:r>
      <w:proofErr w:type="spellEnd"/>
      <w:r>
        <w:rPr>
          <w:rStyle w:val="None"/>
          <w:lang w:val="en-US"/>
        </w:rPr>
        <w:t xml:space="preserve"> E. (2005)</w:t>
      </w:r>
      <w:proofErr w:type="gramStart"/>
      <w:r>
        <w:rPr>
          <w:rStyle w:val="None"/>
          <w:lang w:val="en-US"/>
        </w:rPr>
        <w:t>,  ‘</w:t>
      </w:r>
      <w:proofErr w:type="gramEnd"/>
      <w:r w:rsidR="00740CD2" w:rsidRPr="00740CD2">
        <w:rPr>
          <w:rStyle w:val="Hyperlink0"/>
        </w:rPr>
        <w:fldChar w:fldCharType="begin"/>
      </w:r>
      <w:r>
        <w:rPr>
          <w:rStyle w:val="Hyperlink0"/>
        </w:rPr>
        <w:instrText xml:space="preserve"> HYPERLINK "http://ideas.repec.org/p/dgr/kubtil/2004020.html"</w:instrText>
      </w:r>
      <w:r w:rsidR="00740CD2" w:rsidRPr="00740CD2">
        <w:rPr>
          <w:rStyle w:val="Hyperlink0"/>
        </w:rPr>
        <w:fldChar w:fldCharType="separate"/>
      </w:r>
      <w:r>
        <w:rPr>
          <w:rStyle w:val="Hyperlink0"/>
        </w:rPr>
        <w:t>Effects of Leniency Programs on Cartel Stability</w:t>
      </w:r>
      <w:r w:rsidR="00740CD2">
        <w:rPr>
          <w:lang w:val="en-US"/>
        </w:rPr>
        <w:fldChar w:fldCharType="end"/>
      </w:r>
      <w:r>
        <w:rPr>
          <w:rStyle w:val="None"/>
          <w:lang w:val="en-US"/>
        </w:rPr>
        <w:t xml:space="preserve">’, Working Paper </w:t>
      </w:r>
    </w:p>
    <w:p w:rsidR="00C3621F" w:rsidRDefault="00C3621F">
      <w:pPr>
        <w:ind w:left="425" w:hanging="425"/>
        <w:jc w:val="both"/>
        <w:rPr>
          <w:rStyle w:val="None"/>
          <w:lang w:val="en-US"/>
        </w:rPr>
      </w:pPr>
    </w:p>
    <w:p w:rsidR="00C3621F" w:rsidRDefault="006C5BCA">
      <w:pPr>
        <w:jc w:val="both"/>
        <w:rPr>
          <w:rStyle w:val="Hyperlink0"/>
        </w:rPr>
      </w:pPr>
      <w:proofErr w:type="spellStart"/>
      <w:r>
        <w:rPr>
          <w:rStyle w:val="Hyperlink0"/>
        </w:rPr>
        <w:t>Levenstein</w:t>
      </w:r>
      <w:proofErr w:type="spellEnd"/>
      <w:r>
        <w:rPr>
          <w:rStyle w:val="Hyperlink0"/>
        </w:rPr>
        <w:t>,  M., </w:t>
      </w:r>
      <w:proofErr w:type="spellStart"/>
      <w:r>
        <w:rPr>
          <w:rStyle w:val="Hyperlink0"/>
        </w:rPr>
        <w:t>Suslow</w:t>
      </w:r>
      <w:proofErr w:type="spellEnd"/>
      <w:r>
        <w:rPr>
          <w:rStyle w:val="Hyperlink0"/>
        </w:rPr>
        <w:t xml:space="preserve"> V., (2004), ‘Contemporary  International  Cartels  and  Developing  Countries:  Economic  Effects  and  Implications  for  Competition  Policy”,  Antitrust  Law  Journal  71  (3):  801</w:t>
      </w:r>
    </w:p>
    <w:p w:rsidR="00C3621F" w:rsidRDefault="00C3621F">
      <w:pPr>
        <w:ind w:left="425" w:hanging="425"/>
        <w:jc w:val="both"/>
        <w:rPr>
          <w:rStyle w:val="None"/>
          <w:lang w:val="en-US"/>
        </w:rPr>
      </w:pPr>
    </w:p>
    <w:p w:rsidR="00C3621F" w:rsidRDefault="006C5BCA">
      <w:pPr>
        <w:jc w:val="both"/>
        <w:rPr>
          <w:rStyle w:val="None"/>
          <w:color w:val="002060"/>
          <w:u w:color="002060"/>
          <w:lang w:val="en-US"/>
        </w:rPr>
      </w:pPr>
      <w:proofErr w:type="spellStart"/>
      <w:r>
        <w:rPr>
          <w:rStyle w:val="Hyperlink0"/>
        </w:rPr>
        <w:t>Rumak</w:t>
      </w:r>
      <w:proofErr w:type="spellEnd"/>
      <w:r>
        <w:rPr>
          <w:rStyle w:val="Hyperlink0"/>
        </w:rPr>
        <w:t xml:space="preserve"> E., </w:t>
      </w:r>
      <w:proofErr w:type="spellStart"/>
      <w:r>
        <w:rPr>
          <w:rStyle w:val="Hyperlink0"/>
        </w:rPr>
        <w:t>Sitarek</w:t>
      </w:r>
      <w:proofErr w:type="spellEnd"/>
      <w:r>
        <w:rPr>
          <w:rStyle w:val="Hyperlink0"/>
        </w:rPr>
        <w:t xml:space="preserve"> P., (2009), ‘Polish Leniency </w:t>
      </w:r>
      <w:proofErr w:type="spellStart"/>
      <w:r>
        <w:rPr>
          <w:rStyle w:val="Hyperlink0"/>
        </w:rPr>
        <w:t>Programme</w:t>
      </w:r>
      <w:proofErr w:type="spellEnd"/>
      <w:r>
        <w:rPr>
          <w:rStyle w:val="Hyperlink0"/>
        </w:rPr>
        <w:t xml:space="preserve"> and its Intersection with Private E</w:t>
      </w:r>
      <w:r>
        <w:rPr>
          <w:rStyle w:val="Hyperlink0"/>
        </w:rPr>
        <w:t>n</w:t>
      </w:r>
      <w:r>
        <w:rPr>
          <w:rStyle w:val="Hyperlink0"/>
        </w:rPr>
        <w:t xml:space="preserve">forcement of Competition Law’, Yearbook of antitrust and regulatory studies, </w:t>
      </w:r>
      <w:hyperlink r:id="rId46" w:history="1">
        <w:r>
          <w:rPr>
            <w:rStyle w:val="Hyperlink4"/>
          </w:rPr>
          <w:t>http://www.law.uj.edu.pl/~kpe/publ/6-Polish_Leniency.pdf</w:t>
        </w:r>
      </w:hyperlink>
      <w:r>
        <w:rPr>
          <w:rStyle w:val="None"/>
          <w:color w:val="002060"/>
          <w:u w:color="002060"/>
          <w:lang w:val="en-US"/>
        </w:rPr>
        <w:t xml:space="preserve"> </w:t>
      </w:r>
    </w:p>
    <w:p w:rsidR="00C3621F" w:rsidRDefault="006C5BCA">
      <w:pPr>
        <w:ind w:left="425" w:hanging="425"/>
        <w:jc w:val="both"/>
        <w:rPr>
          <w:rStyle w:val="None"/>
          <w:lang w:val="en-US"/>
        </w:rPr>
      </w:pPr>
      <w:r>
        <w:rPr>
          <w:rStyle w:val="Hyperlink0"/>
        </w:rPr>
        <w:t xml:space="preserve"> </w:t>
      </w:r>
    </w:p>
    <w:p w:rsidR="00C3621F" w:rsidRDefault="006C5BCA">
      <w:pPr>
        <w:ind w:left="425" w:hanging="425"/>
        <w:jc w:val="both"/>
        <w:rPr>
          <w:rStyle w:val="None"/>
          <w:lang w:val="en-US"/>
        </w:rPr>
      </w:pPr>
      <w:proofErr w:type="spellStart"/>
      <w:r>
        <w:rPr>
          <w:rStyle w:val="None"/>
          <w:lang w:val="en-US"/>
        </w:rPr>
        <w:lastRenderedPageBreak/>
        <w:t>Segerstrom</w:t>
      </w:r>
      <w:proofErr w:type="spellEnd"/>
      <w:r>
        <w:rPr>
          <w:rStyle w:val="None"/>
          <w:lang w:val="en-US"/>
        </w:rPr>
        <w:t>, P. S. 1988, ‘Demons and Repentance,' Journal of Economic Theory, 45, pp. 32-52</w:t>
      </w:r>
    </w:p>
    <w:p w:rsidR="00C3621F" w:rsidRDefault="00C3621F">
      <w:pPr>
        <w:jc w:val="both"/>
        <w:rPr>
          <w:rStyle w:val="None"/>
          <w:lang w:val="en-US"/>
        </w:rPr>
      </w:pPr>
    </w:p>
    <w:p w:rsidR="00C3621F" w:rsidRDefault="006C5BCA">
      <w:pPr>
        <w:jc w:val="both"/>
        <w:rPr>
          <w:rStyle w:val="None"/>
          <w:lang w:val="en-US"/>
        </w:rPr>
      </w:pPr>
      <w:proofErr w:type="spellStart"/>
      <w:r>
        <w:rPr>
          <w:rStyle w:val="None"/>
          <w:lang w:val="en-US"/>
        </w:rPr>
        <w:t>Verbeek</w:t>
      </w:r>
      <w:proofErr w:type="spellEnd"/>
      <w:r>
        <w:rPr>
          <w:rStyle w:val="None"/>
          <w:lang w:val="en-US"/>
        </w:rPr>
        <w:t xml:space="preserve"> M.J.C.M, (2000), </w:t>
      </w:r>
      <w:proofErr w:type="gramStart"/>
      <w:r>
        <w:rPr>
          <w:rStyle w:val="None"/>
          <w:lang w:val="en-US"/>
        </w:rPr>
        <w:t>A</w:t>
      </w:r>
      <w:proofErr w:type="gramEnd"/>
      <w:r>
        <w:rPr>
          <w:rStyle w:val="None"/>
          <w:lang w:val="en-US"/>
        </w:rPr>
        <w:t xml:space="preserve"> Guide to Modern Econometrics, </w:t>
      </w:r>
      <w:proofErr w:type="spellStart"/>
      <w:r>
        <w:rPr>
          <w:rStyle w:val="Hyperlink0"/>
        </w:rPr>
        <w:t>Chichester</w:t>
      </w:r>
      <w:proofErr w:type="spellEnd"/>
      <w:r>
        <w:rPr>
          <w:rStyle w:val="Hyperlink0"/>
        </w:rPr>
        <w:t>: John Wiley &amp; Son</w:t>
      </w:r>
    </w:p>
    <w:p w:rsidR="00C3621F" w:rsidRDefault="00C3621F">
      <w:pPr>
        <w:ind w:left="426" w:hanging="426"/>
        <w:jc w:val="both"/>
        <w:rPr>
          <w:lang w:val="en-US"/>
        </w:rPr>
      </w:pPr>
    </w:p>
    <w:p w:rsidR="00C3621F" w:rsidRDefault="006C5BCA">
      <w:pPr>
        <w:jc w:val="both"/>
        <w:rPr>
          <w:rStyle w:val="Hyperlink0"/>
        </w:rPr>
      </w:pPr>
      <w:proofErr w:type="spellStart"/>
      <w:r>
        <w:rPr>
          <w:rStyle w:val="Hyperlink0"/>
        </w:rPr>
        <w:t>Zhijun</w:t>
      </w:r>
      <w:proofErr w:type="spellEnd"/>
      <w:r>
        <w:rPr>
          <w:rStyle w:val="Hyperlink0"/>
        </w:rPr>
        <w:t xml:space="preserve"> Chen, Rey P., (2013). ’</w:t>
      </w:r>
      <w:hyperlink r:id="rId47" w:history="1">
        <w:r>
          <w:rPr>
            <w:rStyle w:val="Hyperlink1"/>
          </w:rPr>
          <w:t>On the Design of Leniency Programs</w:t>
        </w:r>
      </w:hyperlink>
      <w:r>
        <w:rPr>
          <w:rStyle w:val="Hyperlink0"/>
        </w:rPr>
        <w:t xml:space="preserve">’, </w:t>
      </w:r>
      <w:hyperlink r:id="rId48" w:history="1">
        <w:r>
          <w:rPr>
            <w:rStyle w:val="Hyperlink1"/>
          </w:rPr>
          <w:t>Journal of Law and Ec</w:t>
        </w:r>
        <w:r>
          <w:rPr>
            <w:rStyle w:val="Hyperlink1"/>
          </w:rPr>
          <w:t>o</w:t>
        </w:r>
        <w:r>
          <w:rPr>
            <w:rStyle w:val="Hyperlink1"/>
          </w:rPr>
          <w:t>nomics</w:t>
        </w:r>
      </w:hyperlink>
      <w:r>
        <w:rPr>
          <w:rStyle w:val="Hyperlink0"/>
        </w:rPr>
        <w:t>, Vol. 56(4), pp. 917 - 957</w:t>
      </w:r>
    </w:p>
    <w:p w:rsidR="00C3621F" w:rsidRDefault="00C3621F">
      <w:pPr>
        <w:ind w:left="709" w:hanging="709"/>
        <w:jc w:val="both"/>
        <w:rPr>
          <w:rStyle w:val="None"/>
          <w:lang w:val="en-US"/>
        </w:rPr>
      </w:pPr>
    </w:p>
    <w:p w:rsidR="00C3621F" w:rsidRPr="006C5BCA" w:rsidRDefault="006C5BCA">
      <w:pPr>
        <w:jc w:val="both"/>
        <w:rPr>
          <w:rStyle w:val="None"/>
          <w:lang w:val="en-US"/>
        </w:rPr>
      </w:pPr>
      <w:r>
        <w:rPr>
          <w:rStyle w:val="None"/>
          <w:lang w:val="en-US"/>
        </w:rPr>
        <w:t xml:space="preserve">Zimmerman J.E., Connor J.M. (2008), ‘Determinants of </w:t>
      </w:r>
      <w:r>
        <w:rPr>
          <w:rStyle w:val="None"/>
        </w:rPr>
        <w:t>С</w:t>
      </w:r>
      <w:proofErr w:type="spellStart"/>
      <w:r>
        <w:rPr>
          <w:rStyle w:val="None"/>
          <w:lang w:val="en-US"/>
        </w:rPr>
        <w:t>artel</w:t>
      </w:r>
      <w:proofErr w:type="spellEnd"/>
      <w:r>
        <w:rPr>
          <w:rStyle w:val="None"/>
          <w:lang w:val="en-US"/>
        </w:rPr>
        <w:t xml:space="preserve"> Duration: A Cross-Sectional Study of Modern Private International Cartels’, </w:t>
      </w:r>
      <w:r>
        <w:rPr>
          <w:rStyle w:val="Hyperlink0"/>
        </w:rPr>
        <w:t>SSRN Working Paper Series</w:t>
      </w:r>
      <w:r>
        <w:rPr>
          <w:rStyle w:val="None"/>
          <w:lang w:val="en-US"/>
        </w:rPr>
        <w:t xml:space="preserve"> </w:t>
      </w:r>
    </w:p>
    <w:p w:rsidR="00C3621F" w:rsidRDefault="00C3621F">
      <w:pPr>
        <w:ind w:left="426" w:hanging="426"/>
        <w:jc w:val="both"/>
        <w:rPr>
          <w:rStyle w:val="None"/>
          <w:lang w:val="en-US"/>
        </w:rPr>
      </w:pPr>
    </w:p>
    <w:p w:rsidR="00C3621F" w:rsidRDefault="006C5BCA">
      <w:pPr>
        <w:jc w:val="both"/>
        <w:rPr>
          <w:rStyle w:val="None"/>
          <w:lang w:val="en-US"/>
        </w:rPr>
      </w:pPr>
      <w:r>
        <w:rPr>
          <w:rStyle w:val="None"/>
          <w:lang w:val="en-US"/>
        </w:rPr>
        <w:t xml:space="preserve"> </w:t>
      </w:r>
      <w:proofErr w:type="spellStart"/>
      <w:r>
        <w:rPr>
          <w:rStyle w:val="None"/>
          <w:lang w:val="en-US"/>
        </w:rPr>
        <w:t>Avdasheva</w:t>
      </w:r>
      <w:proofErr w:type="spellEnd"/>
      <w:r>
        <w:rPr>
          <w:rStyle w:val="None"/>
          <w:lang w:val="en-US"/>
        </w:rPr>
        <w:t xml:space="preserve"> S. B., </w:t>
      </w:r>
      <w:proofErr w:type="spellStart"/>
      <w:r>
        <w:rPr>
          <w:rStyle w:val="None"/>
          <w:lang w:val="en-US"/>
        </w:rPr>
        <w:t>Shastitko</w:t>
      </w:r>
      <w:proofErr w:type="spellEnd"/>
      <w:r>
        <w:rPr>
          <w:rStyle w:val="None"/>
          <w:lang w:val="en-US"/>
        </w:rPr>
        <w:t xml:space="preserve"> A. (2011), ‘</w:t>
      </w:r>
      <w:hyperlink r:id="rId49" w:history="1">
        <w:r>
          <w:rPr>
            <w:rStyle w:val="Hyperlink0"/>
          </w:rPr>
          <w:t>Russian anti-trust policy: power of enforcement versus quality of rules</w:t>
        </w:r>
      </w:hyperlink>
      <w:r>
        <w:rPr>
          <w:rStyle w:val="None"/>
          <w:lang w:val="en-US"/>
        </w:rPr>
        <w:t>’</w:t>
      </w:r>
      <w:proofErr w:type="gramStart"/>
      <w:r>
        <w:rPr>
          <w:rStyle w:val="None"/>
          <w:lang w:val="en-US"/>
        </w:rPr>
        <w:t>,  Post</w:t>
      </w:r>
      <w:proofErr w:type="gramEnd"/>
      <w:r>
        <w:rPr>
          <w:rStyle w:val="None"/>
          <w:lang w:val="en-US"/>
        </w:rPr>
        <w:t xml:space="preserve">-Communist Economies - Vol. 23. </w:t>
      </w:r>
      <w:proofErr w:type="gramStart"/>
      <w:r>
        <w:rPr>
          <w:rStyle w:val="None"/>
          <w:lang w:val="en-US"/>
        </w:rPr>
        <w:t>No. 4.</w:t>
      </w:r>
      <w:proofErr w:type="gramEnd"/>
      <w:r>
        <w:rPr>
          <w:rStyle w:val="None"/>
          <w:lang w:val="en-US"/>
        </w:rPr>
        <w:t xml:space="preserve"> pp. 493-505</w:t>
      </w:r>
    </w:p>
    <w:p w:rsidR="00C3621F" w:rsidRDefault="00C3621F">
      <w:pPr>
        <w:ind w:left="426" w:hanging="426"/>
        <w:jc w:val="both"/>
        <w:rPr>
          <w:lang w:val="en-US"/>
        </w:rPr>
      </w:pPr>
    </w:p>
    <w:p w:rsidR="00C3621F" w:rsidRDefault="006C5BCA">
      <w:pPr>
        <w:jc w:val="both"/>
        <w:rPr>
          <w:rStyle w:val="Hyperlink0"/>
        </w:rPr>
      </w:pPr>
      <w:proofErr w:type="spellStart"/>
      <w:r>
        <w:rPr>
          <w:rStyle w:val="Hyperlink0"/>
        </w:rPr>
        <w:t>Avdasheva</w:t>
      </w:r>
      <w:proofErr w:type="spellEnd"/>
      <w:r>
        <w:rPr>
          <w:rStyle w:val="Hyperlink0"/>
        </w:rPr>
        <w:t xml:space="preserve"> S., </w:t>
      </w:r>
      <w:proofErr w:type="spellStart"/>
      <w:r>
        <w:rPr>
          <w:rStyle w:val="Hyperlink0"/>
        </w:rPr>
        <w:t>Shastitko</w:t>
      </w:r>
      <w:proofErr w:type="spellEnd"/>
      <w:r>
        <w:rPr>
          <w:rStyle w:val="Hyperlink0"/>
        </w:rPr>
        <w:t xml:space="preserve"> A., ‘Introduction of Leniency Programs for Cartel Participants: The Russian Case’, Antitrust Chronicle, 2011, № 8 (2)</w:t>
      </w:r>
    </w:p>
    <w:p w:rsidR="00C3621F" w:rsidRDefault="00C3621F">
      <w:pPr>
        <w:ind w:left="426" w:hanging="426"/>
        <w:jc w:val="both"/>
        <w:rPr>
          <w:rStyle w:val="None"/>
          <w:lang w:val="en-US"/>
        </w:rPr>
      </w:pPr>
    </w:p>
    <w:p w:rsidR="00C3621F" w:rsidRDefault="006C5BCA">
      <w:pPr>
        <w:jc w:val="both"/>
        <w:rPr>
          <w:rStyle w:val="None"/>
          <w:lang w:val="en-US"/>
        </w:rPr>
      </w:pPr>
      <w:proofErr w:type="spellStart"/>
      <w:r>
        <w:rPr>
          <w:rStyle w:val="None"/>
          <w:lang w:val="en-US"/>
        </w:rPr>
        <w:t>Pavlova</w:t>
      </w:r>
      <w:proofErr w:type="spellEnd"/>
      <w:r>
        <w:rPr>
          <w:rStyle w:val="None"/>
          <w:lang w:val="en-US"/>
        </w:rPr>
        <w:t xml:space="preserve"> N., </w:t>
      </w:r>
      <w:proofErr w:type="spellStart"/>
      <w:r>
        <w:rPr>
          <w:rStyle w:val="None"/>
          <w:lang w:val="en-US"/>
        </w:rPr>
        <w:t>Shastitko</w:t>
      </w:r>
      <w:proofErr w:type="spellEnd"/>
      <w:r>
        <w:rPr>
          <w:rStyle w:val="None"/>
          <w:lang w:val="en-US"/>
        </w:rPr>
        <w:t xml:space="preserve"> A.</w:t>
      </w:r>
      <w:hyperlink r:id="rId50" w:history="1">
        <w:r>
          <w:rPr>
            <w:rStyle w:val="Hyperlink0"/>
          </w:rPr>
          <w:t xml:space="preserve"> (2014), ‘Effects of Hostile Tradition in Antitrust: Leniency Programs and Cooperation Agreements</w:t>
        </w:r>
      </w:hyperlink>
      <w:r>
        <w:rPr>
          <w:rStyle w:val="None"/>
          <w:lang w:val="en-US"/>
        </w:rPr>
        <w:t>’</w:t>
      </w:r>
      <w:proofErr w:type="gramStart"/>
      <w:r>
        <w:rPr>
          <w:rStyle w:val="None"/>
          <w:lang w:val="en-US"/>
        </w:rPr>
        <w:t>,  Working</w:t>
      </w:r>
      <w:proofErr w:type="gramEnd"/>
      <w:r>
        <w:rPr>
          <w:rStyle w:val="None"/>
          <w:lang w:val="en-US"/>
        </w:rPr>
        <w:t xml:space="preserve"> papers,</w:t>
      </w:r>
      <w:r>
        <w:rPr>
          <w:rStyle w:val="Hyperlink0"/>
        </w:rPr>
        <w:t xml:space="preserve"> Series: Economics, WP BRP 58/EC/2014</w:t>
      </w:r>
      <w:r>
        <w:rPr>
          <w:rStyle w:val="None"/>
          <w:lang w:val="en-US"/>
        </w:rPr>
        <w:t xml:space="preserve"> -  No.3 </w:t>
      </w:r>
    </w:p>
    <w:p w:rsidR="00C3621F" w:rsidRDefault="00C3621F">
      <w:pPr>
        <w:jc w:val="both"/>
        <w:rPr>
          <w:rStyle w:val="None"/>
          <w:lang w:val="en-US"/>
        </w:rPr>
      </w:pPr>
    </w:p>
    <w:p w:rsidR="00C3621F" w:rsidRDefault="006C5BCA">
      <w:pPr>
        <w:jc w:val="both"/>
        <w:rPr>
          <w:rStyle w:val="None"/>
          <w:lang w:val="en-US"/>
        </w:rPr>
      </w:pPr>
      <w:proofErr w:type="spellStart"/>
      <w:r>
        <w:rPr>
          <w:rStyle w:val="None"/>
          <w:lang w:val="en-US"/>
        </w:rPr>
        <w:t>Yakovlev</w:t>
      </w:r>
      <w:proofErr w:type="spellEnd"/>
      <w:r>
        <w:rPr>
          <w:rStyle w:val="None"/>
          <w:lang w:val="en-US"/>
        </w:rPr>
        <w:t xml:space="preserve"> A. A., </w:t>
      </w:r>
      <w:hyperlink r:id="rId51" w:history="1">
        <w:proofErr w:type="spellStart"/>
        <w:r>
          <w:rPr>
            <w:rStyle w:val="Hyperlink0"/>
          </w:rPr>
          <w:t>Demidova</w:t>
        </w:r>
        <w:proofErr w:type="spellEnd"/>
        <w:r>
          <w:rPr>
            <w:rStyle w:val="Hyperlink0"/>
          </w:rPr>
          <w:t xml:space="preserve"> O. A.</w:t>
        </w:r>
      </w:hyperlink>
      <w:r>
        <w:rPr>
          <w:rStyle w:val="None"/>
          <w:lang w:val="en-US"/>
        </w:rPr>
        <w:t xml:space="preserve"> (2012), ‘</w:t>
      </w:r>
      <w:hyperlink r:id="rId52" w:history="1">
        <w:r>
          <w:rPr>
            <w:rStyle w:val="Hyperlink0"/>
          </w:rPr>
          <w:t>Access of firms to public procurement in Russia in the 2000s: before and after radical reform of regulation</w:t>
        </w:r>
      </w:hyperlink>
      <w:r>
        <w:rPr>
          <w:rStyle w:val="None"/>
          <w:lang w:val="en-US"/>
        </w:rPr>
        <w:t>’</w:t>
      </w:r>
      <w:proofErr w:type="gramStart"/>
      <w:r>
        <w:rPr>
          <w:rStyle w:val="None"/>
          <w:lang w:val="en-US"/>
        </w:rPr>
        <w:t>,  International</w:t>
      </w:r>
      <w:proofErr w:type="gramEnd"/>
      <w:r>
        <w:rPr>
          <w:rStyle w:val="None"/>
          <w:lang w:val="en-US"/>
        </w:rPr>
        <w:t xml:space="preserve"> Journal of Economic Po</w:t>
      </w:r>
      <w:r>
        <w:rPr>
          <w:rStyle w:val="None"/>
          <w:lang w:val="en-US"/>
        </w:rPr>
        <w:t>l</w:t>
      </w:r>
      <w:r>
        <w:rPr>
          <w:rStyle w:val="None"/>
          <w:lang w:val="en-US"/>
        </w:rPr>
        <w:t xml:space="preserve">icy in Emerging Economies, Vol. 5. </w:t>
      </w:r>
      <w:proofErr w:type="gramStart"/>
      <w:r>
        <w:rPr>
          <w:rStyle w:val="None"/>
          <w:lang w:val="en-US"/>
        </w:rPr>
        <w:t>No. 2.</w:t>
      </w:r>
      <w:proofErr w:type="gramEnd"/>
      <w:r>
        <w:rPr>
          <w:rStyle w:val="None"/>
          <w:lang w:val="en-US"/>
        </w:rPr>
        <w:t xml:space="preserve"> pp. 140-157</w:t>
      </w:r>
    </w:p>
    <w:p w:rsidR="00C3621F" w:rsidRDefault="00C3621F">
      <w:pPr>
        <w:jc w:val="both"/>
        <w:rPr>
          <w:rStyle w:val="None"/>
          <w:lang w:val="en-US"/>
        </w:rPr>
      </w:pPr>
    </w:p>
    <w:p w:rsidR="00C3621F" w:rsidRDefault="006C5BCA">
      <w:pPr>
        <w:jc w:val="both"/>
        <w:rPr>
          <w:rStyle w:val="None"/>
          <w:color w:val="002060"/>
          <w:u w:color="002060"/>
          <w:lang w:val="en-US"/>
        </w:rPr>
      </w:pPr>
      <w:r>
        <w:rPr>
          <w:rStyle w:val="Hyperlink0"/>
        </w:rPr>
        <w:t>Draft report of the Sixth United Nations Conference to Review All Aspects of the Set of Mult</w:t>
      </w:r>
      <w:r>
        <w:rPr>
          <w:rStyle w:val="Hyperlink0"/>
        </w:rPr>
        <w:t>i</w:t>
      </w:r>
      <w:r>
        <w:rPr>
          <w:rStyle w:val="Hyperlink0"/>
        </w:rPr>
        <w:t xml:space="preserve">laterally Agreed Equitable Principles and Rules for the Control of Restrictive Business Practices, United Nations Conference on Trade and </w:t>
      </w:r>
      <w:proofErr w:type="gramStart"/>
      <w:r>
        <w:rPr>
          <w:rStyle w:val="Hyperlink0"/>
        </w:rPr>
        <w:t>Development ,</w:t>
      </w:r>
      <w:proofErr w:type="gramEnd"/>
      <w:r>
        <w:rPr>
          <w:rStyle w:val="Hyperlink0"/>
        </w:rPr>
        <w:t xml:space="preserve"> Geneva, 8–12 November 2010, </w:t>
      </w:r>
      <w:r>
        <w:rPr>
          <w:rStyle w:val="None"/>
          <w:color w:val="002060"/>
          <w:u w:color="002060"/>
          <w:lang w:val="en-US"/>
        </w:rPr>
        <w:t>http://unctad.org/en/Docs/tdrbpconf7L15_en.pdf</w:t>
      </w:r>
    </w:p>
    <w:p w:rsidR="00C3621F" w:rsidRDefault="00C3621F">
      <w:pPr>
        <w:jc w:val="both"/>
        <w:rPr>
          <w:rStyle w:val="None"/>
          <w:sz w:val="20"/>
          <w:szCs w:val="20"/>
          <w:lang w:val="en-US"/>
        </w:rPr>
      </w:pPr>
    </w:p>
    <w:p w:rsidR="00C3621F" w:rsidRDefault="006C5BCA">
      <w:pPr>
        <w:jc w:val="both"/>
        <w:rPr>
          <w:rStyle w:val="Hyperlink6"/>
        </w:rPr>
      </w:pPr>
      <w:proofErr w:type="gramStart"/>
      <w:r>
        <w:rPr>
          <w:rStyle w:val="Hyperlink0"/>
        </w:rPr>
        <w:t>Combating  Cartels</w:t>
      </w:r>
      <w:proofErr w:type="gramEnd"/>
      <w:r>
        <w:rPr>
          <w:rStyle w:val="Hyperlink0"/>
        </w:rPr>
        <w:t xml:space="preserve">  in  Developing  Countries:  Implementation  Challenges  on  the  </w:t>
      </w:r>
      <w:proofErr w:type="spellStart"/>
      <w:r>
        <w:rPr>
          <w:rStyle w:val="Hyperlink0"/>
        </w:rPr>
        <w:t>Groun</w:t>
      </w:r>
      <w:proofErr w:type="spellEnd"/>
      <w:r>
        <w:rPr>
          <w:rStyle w:val="Hyperlink0"/>
        </w:rPr>
        <w:t>,</w:t>
      </w:r>
    </w:p>
    <w:p w:rsidR="00C3621F" w:rsidRDefault="00740CD2">
      <w:pPr>
        <w:ind w:left="426" w:hanging="426"/>
        <w:jc w:val="both"/>
        <w:rPr>
          <w:rStyle w:val="None"/>
          <w:color w:val="002060"/>
          <w:u w:color="002060"/>
          <w:lang w:val="en-US"/>
        </w:rPr>
      </w:pPr>
      <w:hyperlink r:id="rId53" w:history="1">
        <w:r w:rsidR="006C5BCA">
          <w:rPr>
            <w:rStyle w:val="Hyperlink4"/>
          </w:rPr>
          <w:t>https://www.competitionpolicyinternational.com/assets/Uploads/CartelSeptember1.pdf</w:t>
        </w:r>
      </w:hyperlink>
    </w:p>
    <w:p w:rsidR="00C3621F" w:rsidRDefault="00C3621F">
      <w:pPr>
        <w:ind w:left="426" w:hanging="426"/>
        <w:jc w:val="both"/>
        <w:rPr>
          <w:rStyle w:val="None"/>
          <w:color w:val="002060"/>
          <w:u w:val="single" w:color="002060"/>
          <w:lang w:val="en-US"/>
        </w:rPr>
      </w:pPr>
    </w:p>
    <w:p w:rsidR="00C3621F" w:rsidRDefault="006C5BCA">
      <w:pPr>
        <w:jc w:val="both"/>
        <w:rPr>
          <w:rStyle w:val="None"/>
          <w:color w:val="002060"/>
          <w:u w:color="002060"/>
          <w:lang w:val="en-US"/>
        </w:rPr>
      </w:pPr>
      <w:r>
        <w:rPr>
          <w:rStyle w:val="Hyperlink0"/>
        </w:rPr>
        <w:t xml:space="preserve">The use of leniency programs as a tool for the enforcement of competition law </w:t>
      </w:r>
      <w:proofErr w:type="gramStart"/>
      <w:r>
        <w:rPr>
          <w:rStyle w:val="Hyperlink0"/>
        </w:rPr>
        <w:t>against  hardcore</w:t>
      </w:r>
      <w:proofErr w:type="gramEnd"/>
      <w:r>
        <w:rPr>
          <w:rStyle w:val="Hyperlink0"/>
        </w:rPr>
        <w:t xml:space="preserve"> cartels in developing countries, United Nations Conference on Trade and Development, August 2010</w:t>
      </w:r>
      <w:r>
        <w:rPr>
          <w:rStyle w:val="None"/>
          <w:color w:val="002060"/>
          <w:u w:color="002060"/>
          <w:lang w:val="en-US"/>
        </w:rPr>
        <w:t xml:space="preserve"> ,  </w:t>
      </w:r>
      <w:hyperlink r:id="rId54" w:history="1">
        <w:r>
          <w:rPr>
            <w:rStyle w:val="Hyperlink4"/>
          </w:rPr>
          <w:t>http://unctad.org/en/docs/tdrbpconf7d4_en.pdf</w:t>
        </w:r>
      </w:hyperlink>
    </w:p>
    <w:p w:rsidR="00C3621F" w:rsidRDefault="00C3621F">
      <w:pPr>
        <w:ind w:left="426" w:hanging="426"/>
        <w:rPr>
          <w:rStyle w:val="None"/>
          <w:color w:val="01428B"/>
          <w:u w:val="single" w:color="01428B"/>
          <w:lang w:val="en-US"/>
        </w:rPr>
      </w:pPr>
    </w:p>
    <w:p w:rsidR="00C3621F" w:rsidRPr="006C5BCA" w:rsidRDefault="00740CD2">
      <w:pPr>
        <w:ind w:left="426" w:hanging="426"/>
        <w:rPr>
          <w:rStyle w:val="None"/>
          <w:lang w:val="en-US"/>
        </w:rPr>
      </w:pPr>
      <w:hyperlink r:id="rId55" w:history="1">
        <w:r w:rsidR="006C5BCA">
          <w:rPr>
            <w:rStyle w:val="Hyperlink6"/>
          </w:rPr>
          <w:t>http</w:t>
        </w:r>
        <w:r w:rsidR="006C5BCA" w:rsidRPr="006C5BCA">
          <w:rPr>
            <w:rStyle w:val="None"/>
            <w:color w:val="01428B"/>
            <w:u w:color="01428B"/>
            <w:lang w:val="en-US"/>
          </w:rPr>
          <w:t>://</w:t>
        </w:r>
        <w:r w:rsidR="006C5BCA">
          <w:rPr>
            <w:rStyle w:val="Hyperlink6"/>
          </w:rPr>
          <w:t>ec</w:t>
        </w:r>
        <w:r w:rsidR="006C5BCA" w:rsidRPr="006C5BCA">
          <w:rPr>
            <w:rStyle w:val="None"/>
            <w:color w:val="01428B"/>
            <w:u w:color="01428B"/>
            <w:lang w:val="en-US"/>
          </w:rPr>
          <w:t>.</w:t>
        </w:r>
        <w:r w:rsidR="006C5BCA">
          <w:rPr>
            <w:rStyle w:val="Hyperlink6"/>
          </w:rPr>
          <w:t>europa</w:t>
        </w:r>
        <w:r w:rsidR="006C5BCA" w:rsidRPr="006C5BCA">
          <w:rPr>
            <w:rStyle w:val="None"/>
            <w:color w:val="01428B"/>
            <w:u w:color="01428B"/>
            <w:lang w:val="en-US"/>
          </w:rPr>
          <w:t>.</w:t>
        </w:r>
        <w:r w:rsidR="006C5BCA">
          <w:rPr>
            <w:rStyle w:val="Hyperlink6"/>
          </w:rPr>
          <w:t>eu</w:t>
        </w:r>
        <w:r w:rsidR="006C5BCA" w:rsidRPr="006C5BCA">
          <w:rPr>
            <w:rStyle w:val="None"/>
            <w:color w:val="01428B"/>
            <w:u w:color="01428B"/>
            <w:lang w:val="en-US"/>
          </w:rPr>
          <w:t>/</w:t>
        </w:r>
        <w:r w:rsidR="006C5BCA">
          <w:rPr>
            <w:rStyle w:val="Hyperlink6"/>
          </w:rPr>
          <w:t>competition</w:t>
        </w:r>
        <w:r w:rsidR="006C5BCA" w:rsidRPr="006C5BCA">
          <w:rPr>
            <w:rStyle w:val="None"/>
            <w:color w:val="01428B"/>
            <w:u w:color="01428B"/>
            <w:lang w:val="en-US"/>
          </w:rPr>
          <w:t>/</w:t>
        </w:r>
        <w:r w:rsidR="006C5BCA">
          <w:rPr>
            <w:rStyle w:val="Hyperlink6"/>
          </w:rPr>
          <w:t>cartels</w:t>
        </w:r>
      </w:hyperlink>
    </w:p>
    <w:p w:rsidR="00C3621F" w:rsidRDefault="00C3621F">
      <w:pPr>
        <w:ind w:left="426" w:hanging="426"/>
        <w:rPr>
          <w:rStyle w:val="Hyperlink6"/>
        </w:rPr>
      </w:pPr>
    </w:p>
    <w:p w:rsidR="00C3621F" w:rsidRDefault="00740CD2">
      <w:pPr>
        <w:ind w:left="426" w:hanging="426"/>
      </w:pPr>
      <w:hyperlink r:id="rId56" w:history="1">
        <w:r w:rsidR="006C5BCA">
          <w:rPr>
            <w:rStyle w:val="Hyperlink6"/>
          </w:rPr>
          <w:t>www</w:t>
        </w:r>
        <w:r w:rsidR="006C5BCA">
          <w:rPr>
            <w:rStyle w:val="None"/>
            <w:color w:val="01428B"/>
            <w:u w:color="01428B"/>
          </w:rPr>
          <w:t>.</w:t>
        </w:r>
        <w:proofErr w:type="spellStart"/>
        <w:r w:rsidR="006C5BCA">
          <w:rPr>
            <w:rStyle w:val="Hyperlink6"/>
          </w:rPr>
          <w:t>fas</w:t>
        </w:r>
        <w:proofErr w:type="spellEnd"/>
        <w:r w:rsidR="006C5BCA">
          <w:rPr>
            <w:rStyle w:val="None"/>
            <w:color w:val="01428B"/>
            <w:u w:color="01428B"/>
          </w:rPr>
          <w:t>.</w:t>
        </w:r>
        <w:proofErr w:type="spellStart"/>
        <w:r w:rsidR="006C5BCA">
          <w:rPr>
            <w:rStyle w:val="Hyperlink6"/>
          </w:rPr>
          <w:t>gov</w:t>
        </w:r>
        <w:proofErr w:type="spellEnd"/>
        <w:r w:rsidR="006C5BCA">
          <w:rPr>
            <w:rStyle w:val="None"/>
            <w:color w:val="01428B"/>
            <w:u w:color="01428B"/>
          </w:rPr>
          <w:t>.</w:t>
        </w:r>
        <w:proofErr w:type="spellStart"/>
        <w:r w:rsidR="006C5BCA">
          <w:rPr>
            <w:rStyle w:val="Hyperlink6"/>
          </w:rPr>
          <w:t>ru</w:t>
        </w:r>
        <w:proofErr w:type="spellEnd"/>
      </w:hyperlink>
    </w:p>
    <w:sectPr w:rsidR="00C3621F" w:rsidSect="00C3621F">
      <w:pgSz w:w="11900" w:h="16840"/>
      <w:pgMar w:top="1134" w:right="1701" w:bottom="1134" w:left="85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13C" w:rsidRDefault="0028413C" w:rsidP="00C3621F">
      <w:r>
        <w:separator/>
      </w:r>
    </w:p>
  </w:endnote>
  <w:endnote w:type="continuationSeparator" w:id="0">
    <w:p w:rsidR="0028413C" w:rsidRDefault="0028413C" w:rsidP="00C362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13C" w:rsidRDefault="0028413C">
    <w:pPr>
      <w:pStyle w:val="Header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13C" w:rsidRDefault="0028413C">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13C" w:rsidRDefault="0028413C">
      <w:r>
        <w:separator/>
      </w:r>
    </w:p>
  </w:footnote>
  <w:footnote w:type="continuationSeparator" w:id="0">
    <w:p w:rsidR="0028413C" w:rsidRDefault="0028413C">
      <w:r>
        <w:continuationSeparator/>
      </w:r>
    </w:p>
  </w:footnote>
  <w:footnote w:type="continuationNotice" w:id="1">
    <w:p w:rsidR="0028413C" w:rsidRDefault="0028413C"/>
  </w:footnote>
  <w:footnote w:id="2">
    <w:p w:rsidR="0028413C" w:rsidRDefault="0028413C" w:rsidP="00D95083">
      <w:pPr>
        <w:jc w:val="both"/>
      </w:pPr>
      <w:r>
        <w:rPr>
          <w:rStyle w:val="aa"/>
        </w:rPr>
        <w:footnoteRef/>
      </w:r>
      <w:r w:rsidRPr="00982812">
        <w:rPr>
          <w:lang w:val="en-US"/>
        </w:rPr>
        <w:t xml:space="preserve"> This </w:t>
      </w:r>
      <w:r>
        <w:rPr>
          <w:lang w:val="en-US"/>
        </w:rPr>
        <w:t xml:space="preserve">article </w:t>
      </w:r>
      <w:r w:rsidRPr="00982812">
        <w:rPr>
          <w:lang w:val="en-US"/>
        </w:rPr>
        <w:t xml:space="preserve">is an outcome of </w:t>
      </w:r>
      <w:r>
        <w:rPr>
          <w:lang w:val="en-US"/>
        </w:rPr>
        <w:t>a research project implemented as part of the</w:t>
      </w:r>
      <w:r w:rsidRPr="00982812">
        <w:rPr>
          <w:lang w:val="en-US"/>
        </w:rPr>
        <w:t xml:space="preserve"> Basic Research Pr</w:t>
      </w:r>
      <w:r w:rsidRPr="00982812">
        <w:rPr>
          <w:lang w:val="en-US"/>
        </w:rPr>
        <w:t>o</w:t>
      </w:r>
      <w:r w:rsidRPr="00982812">
        <w:rPr>
          <w:lang w:val="en-US"/>
        </w:rPr>
        <w:t>gram</w:t>
      </w:r>
      <w:r>
        <w:rPr>
          <w:lang w:val="en-US"/>
        </w:rPr>
        <w:t xml:space="preserve"> at the National Research University </w:t>
      </w:r>
      <w:r w:rsidRPr="00982812">
        <w:rPr>
          <w:lang w:val="en-US"/>
        </w:rPr>
        <w:t>Higher School of Economics</w:t>
      </w:r>
      <w:r>
        <w:rPr>
          <w:lang w:val="en-US"/>
        </w:rPr>
        <w:t xml:space="preserve"> (HSE)</w:t>
      </w:r>
    </w:p>
    <w:p w:rsidR="00D250CC" w:rsidRPr="00D250CC" w:rsidRDefault="00D250CC" w:rsidP="00D95083">
      <w:pPr>
        <w:jc w:val="both"/>
        <w:rPr>
          <w:lang w:val="en-US"/>
        </w:rPr>
      </w:pPr>
      <w:r>
        <w:rPr>
          <w:lang w:val="en-US"/>
        </w:rPr>
        <w:t xml:space="preserve">Author expresses gratitude to </w:t>
      </w:r>
      <w:r w:rsidRPr="00D250CC">
        <w:rPr>
          <w:lang w:val="en-US"/>
        </w:rPr>
        <w:t xml:space="preserve">Svetlana </w:t>
      </w:r>
      <w:proofErr w:type="spellStart"/>
      <w:r w:rsidRPr="00D250CC">
        <w:rPr>
          <w:lang w:val="en-US"/>
        </w:rPr>
        <w:t>Avdasheva</w:t>
      </w:r>
      <w:proofErr w:type="spellEnd"/>
      <w:proofErr w:type="gramStart"/>
      <w:r w:rsidRPr="00D250CC">
        <w:rPr>
          <w:lang w:val="en-US"/>
        </w:rPr>
        <w:t xml:space="preserve">,  </w:t>
      </w:r>
      <w:proofErr w:type="spellStart"/>
      <w:r w:rsidRPr="00D250CC">
        <w:rPr>
          <w:lang w:val="en-US"/>
        </w:rPr>
        <w:t>Evgenia</w:t>
      </w:r>
      <w:proofErr w:type="spellEnd"/>
      <w:proofErr w:type="gramEnd"/>
      <w:r w:rsidRPr="00D250CC">
        <w:rPr>
          <w:lang w:val="en-US"/>
        </w:rPr>
        <w:t xml:space="preserve"> </w:t>
      </w:r>
      <w:proofErr w:type="spellStart"/>
      <w:r w:rsidRPr="00D250CC">
        <w:rPr>
          <w:lang w:val="en-US"/>
        </w:rPr>
        <w:t>Nazrullaeva</w:t>
      </w:r>
      <w:proofErr w:type="spellEnd"/>
      <w:r w:rsidR="00977585">
        <w:rPr>
          <w:lang w:val="en-US"/>
        </w:rPr>
        <w:t xml:space="preserve"> from </w:t>
      </w:r>
      <w:r w:rsidR="00977585">
        <w:rPr>
          <w:lang w:val="en-US"/>
        </w:rPr>
        <w:t xml:space="preserve">National Research University </w:t>
      </w:r>
      <w:r w:rsidR="00977585" w:rsidRPr="00982812">
        <w:rPr>
          <w:lang w:val="en-US"/>
        </w:rPr>
        <w:t>Higher School of Economics</w:t>
      </w:r>
      <w:r w:rsidR="00977585">
        <w:rPr>
          <w:lang w:val="en-US"/>
        </w:rPr>
        <w:t xml:space="preserve"> (HSE)</w:t>
      </w:r>
      <w:r w:rsidR="00977585">
        <w:rPr>
          <w:lang w:val="en-US"/>
        </w:rPr>
        <w:t xml:space="preserve"> for comments and suggestions, to</w:t>
      </w:r>
      <w:r>
        <w:rPr>
          <w:lang w:val="en-US"/>
        </w:rPr>
        <w:t xml:space="preserve"> </w:t>
      </w:r>
      <w:r w:rsidR="00E34BCD" w:rsidRPr="00E34BCD">
        <w:rPr>
          <w:lang w:val="en-US"/>
        </w:rPr>
        <w:t>Maarten Janssen</w:t>
      </w:r>
      <w:r w:rsidR="00977585">
        <w:rPr>
          <w:lang w:val="en-US"/>
        </w:rPr>
        <w:t xml:space="preserve"> for comments. Author thanks </w:t>
      </w:r>
      <w:r w:rsidR="00D95083">
        <w:rPr>
          <w:lang w:val="en-US"/>
        </w:rPr>
        <w:t xml:space="preserve">for comments </w:t>
      </w:r>
      <w:proofErr w:type="spellStart"/>
      <w:r w:rsidR="00E34BCD">
        <w:rPr>
          <w:lang w:val="en-US"/>
        </w:rPr>
        <w:t>Yannis</w:t>
      </w:r>
      <w:proofErr w:type="spellEnd"/>
      <w:r w:rsidR="00E34BCD">
        <w:rPr>
          <w:lang w:val="en-US"/>
        </w:rPr>
        <w:t xml:space="preserve"> </w:t>
      </w:r>
      <w:proofErr w:type="spellStart"/>
      <w:r w:rsidR="00E34BCD">
        <w:rPr>
          <w:lang w:val="en-US"/>
        </w:rPr>
        <w:t>Katsoulacos</w:t>
      </w:r>
      <w:proofErr w:type="spellEnd"/>
      <w:r w:rsidR="00E34BCD">
        <w:rPr>
          <w:lang w:val="en-US"/>
        </w:rPr>
        <w:t xml:space="preserve">, Eduardo </w:t>
      </w:r>
      <w:proofErr w:type="spellStart"/>
      <w:r w:rsidR="00E34BCD">
        <w:rPr>
          <w:lang w:val="en-US"/>
        </w:rPr>
        <w:t>Pontual</w:t>
      </w:r>
      <w:proofErr w:type="spellEnd"/>
      <w:r w:rsidR="00E34BCD">
        <w:rPr>
          <w:lang w:val="en-US"/>
        </w:rPr>
        <w:t xml:space="preserve"> </w:t>
      </w:r>
      <w:proofErr w:type="spellStart"/>
      <w:r w:rsidR="00E34BCD">
        <w:rPr>
          <w:lang w:val="en-US"/>
        </w:rPr>
        <w:t>Ribeiro</w:t>
      </w:r>
      <w:proofErr w:type="spellEnd"/>
      <w:r w:rsidR="00D95083">
        <w:rPr>
          <w:lang w:val="en-US"/>
        </w:rPr>
        <w:t xml:space="preserve"> (partic</w:t>
      </w:r>
      <w:r w:rsidR="00D95083">
        <w:rPr>
          <w:lang w:val="en-US"/>
        </w:rPr>
        <w:t>i</w:t>
      </w:r>
      <w:r w:rsidR="00D95083">
        <w:rPr>
          <w:lang w:val="en-US"/>
        </w:rPr>
        <w:t>pants of the Conference in Competition and Regulation (CRESSE 2014)</w:t>
      </w:r>
      <w:r w:rsidRPr="00D250CC">
        <w:rPr>
          <w:lang w:val="en-US"/>
        </w:rPr>
        <w:t>.</w:t>
      </w:r>
    </w:p>
    <w:p w:rsidR="0028413C" w:rsidRPr="00982812" w:rsidRDefault="00D250CC">
      <w:pPr>
        <w:pStyle w:val="a4"/>
        <w:rPr>
          <w:lang w:val="en-US"/>
        </w:rPr>
      </w:pPr>
      <w:r>
        <w:rPr>
          <w:lang w:val="en-US"/>
        </w:rPr>
        <w:t xml:space="preserve"> </w:t>
      </w:r>
    </w:p>
  </w:footnote>
  <w:footnote w:id="3">
    <w:p w:rsidR="0028413C" w:rsidRPr="00634F3F" w:rsidRDefault="0028413C">
      <w:pPr>
        <w:pStyle w:val="a4"/>
        <w:rPr>
          <w:lang w:val="en-US"/>
        </w:rPr>
      </w:pPr>
      <w:r>
        <w:rPr>
          <w:rStyle w:val="None"/>
          <w:vertAlign w:val="superscript"/>
          <w:lang w:val="en-US"/>
        </w:rPr>
        <w:footnoteRef/>
      </w:r>
      <w:r>
        <w:rPr>
          <w:rStyle w:val="Hyperlink0"/>
        </w:rPr>
        <w:t xml:space="preserve"> </w:t>
      </w:r>
      <w:hyperlink r:id="rId1" w:history="1">
        <w:r>
          <w:rPr>
            <w:rStyle w:val="Hyperlink2"/>
          </w:rPr>
          <w:t>http://fas.gov.ru/about/list-of-reports/list-of-reports_30092.html</w:t>
        </w:r>
      </w:hyperlink>
    </w:p>
  </w:footnote>
  <w:footnote w:id="4">
    <w:p w:rsidR="0028413C" w:rsidRPr="00634F3F" w:rsidRDefault="0028413C">
      <w:pPr>
        <w:pStyle w:val="a4"/>
        <w:rPr>
          <w:lang w:val="en-US"/>
        </w:rPr>
      </w:pPr>
      <w:r>
        <w:rPr>
          <w:rStyle w:val="None"/>
          <w:vertAlign w:val="superscript"/>
          <w:lang w:val="en-US"/>
        </w:rPr>
        <w:footnoteRef/>
      </w:r>
      <w:r w:rsidRPr="00634F3F">
        <w:rPr>
          <w:rStyle w:val="Hyperlink0"/>
        </w:rPr>
        <w:t xml:space="preserve"> </w:t>
      </w:r>
      <w:hyperlink r:id="rId2" w:history="1">
        <w:r>
          <w:rPr>
            <w:rStyle w:val="Hyperlink2"/>
          </w:rPr>
          <w:t>http</w:t>
        </w:r>
        <w:r w:rsidRPr="00634F3F">
          <w:rPr>
            <w:rStyle w:val="Hyperlink2"/>
          </w:rPr>
          <w:t>://</w:t>
        </w:r>
        <w:r>
          <w:rPr>
            <w:rStyle w:val="Hyperlink2"/>
          </w:rPr>
          <w:t>fas</w:t>
        </w:r>
        <w:r w:rsidRPr="00634F3F">
          <w:rPr>
            <w:rStyle w:val="Hyperlink2"/>
          </w:rPr>
          <w:t>.</w:t>
        </w:r>
        <w:r>
          <w:rPr>
            <w:rStyle w:val="Hyperlink2"/>
          </w:rPr>
          <w:t>gov</w:t>
        </w:r>
        <w:r w:rsidRPr="00634F3F">
          <w:rPr>
            <w:rStyle w:val="Hyperlink2"/>
          </w:rPr>
          <w:t>.</w:t>
        </w:r>
        <w:r>
          <w:rPr>
            <w:rStyle w:val="Hyperlink2"/>
          </w:rPr>
          <w:t>ru</w:t>
        </w:r>
        <w:r w:rsidRPr="00634F3F">
          <w:rPr>
            <w:rStyle w:val="Hyperlink2"/>
          </w:rPr>
          <w:t>/</w:t>
        </w:r>
        <w:r>
          <w:rPr>
            <w:rStyle w:val="Hyperlink2"/>
          </w:rPr>
          <w:t>about</w:t>
        </w:r>
        <w:r w:rsidRPr="00634F3F">
          <w:rPr>
            <w:rStyle w:val="Hyperlink2"/>
          </w:rPr>
          <w:t>/</w:t>
        </w:r>
        <w:r>
          <w:rPr>
            <w:rStyle w:val="Hyperlink2"/>
          </w:rPr>
          <w:t>list</w:t>
        </w:r>
        <w:r w:rsidRPr="00634F3F">
          <w:rPr>
            <w:rStyle w:val="Hyperlink2"/>
          </w:rPr>
          <w:t>-</w:t>
        </w:r>
        <w:r>
          <w:rPr>
            <w:rStyle w:val="Hyperlink2"/>
          </w:rPr>
          <w:t>of</w:t>
        </w:r>
        <w:r w:rsidRPr="00634F3F">
          <w:rPr>
            <w:rStyle w:val="Hyperlink2"/>
          </w:rPr>
          <w:t>-</w:t>
        </w:r>
        <w:r>
          <w:rPr>
            <w:rStyle w:val="Hyperlink2"/>
          </w:rPr>
          <w:t>reports</w:t>
        </w:r>
        <w:r w:rsidRPr="00634F3F">
          <w:rPr>
            <w:rStyle w:val="Hyperlink2"/>
          </w:rPr>
          <w:t>/</w:t>
        </w:r>
        <w:r>
          <w:rPr>
            <w:rStyle w:val="Hyperlink2"/>
          </w:rPr>
          <w:t>list</w:t>
        </w:r>
        <w:r w:rsidRPr="00634F3F">
          <w:rPr>
            <w:rStyle w:val="Hyperlink2"/>
          </w:rPr>
          <w:t>-</w:t>
        </w:r>
        <w:r>
          <w:rPr>
            <w:rStyle w:val="Hyperlink2"/>
          </w:rPr>
          <w:t>of</w:t>
        </w:r>
        <w:r w:rsidRPr="00634F3F">
          <w:rPr>
            <w:rStyle w:val="Hyperlink2"/>
          </w:rPr>
          <w:t>-</w:t>
        </w:r>
        <w:r>
          <w:rPr>
            <w:rStyle w:val="Hyperlink2"/>
          </w:rPr>
          <w:t>reports</w:t>
        </w:r>
        <w:r w:rsidRPr="00634F3F">
          <w:rPr>
            <w:rStyle w:val="Hyperlink2"/>
          </w:rPr>
          <w:t>_30092.</w:t>
        </w:r>
        <w:r>
          <w:rPr>
            <w:rStyle w:val="Hyperlink2"/>
          </w:rPr>
          <w:t>html</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13C" w:rsidRDefault="0028413C">
    <w:pPr>
      <w:pStyle w:val="HeaderFoo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13C" w:rsidRDefault="0028413C">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autoHyphenation/>
  <w:characterSpacingControl w:val="doNotCompress"/>
  <w:footnotePr>
    <w:footnote w:id="-1"/>
    <w:footnote w:id="0"/>
    <w:footnote w:id="1"/>
  </w:footnotePr>
  <w:endnotePr>
    <w:endnote w:id="-1"/>
    <w:endnote w:id="0"/>
  </w:endnotePr>
  <w:compat>
    <w:useFELayout/>
  </w:compat>
  <w:rsids>
    <w:rsidRoot w:val="00C3621F"/>
    <w:rsid w:val="0006790E"/>
    <w:rsid w:val="000761D6"/>
    <w:rsid w:val="000836F7"/>
    <w:rsid w:val="00087B2A"/>
    <w:rsid w:val="000A6E42"/>
    <w:rsid w:val="001505F0"/>
    <w:rsid w:val="0016134C"/>
    <w:rsid w:val="0016667B"/>
    <w:rsid w:val="001B4958"/>
    <w:rsid w:val="001D58B1"/>
    <w:rsid w:val="001F4AF4"/>
    <w:rsid w:val="001F74C6"/>
    <w:rsid w:val="00264A15"/>
    <w:rsid w:val="0028413C"/>
    <w:rsid w:val="002A0299"/>
    <w:rsid w:val="002A2750"/>
    <w:rsid w:val="002A4453"/>
    <w:rsid w:val="002B2BCA"/>
    <w:rsid w:val="00353DBC"/>
    <w:rsid w:val="00412DE4"/>
    <w:rsid w:val="004B0D29"/>
    <w:rsid w:val="004B2E85"/>
    <w:rsid w:val="004C73BB"/>
    <w:rsid w:val="005E496B"/>
    <w:rsid w:val="00634F3F"/>
    <w:rsid w:val="00667337"/>
    <w:rsid w:val="006C5BCA"/>
    <w:rsid w:val="006C5F9D"/>
    <w:rsid w:val="007239A4"/>
    <w:rsid w:val="007274E3"/>
    <w:rsid w:val="00734AC2"/>
    <w:rsid w:val="00740CD2"/>
    <w:rsid w:val="00752568"/>
    <w:rsid w:val="0079742D"/>
    <w:rsid w:val="007D666D"/>
    <w:rsid w:val="007F03D2"/>
    <w:rsid w:val="008F3E0F"/>
    <w:rsid w:val="0090650E"/>
    <w:rsid w:val="00920444"/>
    <w:rsid w:val="00977585"/>
    <w:rsid w:val="00982812"/>
    <w:rsid w:val="00A227ED"/>
    <w:rsid w:val="00A32112"/>
    <w:rsid w:val="00A70D3D"/>
    <w:rsid w:val="00A72550"/>
    <w:rsid w:val="00AF7A0D"/>
    <w:rsid w:val="00B8708B"/>
    <w:rsid w:val="00B9624F"/>
    <w:rsid w:val="00BD0840"/>
    <w:rsid w:val="00C3621F"/>
    <w:rsid w:val="00CB0606"/>
    <w:rsid w:val="00D250CC"/>
    <w:rsid w:val="00D72CC5"/>
    <w:rsid w:val="00D95083"/>
    <w:rsid w:val="00E34BCD"/>
    <w:rsid w:val="00E626F0"/>
    <w:rsid w:val="00EC68BC"/>
    <w:rsid w:val="00F61913"/>
    <w:rsid w:val="00F67DD6"/>
    <w:rsid w:val="00FB1F5D"/>
    <w:rsid w:val="00FC7B42"/>
    <w:rsid w:val="00FD72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1695"/>
    <o:shapelayout v:ext="edit">
      <o:idmap v:ext="edit" data="1"/>
      <o:rules v:ext="edit">
        <o:r id="V:Rule11" type="connector" idref="#_s1321">
          <o:proxy start="" idref="#_s1323" connectloc="0"/>
          <o:proxy end="" idref="#_s1322" connectloc="2"/>
        </o:r>
        <o:r id="V:Rule12" type="connector" idref="#_s1319">
          <o:proxy start="" idref="#_s1325" connectloc="0"/>
          <o:proxy end="" idref="#_s1324" connectloc="2"/>
        </o:r>
        <o:r id="V:Rule13" type="connector" idref="#_s1320">
          <o:proxy start="" idref="#_s1324" connectloc="0"/>
          <o:proxy end="" idref="#_s1322" connectloc="2"/>
        </o:r>
        <o:r id="V:Rule14" type="connector" idref="#_s1315">
          <o:proxy start="" idref="#_s1329" connectloc="0"/>
          <o:proxy end="" idref="#_s1328" connectloc="2"/>
        </o:r>
        <o:r id="V:Rule15" type="connector" idref="#_s1316">
          <o:proxy start="" idref="#_s1328" connectloc="3"/>
          <o:proxy end="" idref="#_s1323" connectloc="2"/>
        </o:r>
        <o:r id="V:Rule16" type="connector" idref="#_s1318">
          <o:proxy start="" idref="#_s1326" connectloc="0"/>
          <o:proxy end="" idref="#_s1325" connectloc="2"/>
        </o:r>
        <o:r id="V:Rule17" type="connector" idref="#_s1317">
          <o:proxy start="" idref="#_s1327" connectloc="0"/>
          <o:proxy end="" idref="#_s1325" connectloc="2"/>
        </o:r>
        <o:r id="V:Rule18" type="connector" idref="#_s1312">
          <o:proxy start="" idref="#_s1333" connectloc="0"/>
          <o:proxy end="" idref="#_s1331" connectloc="2"/>
        </o:r>
        <o:r id="V:Rule19" type="connector" idref="#_s1314">
          <o:proxy start="" idref="#_s1330" connectloc="0"/>
          <o:proxy end="" idref="#_s1328" connectloc="2"/>
        </o:r>
        <o:r id="V:Rule20" type="connector" idref="#_s1313">
          <o:proxy start="" idref="#_s1331" connectloc="3"/>
          <o:proxy end="" idref="#_s1324"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3621F"/>
    <w:rPr>
      <w:rFonts w:cs="Arial Unicode MS"/>
      <w:color w:val="000000"/>
      <w:sz w:val="24"/>
      <w:szCs w:val="24"/>
      <w:u w:color="000000"/>
    </w:rPr>
  </w:style>
  <w:style w:type="paragraph" w:styleId="1">
    <w:name w:val="heading 1"/>
    <w:next w:val="a"/>
    <w:rsid w:val="00C3621F"/>
    <w:pPr>
      <w:keepNext/>
      <w:spacing w:before="240" w:after="60"/>
      <w:outlineLvl w:val="0"/>
    </w:pPr>
    <w:rPr>
      <w:rFonts w:ascii="Cambria" w:eastAsia="Cambria" w:hAnsi="Cambria" w:cs="Cambria"/>
      <w:b/>
      <w:bCs/>
      <w:color w:val="000000"/>
      <w:kern w:val="32"/>
      <w:sz w:val="32"/>
      <w:szCs w:val="32"/>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3621F"/>
    <w:rPr>
      <w:u w:val="single"/>
    </w:rPr>
  </w:style>
  <w:style w:type="table" w:customStyle="1" w:styleId="TableNormal">
    <w:name w:val="Table Normal"/>
    <w:rsid w:val="00C3621F"/>
    <w:tblPr>
      <w:tblInd w:w="0" w:type="dxa"/>
      <w:tblCellMar>
        <w:top w:w="0" w:type="dxa"/>
        <w:left w:w="0" w:type="dxa"/>
        <w:bottom w:w="0" w:type="dxa"/>
        <w:right w:w="0" w:type="dxa"/>
      </w:tblCellMar>
    </w:tblPr>
  </w:style>
  <w:style w:type="paragraph" w:customStyle="1" w:styleId="HeaderFooter">
    <w:name w:val="Header &amp; Footer"/>
    <w:rsid w:val="00C3621F"/>
    <w:pPr>
      <w:tabs>
        <w:tab w:val="right" w:pos="9020"/>
      </w:tabs>
    </w:pPr>
    <w:rPr>
      <w:rFonts w:ascii="Helvetica" w:hAnsi="Helvetica" w:cs="Arial Unicode MS"/>
      <w:color w:val="000000"/>
      <w:sz w:val="24"/>
      <w:szCs w:val="24"/>
    </w:rPr>
  </w:style>
  <w:style w:type="character" w:customStyle="1" w:styleId="Hyperlink0">
    <w:name w:val="Hyperlink.0"/>
    <w:rsid w:val="00C3621F"/>
    <w:rPr>
      <w:lang w:val="en-US"/>
    </w:rPr>
  </w:style>
  <w:style w:type="paragraph" w:customStyle="1" w:styleId="Default">
    <w:name w:val="Default"/>
    <w:rsid w:val="00C3621F"/>
    <w:rPr>
      <w:rFonts w:ascii="Arial Unicode MS" w:hAnsi="Arial Unicode MS" w:cs="Arial Unicode MS"/>
      <w:color w:val="000000"/>
      <w:sz w:val="24"/>
      <w:szCs w:val="24"/>
      <w:u w:color="000000"/>
    </w:rPr>
  </w:style>
  <w:style w:type="paragraph" w:customStyle="1" w:styleId="HeadingRed">
    <w:name w:val="Heading Red"/>
    <w:rsid w:val="00C3621F"/>
    <w:pPr>
      <w:keepNext/>
      <w:outlineLvl w:val="1"/>
    </w:pPr>
    <w:rPr>
      <w:rFonts w:ascii="Helvetica" w:eastAsia="Helvetica" w:hAnsi="Helvetica" w:cs="Helvetica"/>
      <w:b/>
      <w:bCs/>
      <w:color w:val="C82505"/>
      <w:sz w:val="32"/>
      <w:szCs w:val="32"/>
      <w:u w:color="C82505"/>
    </w:rPr>
  </w:style>
  <w:style w:type="character" w:customStyle="1" w:styleId="None">
    <w:name w:val="None"/>
    <w:rsid w:val="00C3621F"/>
  </w:style>
  <w:style w:type="character" w:customStyle="1" w:styleId="Hyperlink1">
    <w:name w:val="Hyperlink.1"/>
    <w:basedOn w:val="None"/>
    <w:rsid w:val="00C3621F"/>
    <w:rPr>
      <w:color w:val="000000"/>
      <w:u w:val="none" w:color="000000"/>
      <w:lang w:val="en-US"/>
    </w:rPr>
  </w:style>
  <w:style w:type="paragraph" w:styleId="a4">
    <w:name w:val="footnote text"/>
    <w:rsid w:val="00C3621F"/>
    <w:rPr>
      <w:rFonts w:eastAsia="Times New Roman"/>
      <w:color w:val="000000"/>
      <w:u w:color="000000"/>
    </w:rPr>
  </w:style>
  <w:style w:type="character" w:customStyle="1" w:styleId="Hyperlink2">
    <w:name w:val="Hyperlink.2"/>
    <w:basedOn w:val="None"/>
    <w:rsid w:val="00C3621F"/>
    <w:rPr>
      <w:color w:val="01428B"/>
      <w:u w:val="single" w:color="01428B"/>
      <w:lang w:val="en-US"/>
    </w:rPr>
  </w:style>
  <w:style w:type="character" w:customStyle="1" w:styleId="Hyperlink3">
    <w:name w:val="Hyperlink.3"/>
    <w:rsid w:val="00C3621F"/>
    <w:rPr>
      <w:lang w:val="ru-RU"/>
    </w:rPr>
  </w:style>
  <w:style w:type="character" w:customStyle="1" w:styleId="Hyperlink4">
    <w:name w:val="Hyperlink.4"/>
    <w:basedOn w:val="None"/>
    <w:rsid w:val="00C3621F"/>
    <w:rPr>
      <w:color w:val="01428B"/>
      <w:u w:val="none" w:color="01428B"/>
      <w:lang w:val="en-US"/>
    </w:rPr>
  </w:style>
  <w:style w:type="character" w:customStyle="1" w:styleId="Hyperlink5">
    <w:name w:val="Hyperlink.5"/>
    <w:basedOn w:val="None"/>
    <w:rsid w:val="00C3621F"/>
    <w:rPr>
      <w:rFonts w:ascii="Times New Roman" w:eastAsia="Times New Roman" w:hAnsi="Times New Roman" w:cs="Times New Roman"/>
      <w:color w:val="000000"/>
      <w:sz w:val="24"/>
      <w:szCs w:val="24"/>
      <w:u w:val="none" w:color="000000"/>
      <w:lang w:val="en-US"/>
    </w:rPr>
  </w:style>
  <w:style w:type="character" w:customStyle="1" w:styleId="Hyperlink6">
    <w:name w:val="Hyperlink.6"/>
    <w:basedOn w:val="None"/>
    <w:rsid w:val="00C3621F"/>
    <w:rPr>
      <w:color w:val="01428B"/>
      <w:u w:color="01428B"/>
      <w:lang w:val="en-US"/>
    </w:rPr>
  </w:style>
  <w:style w:type="paragraph" w:styleId="a5">
    <w:name w:val="annotation text"/>
    <w:basedOn w:val="a"/>
    <w:link w:val="a6"/>
    <w:uiPriority w:val="99"/>
    <w:semiHidden/>
    <w:unhideWhenUsed/>
    <w:rsid w:val="00C3621F"/>
    <w:rPr>
      <w:sz w:val="20"/>
      <w:szCs w:val="20"/>
    </w:rPr>
  </w:style>
  <w:style w:type="character" w:customStyle="1" w:styleId="a6">
    <w:name w:val="Текст примечания Знак"/>
    <w:basedOn w:val="a0"/>
    <w:link w:val="a5"/>
    <w:uiPriority w:val="99"/>
    <w:semiHidden/>
    <w:rsid w:val="00C3621F"/>
    <w:rPr>
      <w:rFonts w:cs="Arial Unicode MS"/>
      <w:color w:val="000000"/>
      <w:u w:color="000000"/>
    </w:rPr>
  </w:style>
  <w:style w:type="character" w:styleId="a7">
    <w:name w:val="annotation reference"/>
    <w:basedOn w:val="a0"/>
    <w:uiPriority w:val="99"/>
    <w:semiHidden/>
    <w:unhideWhenUsed/>
    <w:rsid w:val="00C3621F"/>
    <w:rPr>
      <w:sz w:val="16"/>
      <w:szCs w:val="16"/>
    </w:rPr>
  </w:style>
  <w:style w:type="paragraph" w:styleId="a8">
    <w:name w:val="Balloon Text"/>
    <w:basedOn w:val="a"/>
    <w:link w:val="a9"/>
    <w:uiPriority w:val="99"/>
    <w:semiHidden/>
    <w:unhideWhenUsed/>
    <w:rsid w:val="006C5BCA"/>
    <w:rPr>
      <w:rFonts w:ascii="Tahoma" w:hAnsi="Tahoma" w:cs="Tahoma"/>
      <w:sz w:val="16"/>
      <w:szCs w:val="16"/>
    </w:rPr>
  </w:style>
  <w:style w:type="character" w:customStyle="1" w:styleId="a9">
    <w:name w:val="Текст выноски Знак"/>
    <w:basedOn w:val="a0"/>
    <w:link w:val="a8"/>
    <w:uiPriority w:val="99"/>
    <w:semiHidden/>
    <w:rsid w:val="006C5BCA"/>
    <w:rPr>
      <w:rFonts w:ascii="Tahoma" w:hAnsi="Tahoma" w:cs="Tahoma"/>
      <w:color w:val="000000"/>
      <w:sz w:val="16"/>
      <w:szCs w:val="16"/>
      <w:u w:color="000000"/>
    </w:rPr>
  </w:style>
  <w:style w:type="character" w:styleId="aa">
    <w:name w:val="footnote reference"/>
    <w:basedOn w:val="a0"/>
    <w:uiPriority w:val="99"/>
    <w:semiHidden/>
    <w:unhideWhenUsed/>
    <w:rsid w:val="00982812"/>
    <w:rPr>
      <w:vertAlign w:val="superscript"/>
    </w:rPr>
  </w:style>
  <w:style w:type="character" w:styleId="ab">
    <w:name w:val="Placeholder Text"/>
    <w:basedOn w:val="a0"/>
    <w:uiPriority w:val="99"/>
    <w:semiHidden/>
    <w:rsid w:val="002A4453"/>
    <w:rPr>
      <w:color w:val="808080"/>
    </w:rPr>
  </w:style>
  <w:style w:type="paragraph" w:customStyle="1" w:styleId="2">
    <w:name w:val=" Знак Знак2"/>
    <w:basedOn w:val="a"/>
    <w:rsid w:val="0028413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Pr>
      <w:rFonts w:ascii="Tahoma" w:eastAsia="Times New Roman" w:hAnsi="Tahoma" w:cs="Times New Roman"/>
      <w:color w:val="auto"/>
      <w:sz w:val="20"/>
      <w:szCs w:val="20"/>
      <w:bdr w:val="none" w:sz="0" w:space="0" w:color="auto"/>
      <w:lang w:val="en-US" w:eastAsia="en-US"/>
    </w:rPr>
  </w:style>
  <w:style w:type="paragraph" w:styleId="ac">
    <w:name w:val="Normal (Web)"/>
    <w:basedOn w:val="a"/>
    <w:rsid w:val="000761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header" Target="header1.xml"/><Relationship Id="rId39" Type="http://schemas.openxmlformats.org/officeDocument/2006/relationships/hyperlink" Target="https://www.econbiz.de/Search/Results?lookfor=%25252522Choi%2525252C+Yun+Jeong%25252522&amp;type=Author" TargetMode="External"/><Relationship Id="rId21" Type="http://schemas.openxmlformats.org/officeDocument/2006/relationships/oleObject" Target="embeddings/oleObject6.bin"/><Relationship Id="rId34" Type="http://schemas.openxmlformats.org/officeDocument/2006/relationships/hyperlink" Target="http://www.multitran.ru/c/m.exe?t=3674032_1_2&amp;s1=the%25252520Republic%25252520of%25252520Bashkortostan" TargetMode="External"/><Relationship Id="rId42" Type="http://schemas.openxmlformats.org/officeDocument/2006/relationships/hyperlink" Target="http://jcle.oxfordjournals.org/search?author1=Sae+Ran+Koh&amp;sortspec=date&amp;submit=Submit" TargetMode="External"/><Relationship Id="rId47" Type="http://schemas.openxmlformats.org/officeDocument/2006/relationships/hyperlink" Target="http://ideas.repec.org/a/ucp/jlawec/doi10.1086-674011.html" TargetMode="External"/><Relationship Id="rId50" Type="http://schemas.openxmlformats.org/officeDocument/2006/relationships/hyperlink" Target="http://www.vopreco.ru/eng/year.files/n3_2014.html" TargetMode="External"/><Relationship Id="rId55" Type="http://schemas.openxmlformats.org/officeDocument/2006/relationships/hyperlink" Target="http://ec.europa.eu/competition/cartels" TargetMode="External"/><Relationship Id="rId7" Type="http://schemas.openxmlformats.org/officeDocument/2006/relationships/hyperlink" Target="http://jcle.oxfordjournals.org/search?author1=Sae+Ran+Koh&amp;sortspec=date&amp;submit=Submit" TargetMode="Externa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hyperlink" Target="http://www.multitran.ru/c/m.exe?t=4671435_1_2&amp;ifp=1&amp;s1=cash%25252520register%25252520equipment" TargetMode="External"/><Relationship Id="rId38" Type="http://schemas.openxmlformats.org/officeDocument/2006/relationships/hyperlink" Target="http://ssrn.com/abstract=2229300" TargetMode="External"/><Relationship Id="rId46" Type="http://schemas.openxmlformats.org/officeDocument/2006/relationships/hyperlink" Target="http://www.law.uj.edu.pl/~kpe/publ/6-Polish_Leniency.pdf" TargetMode="Externa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oter" Target="footer2.xml"/><Relationship Id="rId41" Type="http://schemas.openxmlformats.org/officeDocument/2006/relationships/hyperlink" Target="https://www.econbiz.de/Search/Results?lookfor=%25252522Journal+of+competition+law+%25252526+economics.%25252522&amp;type=PublishedIn" TargetMode="External"/><Relationship Id="rId54" Type="http://schemas.openxmlformats.org/officeDocument/2006/relationships/hyperlink" Target="http://unctad.org/en/docs/tdrbpconf7d4_en.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hyperlink" Target="http://www.multitran.ru/c/m.exe?t=4671435_1_2&amp;ifp=1&amp;s1=cash%25252520register%25252520equipment" TargetMode="External"/><Relationship Id="rId37" Type="http://schemas.openxmlformats.org/officeDocument/2006/relationships/hyperlink" Target="http://ideas.repec.org/s/eee/indorg.html" TargetMode="External"/><Relationship Id="rId40" Type="http://schemas.openxmlformats.org/officeDocument/2006/relationships/hyperlink" Target="https://www.econbiz.de/Search/Results?lookfor=%25252522Hahn%2525252C+Kyoung+Soo%25252522&amp;type=Author" TargetMode="External"/><Relationship Id="rId45" Type="http://schemas.openxmlformats.org/officeDocument/2006/relationships/hyperlink" Target="http://ideas.repec.org/a/eee/indorg/v21y2003i3p347-379.html" TargetMode="External"/><Relationship Id="rId53" Type="http://schemas.openxmlformats.org/officeDocument/2006/relationships/hyperlink" Target="https://www.competitionpolicyinternational.com/assets/Uploads/CartelSeptember1.pdf"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header" Target="header2.xml"/><Relationship Id="rId36" Type="http://schemas.openxmlformats.org/officeDocument/2006/relationships/hyperlink" Target="http://ideas.repec.org/a/eee/indorg/v24y2006i6p1241-1266.html" TargetMode="External"/><Relationship Id="rId49" Type="http://schemas.openxmlformats.org/officeDocument/2006/relationships/hyperlink" Target="http://publications.hse.ru/view/65176977" TargetMode="External"/><Relationship Id="rId57"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hyperlink" Target="http://www.multitran.ru/c/m.exe?&amp;s=mayonnaise&amp;l1=1&amp;l2=2" TargetMode="External"/><Relationship Id="rId44" Type="http://schemas.openxmlformats.org/officeDocument/2006/relationships/hyperlink" Target="http://www.wbiconpro.com/19-Catarina-Ireland.pdf" TargetMode="External"/><Relationship Id="rId52" Type="http://schemas.openxmlformats.org/officeDocument/2006/relationships/hyperlink" Target="http://publications.hse.ru/view/60477310" TargetMode="External"/><Relationship Id="rId4" Type="http://schemas.openxmlformats.org/officeDocument/2006/relationships/webSettings" Target="webSettings.xml"/><Relationship Id="rId9" Type="http://schemas.openxmlformats.org/officeDocument/2006/relationships/hyperlink" Target="https://www.econbiz.de/Search/Results?lookfor=%25252522Hahn%2525252C+Kyoung+Soo%25252522&amp;type=Author"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footer" Target="footer1.xml"/><Relationship Id="rId30" Type="http://schemas.openxmlformats.org/officeDocument/2006/relationships/hyperlink" Target="http://www.multitran.ru/c/m.exe?t=5700232_1_2&amp;ifp=1&amp;s1=aluminum%25252520alloy" TargetMode="External"/><Relationship Id="rId35" Type="http://schemas.openxmlformats.org/officeDocument/2006/relationships/hyperlink" Target="http://www.multitran.ru/c/m.exe?t=1921997_1_2&amp;ifp=1&amp;s1=soft%25252520cable%25252520compound" TargetMode="External"/><Relationship Id="rId43" Type="http://schemas.openxmlformats.org/officeDocument/2006/relationships/hyperlink" Target="http://jcle.oxfordjournals.org/search?author1=Jinook+Jeong&amp;sortspec=date&amp;submit=Submit" TargetMode="External"/><Relationship Id="rId48" Type="http://schemas.openxmlformats.org/officeDocument/2006/relationships/hyperlink" Target="http://ideas.repec.org/s/ucp/jlawec.html" TargetMode="External"/><Relationship Id="rId56" Type="http://schemas.openxmlformats.org/officeDocument/2006/relationships/hyperlink" Target="http://www.fas.gov.ru" TargetMode="External"/><Relationship Id="rId8" Type="http://schemas.openxmlformats.org/officeDocument/2006/relationships/hyperlink" Target="http://jcle.oxfordjournals.org/search?author1=Jinook+Jeong&amp;sortspec=date&amp;submit=Submit" TargetMode="External"/><Relationship Id="rId51" Type="http://schemas.openxmlformats.org/officeDocument/2006/relationships/hyperlink" Target="http://www.hse.ru/en/org/persons/65418" TargetMode="Externa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2" Type="http://schemas.openxmlformats.org/officeDocument/2006/relationships/hyperlink" Target="http://fas.gov.ru/about/list-of-reports/list-of-reports_30092.html" TargetMode="External"/><Relationship Id="rId1" Type="http://schemas.openxmlformats.org/officeDocument/2006/relationships/hyperlink" Target="http://fas.gov.ru/about/list-of-reports/list-of-reports_30092.html"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ABFE13-7B06-4FCD-948D-7460205B0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10785</Words>
  <Characters>61476</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Гюзель</dc:creator>
  <cp:lastModifiedBy>Гюзель</cp:lastModifiedBy>
  <cp:revision>2</cp:revision>
  <dcterms:created xsi:type="dcterms:W3CDTF">2016-01-20T16:43:00Z</dcterms:created>
  <dcterms:modified xsi:type="dcterms:W3CDTF">2016-01-20T16:43:00Z</dcterms:modified>
</cp:coreProperties>
</file>