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13" w:rsidRDefault="00E15A13" w:rsidP="000760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E15A13" w:rsidRDefault="00E15A13" w:rsidP="000760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5A13" w:rsidRDefault="00E15A13" w:rsidP="000760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40 от 23 апреля 2019 Москва</w:t>
      </w:r>
    </w:p>
    <w:p w:rsidR="00E15A13" w:rsidRDefault="00E15A13" w:rsidP="000760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5A13" w:rsidRDefault="00E15A13" w:rsidP="000760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E15A13" w:rsidRDefault="00E15A13" w:rsidP="000760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E15A13" w:rsidTr="008850E0">
        <w:trPr>
          <w:gridAfter w:val="1"/>
          <w:wAfter w:w="1282" w:type="dxa"/>
          <w:jc w:val="center"/>
        </w:trPr>
        <w:tc>
          <w:tcPr>
            <w:tcW w:w="4284" w:type="dxa"/>
          </w:tcPr>
          <w:p w:rsidR="00E15A13" w:rsidRDefault="00E15A13" w:rsidP="00076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E15A13" w:rsidRDefault="00E15A13" w:rsidP="00076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E15A13" w:rsidRDefault="00E15A13" w:rsidP="00076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С.Э. Пекарский</w:t>
            </w:r>
          </w:p>
        </w:tc>
      </w:tr>
      <w:tr w:rsidR="00E15A13" w:rsidTr="008850E0">
        <w:trPr>
          <w:gridAfter w:val="1"/>
          <w:wAfter w:w="1282" w:type="dxa"/>
          <w:jc w:val="center"/>
        </w:trPr>
        <w:tc>
          <w:tcPr>
            <w:tcW w:w="4284" w:type="dxa"/>
          </w:tcPr>
          <w:p w:rsidR="00E15A13" w:rsidRDefault="00E15A13" w:rsidP="00076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E15A13" w:rsidRDefault="00E15A13" w:rsidP="00076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15A13" w:rsidTr="008850E0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:rsidR="00E15A13" w:rsidRDefault="00E15A13" w:rsidP="00076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E15A13" w:rsidRDefault="00E15A13" w:rsidP="00076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E15A13" w:rsidRDefault="00E15A13" w:rsidP="00076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E15A13" w:rsidTr="008850E0">
        <w:trPr>
          <w:jc w:val="center"/>
        </w:trPr>
        <w:tc>
          <w:tcPr>
            <w:tcW w:w="4284" w:type="dxa"/>
            <w:hideMark/>
          </w:tcPr>
          <w:p w:rsidR="00E15A13" w:rsidRDefault="00E15A13" w:rsidP="008850E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E15A13" w:rsidRDefault="00E15A13" w:rsidP="00885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С.Б. Авдашева, В.С. Автономов, Ф.Т. Алескеров, О.И. Ананьин, Н.И. Берзон, К.А. Букин, Е.Б. Бурмистрова, </w:t>
            </w:r>
            <w:r w:rsidR="003E6A55">
              <w:rPr>
                <w:rFonts w:ascii="Times New Roman" w:hAnsi="Times New Roman"/>
                <w:sz w:val="28"/>
                <w:szCs w:val="28"/>
              </w:rPr>
              <w:t>В.Е. Гимпельсон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О.А. Демидова, </w:t>
            </w:r>
            <w:r w:rsidR="003E6A55">
              <w:rPr>
                <w:rFonts w:ascii="Times New Roman" w:hAnsi="Times New Roman"/>
                <w:sz w:val="28"/>
                <w:szCs w:val="28"/>
              </w:rPr>
              <w:t xml:space="preserve">О.А. Замулин,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Л.С. Засимова, И.В. Ивашковская, Г.Г. Канторович,  Д.С. Карабекян, М.С. Кокорева, М.Г. Колосницына, В.Д. Конаков, Т.В. Коссова, </w:t>
            </w:r>
            <w:r w:rsidR="003E6A55">
              <w:rPr>
                <w:rFonts w:ascii="Times New Roman" w:hAnsi="Times New Roman"/>
                <w:sz w:val="28"/>
                <w:szCs w:val="28"/>
              </w:rPr>
              <w:t>О.В. Лазарева, М.И. Левин, С.</w:t>
            </w:r>
            <w:proofErr w:type="gramEnd"/>
            <w:r w:rsidR="003E6A55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Мерзляков, В.С. Мхитарян, Е.И. Осипова, В.А. Панов, С.Э. Пекарский, </w:t>
            </w:r>
            <w:r w:rsidR="003E6A55">
              <w:rPr>
                <w:rFonts w:ascii="Times New Roman" w:hAnsi="Times New Roman"/>
                <w:sz w:val="28"/>
                <w:szCs w:val="28"/>
              </w:rPr>
              <w:t xml:space="preserve">А.А. Пересецкий,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Е.А. Подколзина, </w:t>
            </w:r>
            <w:r w:rsidR="003E6A55">
              <w:rPr>
                <w:rFonts w:ascii="Times New Roman" w:hAnsi="Times New Roman"/>
                <w:sz w:val="28"/>
                <w:szCs w:val="28"/>
              </w:rPr>
              <w:t xml:space="preserve">С.Ю. Рощин,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В.П. Сиротин, </w:t>
            </w:r>
            <w:r w:rsidR="003E6A55">
              <w:rPr>
                <w:rFonts w:ascii="Times New Roman" w:hAnsi="Times New Roman"/>
                <w:sz w:val="28"/>
                <w:szCs w:val="28"/>
              </w:rPr>
              <w:t xml:space="preserve">А.Д. Суворов, </w:t>
            </w:r>
            <w:r>
              <w:rPr>
                <w:rFonts w:ascii="Times New Roman" w:hAnsi="Times New Roman"/>
                <w:sz w:val="28"/>
                <w:szCs w:val="28"/>
              </w:rPr>
              <w:t>А.И. Тарасов, Т.В. Теплова, А.А. Фридман</w:t>
            </w:r>
          </w:p>
          <w:p w:rsidR="00E15A13" w:rsidRDefault="00E15A13" w:rsidP="00885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A13" w:rsidTr="008850E0">
        <w:trPr>
          <w:jc w:val="center"/>
        </w:trPr>
        <w:tc>
          <w:tcPr>
            <w:tcW w:w="4284" w:type="dxa"/>
          </w:tcPr>
          <w:p w:rsidR="00E15A13" w:rsidRDefault="00E15A13" w:rsidP="008850E0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</w:tcPr>
          <w:p w:rsidR="00E15A13" w:rsidRDefault="003E6A55" w:rsidP="008850E0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Кривалёв</w:t>
            </w:r>
            <w:proofErr w:type="spellEnd"/>
            <w:r w:rsidRPr="00204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204D37" w:rsidRPr="00204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204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.В. Грибанов</w:t>
            </w:r>
            <w:r w:rsidR="00204D37" w:rsidRPr="00204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E15A13" w:rsidRPr="00204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Е.В.</w:t>
            </w:r>
            <w:r w:rsidR="00E15A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Покатович, Е.А. Еремейкина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Л.А. Есипова</w:t>
            </w:r>
          </w:p>
          <w:p w:rsidR="00E15A13" w:rsidRDefault="00E15A13" w:rsidP="008850E0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15A13" w:rsidRDefault="00E15A13" w:rsidP="00E15A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A13" w:rsidRDefault="00E15A13" w:rsidP="00E15A13">
      <w:pPr>
        <w:keepNext/>
        <w:spacing w:line="36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Технический секретарь 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М.Н. Филатова</w:t>
      </w:r>
    </w:p>
    <w:p w:rsidR="00E15A13" w:rsidRDefault="00E15A13" w:rsidP="00E15A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A13" w:rsidRDefault="00E15A13" w:rsidP="00E15A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9BC" w:rsidRDefault="002719BC" w:rsidP="002719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повестки</w:t>
      </w:r>
    </w:p>
    <w:p w:rsidR="002719BC" w:rsidRDefault="002719BC" w:rsidP="002719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2719BC" w:rsidRDefault="002719BC" w:rsidP="002719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 апреля 2019 года в 15.00 ауд. 3211</w:t>
      </w:r>
    </w:p>
    <w:p w:rsidR="002719BC" w:rsidRDefault="002719BC" w:rsidP="002719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26 </w:t>
      </w:r>
    </w:p>
    <w:p w:rsidR="002719BC" w:rsidRDefault="002719BC" w:rsidP="002719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19BC" w:rsidRDefault="002719BC" w:rsidP="002719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9BC" w:rsidRDefault="002719BC" w:rsidP="002719B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Центра трудовых исследований (В.Е. Гимпельсон)</w:t>
      </w:r>
    </w:p>
    <w:p w:rsidR="002719BC" w:rsidRDefault="002719BC" w:rsidP="002719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9BC" w:rsidRDefault="002719BC" w:rsidP="002719B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Лаборатории исследования рынка труда (С.Ю. Рощин)</w:t>
      </w:r>
    </w:p>
    <w:p w:rsidR="002719BC" w:rsidRDefault="002719BC" w:rsidP="002719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9BC" w:rsidRDefault="002719BC" w:rsidP="002719B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 ППС (Д.С. Карабекян)</w:t>
      </w:r>
    </w:p>
    <w:p w:rsidR="002719BC" w:rsidRDefault="002719BC" w:rsidP="002719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9BC" w:rsidRDefault="002719BC" w:rsidP="002719B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Запись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отписывание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студентами ФЭН на курсы по выбору и факультативы (С.Э. Пекарский);</w:t>
      </w:r>
    </w:p>
    <w:p w:rsidR="002719BC" w:rsidRDefault="002719BC" w:rsidP="002719B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9BC" w:rsidRDefault="002719BC" w:rsidP="002719B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Разное</w:t>
      </w:r>
    </w:p>
    <w:p w:rsidR="002719BC" w:rsidRDefault="002719BC" w:rsidP="002719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19BC" w:rsidRDefault="002719BC" w:rsidP="00271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9BC" w:rsidRDefault="002719BC" w:rsidP="00271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2719BC" w:rsidRDefault="002719BC" w:rsidP="00271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С.Э. Пекарский</w:t>
      </w:r>
    </w:p>
    <w:p w:rsidR="002719BC" w:rsidRDefault="002719BC" w:rsidP="002719BC">
      <w:pPr>
        <w:spacing w:after="0" w:line="240" w:lineRule="auto"/>
      </w:pPr>
    </w:p>
    <w:p w:rsidR="00E15A13" w:rsidRDefault="00E15A13" w:rsidP="00E15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A13" w:rsidRDefault="00E15A13" w:rsidP="00E15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A13" w:rsidRDefault="00E15A13" w:rsidP="00E15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A13" w:rsidRDefault="00E15A13" w:rsidP="00E15A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A13" w:rsidRDefault="00E15A13" w:rsidP="00E15A13">
      <w:pPr>
        <w:rPr>
          <w:rFonts w:ascii="Times New Roman" w:hAnsi="Times New Roman"/>
          <w:sz w:val="28"/>
          <w:szCs w:val="28"/>
        </w:rPr>
      </w:pPr>
    </w:p>
    <w:p w:rsidR="008E0396" w:rsidRDefault="008E0396"/>
    <w:p w:rsidR="00E15A13" w:rsidRDefault="00E15A13"/>
    <w:p w:rsidR="00E15A13" w:rsidRDefault="00E15A13"/>
    <w:p w:rsidR="00E15A13" w:rsidRPr="001556D3" w:rsidRDefault="00E15A13" w:rsidP="001556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1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="001556D3" w:rsidRPr="001556D3">
        <w:rPr>
          <w:rFonts w:ascii="Times New Roman" w:eastAsia="Times New Roman" w:hAnsi="Times New Roman"/>
          <w:sz w:val="28"/>
          <w:szCs w:val="28"/>
          <w:lang w:eastAsia="ru-RU"/>
        </w:rPr>
        <w:t xml:space="preserve">В.Е. </w:t>
      </w:r>
      <w:proofErr w:type="spellStart"/>
      <w:r w:rsidR="001556D3" w:rsidRPr="001556D3">
        <w:rPr>
          <w:rFonts w:ascii="Times New Roman" w:eastAsia="Times New Roman" w:hAnsi="Times New Roman"/>
          <w:sz w:val="28"/>
          <w:szCs w:val="28"/>
          <w:lang w:eastAsia="ru-RU"/>
        </w:rPr>
        <w:t>Гимпельсона</w:t>
      </w:r>
      <w:proofErr w:type="spellEnd"/>
      <w:r w:rsidR="001556D3" w:rsidRPr="001556D3">
        <w:rPr>
          <w:rFonts w:ascii="Times New Roman" w:eastAsia="Times New Roman" w:hAnsi="Times New Roman"/>
          <w:sz w:val="28"/>
          <w:szCs w:val="28"/>
          <w:lang w:eastAsia="ru-RU"/>
        </w:rPr>
        <w:t xml:space="preserve"> - О работе и планах развития Центра трудовых исследований</w:t>
      </w:r>
      <w:r w:rsidR="001556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5A13" w:rsidRPr="00E15A13" w:rsidRDefault="00E15A13" w:rsidP="00E15A1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A13" w:rsidRDefault="00E15A13" w:rsidP="00E15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556D3">
        <w:rPr>
          <w:rFonts w:ascii="Times New Roman" w:eastAsia="Times New Roman" w:hAnsi="Times New Roman"/>
          <w:sz w:val="28"/>
          <w:szCs w:val="28"/>
          <w:lang w:eastAsia="ru-RU"/>
        </w:rPr>
        <w:t>С.Э. Пекарский, В.С. Автономов, И.В. Ивашковская</w:t>
      </w:r>
    </w:p>
    <w:p w:rsidR="00E15A13" w:rsidRPr="00503245" w:rsidRDefault="00E15A13" w:rsidP="00E15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A13" w:rsidRDefault="00E15A13" w:rsidP="00E15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56D3" w:rsidRDefault="001556D3" w:rsidP="00E15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6D3">
        <w:rPr>
          <w:rFonts w:ascii="Times New Roman" w:hAnsi="Times New Roman"/>
          <w:sz w:val="28"/>
          <w:szCs w:val="28"/>
        </w:rPr>
        <w:t>Принять к сведению информацию о работе и одобрить план развития Центра трудовых исследований.</w:t>
      </w:r>
    </w:p>
    <w:p w:rsidR="00E15A13" w:rsidRDefault="00E15A13"/>
    <w:p w:rsidR="00E15A13" w:rsidRPr="00E15A13" w:rsidRDefault="00E15A13" w:rsidP="00E15A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1556D3" w:rsidRPr="001556D3">
        <w:rPr>
          <w:rFonts w:ascii="Times New Roman" w:eastAsia="Times New Roman" w:hAnsi="Times New Roman"/>
          <w:sz w:val="28"/>
          <w:szCs w:val="28"/>
          <w:lang w:eastAsia="ru-RU"/>
        </w:rPr>
        <w:t>С.Ю. Рощина</w:t>
      </w:r>
      <w:r w:rsidR="00155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1556D3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Лаборатории исследования рынка труда;</w:t>
      </w:r>
    </w:p>
    <w:p w:rsidR="00E15A13" w:rsidRPr="00E15A13" w:rsidRDefault="00E15A13" w:rsidP="00E15A1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A13" w:rsidRDefault="00E15A13" w:rsidP="00E15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556D3">
        <w:rPr>
          <w:rFonts w:ascii="Times New Roman" w:eastAsia="Times New Roman" w:hAnsi="Times New Roman"/>
          <w:sz w:val="28"/>
          <w:szCs w:val="28"/>
          <w:lang w:eastAsia="ru-RU"/>
        </w:rPr>
        <w:t>С.Э. Пекарский, И.В. Ивашковская, Д.С. Карабекян</w:t>
      </w:r>
    </w:p>
    <w:p w:rsidR="00E15A13" w:rsidRPr="00503245" w:rsidRDefault="00E15A13" w:rsidP="00E15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A13" w:rsidRDefault="00E15A13" w:rsidP="00E15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60C5" w:rsidRDefault="000760C5" w:rsidP="00E15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0C5">
        <w:rPr>
          <w:rFonts w:ascii="Times New Roman" w:hAnsi="Times New Roman"/>
          <w:sz w:val="28"/>
          <w:szCs w:val="28"/>
        </w:rPr>
        <w:t>Принять к сведению информацию о работе и одобрить план развития Лаборатории исследования рынка труда</w:t>
      </w:r>
      <w:r>
        <w:rPr>
          <w:rFonts w:ascii="Times New Roman" w:hAnsi="Times New Roman"/>
          <w:sz w:val="28"/>
          <w:szCs w:val="28"/>
        </w:rPr>
        <w:t>.</w:t>
      </w:r>
    </w:p>
    <w:p w:rsidR="00E15A13" w:rsidRDefault="00E15A13"/>
    <w:p w:rsidR="00E15A13" w:rsidRPr="00E15A13" w:rsidRDefault="00E15A13" w:rsidP="00E15A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0760C5" w:rsidRPr="000760C5"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proofErr w:type="spellStart"/>
      <w:r w:rsidR="000760C5" w:rsidRPr="000760C5">
        <w:rPr>
          <w:rFonts w:ascii="Times New Roman" w:eastAsia="Times New Roman" w:hAnsi="Times New Roman"/>
          <w:sz w:val="28"/>
          <w:szCs w:val="28"/>
          <w:lang w:eastAsia="ru-RU"/>
        </w:rPr>
        <w:t>Карабекяна</w:t>
      </w:r>
      <w:proofErr w:type="spellEnd"/>
      <w:r w:rsidR="00076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0760C5">
        <w:rPr>
          <w:rFonts w:ascii="Times New Roman" w:eastAsia="Times New Roman" w:hAnsi="Times New Roman"/>
          <w:sz w:val="28"/>
          <w:szCs w:val="28"/>
          <w:lang w:eastAsia="ru-RU"/>
        </w:rPr>
        <w:t>Конкурс ППС</w:t>
      </w:r>
    </w:p>
    <w:p w:rsidR="00E15A13" w:rsidRPr="00E15A13" w:rsidRDefault="00E15A13" w:rsidP="00E15A1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A13" w:rsidRDefault="00E15A13" w:rsidP="00E15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760C5">
        <w:rPr>
          <w:rFonts w:ascii="Times New Roman" w:eastAsia="Times New Roman" w:hAnsi="Times New Roman"/>
          <w:sz w:val="28"/>
          <w:szCs w:val="28"/>
          <w:lang w:eastAsia="ru-RU"/>
        </w:rPr>
        <w:t>В.С. Мхитарян, С.Э. Пекарский, Г.Г. Канторович, И.В. Ивашковская, С.А. Мерзляков, Ф.Т. Алескеров, О.А. Демидова, С.Б. Авдашева, Н.И. Берзон</w:t>
      </w:r>
    </w:p>
    <w:p w:rsidR="00E15A13" w:rsidRPr="00503245" w:rsidRDefault="00E15A13" w:rsidP="00E15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A13" w:rsidRDefault="00E15A13" w:rsidP="00E15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50E0" w:rsidRPr="008850E0" w:rsidRDefault="008850E0" w:rsidP="008850E0">
      <w:pPr>
        <w:rPr>
          <w:b/>
          <w:sz w:val="28"/>
          <w:szCs w:val="28"/>
        </w:rPr>
      </w:pPr>
    </w:p>
    <w:p w:rsidR="002624E6" w:rsidRPr="00D33FA1" w:rsidRDefault="002624E6" w:rsidP="002624E6">
      <w:pPr>
        <w:rPr>
          <w:b/>
        </w:rPr>
      </w:pPr>
      <w:r w:rsidRPr="008B06DE">
        <w:rPr>
          <w:rFonts w:ascii="Times New Roman" w:hAnsi="Times New Roman"/>
          <w:b/>
          <w:sz w:val="28"/>
          <w:szCs w:val="28"/>
        </w:rPr>
        <w:t>Рекомендовать Ученому совету НИУ ВШЭ к избранию на должность следующих сотрудников факультета экономических наук</w:t>
      </w:r>
      <w:r w:rsidRPr="008B06DE">
        <w:rPr>
          <w:b/>
        </w:rPr>
        <w:t>:</w:t>
      </w:r>
    </w:p>
    <w:p w:rsidR="002624E6" w:rsidRDefault="002624E6" w:rsidP="002624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267" w:rsidRDefault="00212267" w:rsidP="002624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267" w:rsidRDefault="00212267" w:rsidP="002624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267" w:rsidRDefault="00212267" w:rsidP="002624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267" w:rsidRPr="00543909" w:rsidRDefault="00212267" w:rsidP="002624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2"/>
        <w:gridCol w:w="1971"/>
        <w:gridCol w:w="483"/>
        <w:gridCol w:w="483"/>
        <w:gridCol w:w="1589"/>
        <w:gridCol w:w="602"/>
        <w:gridCol w:w="1645"/>
        <w:gridCol w:w="1378"/>
        <w:gridCol w:w="570"/>
        <w:gridCol w:w="614"/>
        <w:gridCol w:w="483"/>
        <w:gridCol w:w="570"/>
        <w:gridCol w:w="614"/>
        <w:gridCol w:w="483"/>
        <w:gridCol w:w="625"/>
        <w:gridCol w:w="614"/>
        <w:gridCol w:w="483"/>
        <w:gridCol w:w="1147"/>
      </w:tblGrid>
      <w:tr w:rsidR="002624E6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gridSpan w:val="7"/>
            <w:noWrap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претендентах</w:t>
            </w:r>
          </w:p>
        </w:tc>
        <w:tc>
          <w:tcPr>
            <w:tcW w:w="1635" w:type="dxa"/>
            <w:gridSpan w:val="3"/>
            <w:noWrap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Рек-</w:t>
            </w:r>
            <w:proofErr w:type="spellStart"/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КК</w:t>
            </w:r>
          </w:p>
        </w:tc>
        <w:tc>
          <w:tcPr>
            <w:tcW w:w="1635" w:type="dxa"/>
            <w:gridSpan w:val="3"/>
            <w:noWrap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Рек-</w:t>
            </w:r>
            <w:proofErr w:type="spellStart"/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-та</w:t>
            </w:r>
          </w:p>
        </w:tc>
        <w:tc>
          <w:tcPr>
            <w:tcW w:w="2916" w:type="dxa"/>
            <w:gridSpan w:val="4"/>
            <w:noWrap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Рекомендации УС ФЭН</w:t>
            </w:r>
          </w:p>
        </w:tc>
      </w:tr>
      <w:tr w:rsidR="00E34618" w:rsidRPr="008B06DE" w:rsidTr="00212267">
        <w:trPr>
          <w:trHeight w:val="1560"/>
        </w:trPr>
        <w:tc>
          <w:tcPr>
            <w:tcW w:w="45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noWrap/>
            <w:textDirection w:val="btLr"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4" w:type="dxa"/>
            <w:textDirection w:val="btLr"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вакансий</w:t>
            </w:r>
          </w:p>
        </w:tc>
        <w:tc>
          <w:tcPr>
            <w:tcW w:w="474" w:type="dxa"/>
            <w:textDirection w:val="btLr"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претендентов</w:t>
            </w:r>
          </w:p>
        </w:tc>
        <w:tc>
          <w:tcPr>
            <w:tcW w:w="1546" w:type="dxa"/>
            <w:noWrap/>
            <w:textDirection w:val="btLr"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90" w:type="dxa"/>
            <w:noWrap/>
            <w:textDirection w:val="btLr"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1601" w:type="dxa"/>
            <w:textDirection w:val="btLr"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Структурное </w:t>
            </w:r>
            <w:proofErr w:type="spellStart"/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</w:t>
            </w:r>
            <w:proofErr w:type="spellEnd"/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1341" w:type="dxa"/>
            <w:noWrap/>
            <w:textDirection w:val="btLr"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59" w:type="dxa"/>
            <w:noWrap/>
            <w:textDirection w:val="btLr"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602" w:type="dxa"/>
            <w:noWrap/>
            <w:textDirection w:val="btLr"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474" w:type="dxa"/>
            <w:noWrap/>
            <w:textDirection w:val="btLr"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559" w:type="dxa"/>
            <w:noWrap/>
            <w:textDirection w:val="btLr"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602" w:type="dxa"/>
            <w:noWrap/>
            <w:textDirection w:val="btLr"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474" w:type="dxa"/>
            <w:noWrap/>
            <w:textDirection w:val="btLr"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612" w:type="dxa"/>
            <w:noWrap/>
            <w:textDirection w:val="btLr"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602" w:type="dxa"/>
            <w:noWrap/>
            <w:textDirection w:val="btLr"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474" w:type="dxa"/>
            <w:noWrap/>
            <w:textDirection w:val="btLr"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28" w:type="dxa"/>
            <w:noWrap/>
            <w:textDirection w:val="btLr"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2624E6" w:rsidRPr="008B06DE" w:rsidTr="00212267">
        <w:trPr>
          <w:trHeight w:val="405"/>
        </w:trPr>
        <w:tc>
          <w:tcPr>
            <w:tcW w:w="45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0" w:type="dxa"/>
            <w:gridSpan w:val="7"/>
            <w:noWrap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Департамент прикладной экономики</w:t>
            </w:r>
          </w:p>
        </w:tc>
        <w:tc>
          <w:tcPr>
            <w:tcW w:w="1635" w:type="dxa"/>
            <w:gridSpan w:val="3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gridSpan w:val="3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gridSpan w:val="4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555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1</w:t>
            </w:r>
          </w:p>
        </w:tc>
        <w:tc>
          <w:tcPr>
            <w:tcW w:w="212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Якобсон Лев Ильич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конкурс</w:t>
            </w:r>
          </w:p>
        </w:tc>
      </w:tr>
      <w:tr w:rsidR="00E34618" w:rsidRPr="008B06DE" w:rsidTr="00212267">
        <w:trPr>
          <w:trHeight w:val="555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2</w:t>
            </w:r>
          </w:p>
        </w:tc>
        <w:tc>
          <w:tcPr>
            <w:tcW w:w="212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 Ольга Анатольевна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3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3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Коссова Татьяна Владимировна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618" w:rsidRPr="008B06DE" w:rsidTr="00212267">
        <w:trPr>
          <w:trHeight w:val="6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4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Лазарева Ольга Владимировна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конкурс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5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Солнцев Сергей Андреевич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6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Юдкевич Мария Марковна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рикл.эк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конкурс</w:t>
            </w:r>
          </w:p>
        </w:tc>
      </w:tr>
      <w:tr w:rsidR="00E34618" w:rsidRPr="008B06DE" w:rsidTr="00212267">
        <w:trPr>
          <w:trHeight w:val="821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7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Челик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Катрениак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Дагмара</w:t>
            </w:r>
            <w:proofErr w:type="spellEnd"/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рикл.эк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конкурс</w:t>
            </w:r>
          </w:p>
        </w:tc>
      </w:tr>
      <w:tr w:rsidR="00E34618" w:rsidRPr="008B06DE" w:rsidTr="00212267">
        <w:trPr>
          <w:trHeight w:val="6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8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Ахметжанова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Лиана Ринатовна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8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9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Борзых Дмитрий Александрович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10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Жукова Людмила Вячеславовна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48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Ракута Наталья Владимировна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48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12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Чернышева Ирина Константиновна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рикл.эк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декр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конкурс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13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Гладышева Анна Алексеевна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6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14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 Артем Анатольевич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12267"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4E6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0" w:type="dxa"/>
            <w:gridSpan w:val="7"/>
            <w:noWrap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Департамент теоретической экономики</w:t>
            </w:r>
          </w:p>
        </w:tc>
        <w:tc>
          <w:tcPr>
            <w:tcW w:w="1635" w:type="dxa"/>
            <w:gridSpan w:val="3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gridSpan w:val="3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gridSpan w:val="4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1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Гловели Георгий Джемалович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2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Гилман Мартин Грант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конкурс</w:t>
            </w:r>
          </w:p>
        </w:tc>
      </w:tr>
      <w:tr w:rsidR="00E34618" w:rsidRPr="008B06DE" w:rsidTr="00212267">
        <w:trPr>
          <w:trHeight w:val="6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3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Замулин Олег Александрович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ордин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конкурс</w:t>
            </w:r>
          </w:p>
        </w:tc>
      </w:tr>
      <w:tr w:rsidR="00E34618" w:rsidRPr="008B06DE" w:rsidTr="00212267">
        <w:trPr>
          <w:trHeight w:val="6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4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Пекарский Сергей Эдмундович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ордин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конкурс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5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Розанова Надежда Михайловна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6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Автономов Юрий Владимирович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7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Елена Александровна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8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Зухба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Даур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9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Зухба Елена Николаевна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10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Кавицкая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</w:t>
            </w: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Леонидовна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Карабекян Даниел Самвелович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12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Игорь Александрович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6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13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Челеховский Александр Николаевич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14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Щепелева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5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Каяшева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6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Елена Константиновна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внеш.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7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Сушенцова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декр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конкурс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D33FA1">
              <w:rPr>
                <w:rFonts w:ascii="Times New Roman" w:eastAsia="Times New Roman" w:hAnsi="Times New Roman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8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Щукин Владимир Вадимович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gridSpan w:val="7"/>
            <w:noWrap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Департамент статистики и анализа данных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Архипова Марина Юрьевна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татистики</w:t>
            </w:r>
            <w:proofErr w:type="spellEnd"/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shd w:val="clear" w:color="auto" w:fill="BFBFBF" w:themeFill="background1" w:themeFillShade="BF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shd w:val="clear" w:color="auto" w:fill="BFBFBF" w:themeFill="background1" w:themeFillShade="BF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shd w:val="clear" w:color="auto" w:fill="BFBFBF" w:themeFill="background1" w:themeFillShade="BF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shd w:val="clear" w:color="auto" w:fill="BFBFBF" w:themeFill="background1" w:themeFillShade="BF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shd w:val="clear" w:color="auto" w:fill="BFBFBF" w:themeFill="background1" w:themeFillShade="BF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shd w:val="clear" w:color="auto" w:fill="BFBFBF" w:themeFill="background1" w:themeFillShade="BF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shd w:val="clear" w:color="auto" w:fill="BFBFBF" w:themeFill="background1" w:themeFillShade="BF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shd w:val="clear" w:color="auto" w:fill="BFBFBF" w:themeFill="background1" w:themeFillShade="BF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shd w:val="clear" w:color="auto" w:fill="BFBFBF" w:themeFill="background1" w:themeFillShade="BF"/>
            <w:noWrap/>
            <w:hideMark/>
          </w:tcPr>
          <w:p w:rsidR="002624E6" w:rsidRPr="00026B7B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26B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28" w:type="dxa"/>
            <w:hideMark/>
          </w:tcPr>
          <w:p w:rsidR="002624E6" w:rsidRPr="008850E0" w:rsidRDefault="002624E6" w:rsidP="00ED0E2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50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3 года</w:t>
            </w:r>
          </w:p>
          <w:p w:rsidR="002624E6" w:rsidRPr="008850E0" w:rsidRDefault="002624E6" w:rsidP="00ED0E2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50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 – 2</w:t>
            </w:r>
            <w:r w:rsidR="00E346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2624E6" w:rsidRPr="008850E0" w:rsidRDefault="002624E6" w:rsidP="00ED0E2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50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Против –</w:t>
            </w:r>
            <w:r w:rsidR="00E346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  <w:p w:rsidR="002624E6" w:rsidRPr="008B06DE" w:rsidRDefault="002624E6" w:rsidP="00E346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50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Возд</w:t>
            </w:r>
            <w:proofErr w:type="spellEnd"/>
            <w:r w:rsidRPr="008850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E346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– 5 </w:t>
            </w:r>
          </w:p>
        </w:tc>
      </w:tr>
      <w:tr w:rsidR="00E34618" w:rsidRPr="008B06DE" w:rsidTr="00212267">
        <w:trPr>
          <w:trHeight w:val="6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Веретенникова Мария Александровна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татистики</w:t>
            </w:r>
            <w:proofErr w:type="spellEnd"/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конкурс</w:t>
            </w:r>
          </w:p>
        </w:tc>
      </w:tr>
      <w:tr w:rsidR="00E34618" w:rsidRPr="008B06DE" w:rsidTr="00212267">
        <w:trPr>
          <w:trHeight w:val="6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Елаховский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Станиславович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татистики</w:t>
            </w:r>
            <w:proofErr w:type="spellEnd"/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shd w:val="clear" w:color="auto" w:fill="BFBFBF" w:themeFill="background1" w:themeFillShade="BF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shd w:val="clear" w:color="auto" w:fill="BFBFBF" w:themeFill="background1" w:themeFillShade="BF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4" w:type="dxa"/>
            <w:shd w:val="clear" w:color="auto" w:fill="BFBFBF" w:themeFill="background1" w:themeFillShade="BF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shd w:val="clear" w:color="auto" w:fill="BFBFBF" w:themeFill="background1" w:themeFillShade="BF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shd w:val="clear" w:color="auto" w:fill="BFBFBF" w:themeFill="background1" w:themeFillShade="BF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shd w:val="clear" w:color="auto" w:fill="BFBFBF" w:themeFill="background1" w:themeFillShade="BF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shd w:val="clear" w:color="auto" w:fill="BFBFBF" w:themeFill="background1" w:themeFillShade="BF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shd w:val="clear" w:color="auto" w:fill="BFBFBF" w:themeFill="background1" w:themeFillShade="BF"/>
            <w:hideMark/>
          </w:tcPr>
          <w:p w:rsidR="002624E6" w:rsidRPr="00E34618" w:rsidRDefault="002624E6" w:rsidP="00E346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E34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4" w:type="dxa"/>
            <w:shd w:val="clear" w:color="auto" w:fill="BFBFBF" w:themeFill="background1" w:themeFillShade="BF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hideMark/>
          </w:tcPr>
          <w:p w:rsidR="002624E6" w:rsidRPr="00940865" w:rsidRDefault="002624E6" w:rsidP="00ED0E2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408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408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1год</w:t>
            </w:r>
          </w:p>
          <w:p w:rsidR="002624E6" w:rsidRPr="00940865" w:rsidRDefault="002624E6" w:rsidP="00ED0E2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08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 – 18</w:t>
            </w:r>
          </w:p>
          <w:p w:rsidR="002624E6" w:rsidRPr="00940865" w:rsidRDefault="002624E6" w:rsidP="00ED0E2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08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Против –</w:t>
            </w:r>
            <w:r w:rsidR="00E346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408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08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Возд</w:t>
            </w:r>
            <w:proofErr w:type="spellEnd"/>
            <w:r w:rsidRPr="009408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E346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– </w:t>
            </w:r>
            <w:r w:rsidRPr="009408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E346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Миронкина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татистики</w:t>
            </w:r>
            <w:proofErr w:type="spellEnd"/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6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Панов Владимир Александрович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татистики</w:t>
            </w:r>
            <w:proofErr w:type="spellEnd"/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конкурс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Лилия Анатольевна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татистики</w:t>
            </w:r>
            <w:proofErr w:type="spellEnd"/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4E6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0" w:type="dxa"/>
            <w:gridSpan w:val="7"/>
            <w:noWrap/>
            <w:hideMark/>
          </w:tcPr>
          <w:p w:rsidR="002624E6" w:rsidRPr="00D33FA1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3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Департамент математики</w:t>
            </w:r>
          </w:p>
        </w:tc>
        <w:tc>
          <w:tcPr>
            <w:tcW w:w="1635" w:type="dxa"/>
            <w:gridSpan w:val="3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gridSpan w:val="3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gridSpan w:val="4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Бурмистрова Елена Борисовна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математики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shd w:val="clear" w:color="auto" w:fill="BFBFBF" w:themeFill="background1" w:themeFillShade="BF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shd w:val="clear" w:color="auto" w:fill="BFBFBF" w:themeFill="background1" w:themeFillShade="BF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4" w:type="dxa"/>
            <w:shd w:val="clear" w:color="auto" w:fill="BFBFBF" w:themeFill="background1" w:themeFillShade="BF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shd w:val="clear" w:color="auto" w:fill="BFBFBF" w:themeFill="background1" w:themeFillShade="BF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shd w:val="clear" w:color="auto" w:fill="BFBFBF" w:themeFill="background1" w:themeFillShade="BF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shd w:val="clear" w:color="auto" w:fill="BFBFBF" w:themeFill="background1" w:themeFillShade="BF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shd w:val="clear" w:color="auto" w:fill="BFBFBF" w:themeFill="background1" w:themeFillShade="BF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shd w:val="clear" w:color="auto" w:fill="BFBFBF" w:themeFill="background1" w:themeFillShade="BF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34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shd w:val="clear" w:color="auto" w:fill="BFBFBF" w:themeFill="background1" w:themeFillShade="BF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hideMark/>
          </w:tcPr>
          <w:p w:rsidR="002624E6" w:rsidRPr="00ED0E2A" w:rsidRDefault="002624E6" w:rsidP="00ED0E2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D0E2A" w:rsidRPr="00ED0E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1 год</w:t>
            </w:r>
          </w:p>
          <w:p w:rsidR="00ED0E2A" w:rsidRPr="00940865" w:rsidRDefault="00ED0E2A" w:rsidP="00ED0E2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 – 32</w:t>
            </w:r>
          </w:p>
          <w:p w:rsidR="00ED0E2A" w:rsidRPr="00940865" w:rsidRDefault="00ED0E2A" w:rsidP="00ED0E2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Против –0</w:t>
            </w:r>
          </w:p>
          <w:p w:rsidR="00ED0E2A" w:rsidRPr="008B06DE" w:rsidRDefault="00ED0E2A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Возд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E346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E346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Злотник Александр Анатольевич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математики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Лобанов Сергей Григорьевич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математики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shd w:val="clear" w:color="auto" w:fill="BFBFBF" w:themeFill="background1" w:themeFillShade="BF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shd w:val="clear" w:color="auto" w:fill="BFBFBF" w:themeFill="background1" w:themeFillShade="BF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4" w:type="dxa"/>
            <w:shd w:val="clear" w:color="auto" w:fill="BFBFBF" w:themeFill="background1" w:themeFillShade="BF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shd w:val="clear" w:color="auto" w:fill="BFBFBF" w:themeFill="background1" w:themeFillShade="BF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shd w:val="clear" w:color="auto" w:fill="BFBFBF" w:themeFill="background1" w:themeFillShade="BF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shd w:val="clear" w:color="auto" w:fill="BFBFBF" w:themeFill="background1" w:themeFillShade="BF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shd w:val="clear" w:color="auto" w:fill="BFBFBF" w:themeFill="background1" w:themeFillShade="BF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shd w:val="clear" w:color="auto" w:fill="BFBFBF" w:themeFill="background1" w:themeFillShade="BF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34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shd w:val="clear" w:color="auto" w:fill="BFBFBF" w:themeFill="background1" w:themeFillShade="BF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hideMark/>
          </w:tcPr>
          <w:p w:rsidR="00ED0E2A" w:rsidRPr="00ED0E2A" w:rsidRDefault="002624E6" w:rsidP="00ED0E2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D0E2A" w:rsidRPr="00ED0E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1 год</w:t>
            </w:r>
          </w:p>
          <w:p w:rsidR="00ED0E2A" w:rsidRPr="00940865" w:rsidRDefault="00ED0E2A" w:rsidP="00ED0E2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 – 32</w:t>
            </w:r>
          </w:p>
          <w:p w:rsidR="00ED0E2A" w:rsidRPr="00940865" w:rsidRDefault="00ED0E2A" w:rsidP="00ED0E2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Против –0</w:t>
            </w:r>
          </w:p>
          <w:p w:rsidR="002624E6" w:rsidRPr="008B06DE" w:rsidRDefault="00ED0E2A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Возд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E346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E346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Доган Эмре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математики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конкурс</w:t>
            </w:r>
          </w:p>
        </w:tc>
      </w:tr>
      <w:tr w:rsidR="002624E6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0" w:type="dxa"/>
            <w:gridSpan w:val="7"/>
            <w:noWrap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Школа Финансов</w:t>
            </w:r>
          </w:p>
        </w:tc>
        <w:tc>
          <w:tcPr>
            <w:tcW w:w="1635" w:type="dxa"/>
            <w:gridSpan w:val="3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gridSpan w:val="3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6" w:type="dxa"/>
            <w:gridSpan w:val="4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Бородин Александр Иванович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финансов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Горелая Наталия Васильевна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финансов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6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Войко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Вячеславович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финансов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Кузубов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финансов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Соболева Оксана Александровна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финансов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2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Черкасова Виктория Артуровна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финансов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Шепилова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 Петровна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финансов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570"/>
        </w:trPr>
        <w:tc>
          <w:tcPr>
            <w:tcW w:w="45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Шишкова Татьяна Владимировна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финансов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4469B" w:rsidRDefault="002624E6" w:rsidP="00ED0E2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4618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П</w:t>
            </w:r>
            <w:r w:rsidR="00E34618" w:rsidRPr="00E34618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ро</w:t>
            </w:r>
            <w:proofErr w:type="gramStart"/>
            <w:r w:rsidR="00E34618" w:rsidRPr="00E34618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ф</w:t>
            </w:r>
            <w:proofErr w:type="spellEnd"/>
            <w:r w:rsidR="00E34618" w:rsidRPr="00E34618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-</w:t>
            </w:r>
            <w:proofErr w:type="gramEnd"/>
            <w:r w:rsidR="00E34618" w:rsidRPr="00E34618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4618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К</w:t>
            </w:r>
            <w:r w:rsidR="00E34618" w:rsidRPr="00E34618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онс</w:t>
            </w:r>
            <w:proofErr w:type="spellEnd"/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E34618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4618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Про</w:t>
            </w:r>
            <w:proofErr w:type="gramStart"/>
            <w:r w:rsidRPr="00E34618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ф</w:t>
            </w:r>
            <w:proofErr w:type="spellEnd"/>
            <w:r w:rsidRPr="00E34618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-</w:t>
            </w:r>
            <w:proofErr w:type="gramEnd"/>
            <w:r w:rsidRPr="00E34618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4618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Конс</w:t>
            </w:r>
            <w:proofErr w:type="spellEnd"/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E34618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4618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Про</w:t>
            </w:r>
            <w:proofErr w:type="gramStart"/>
            <w:r w:rsidRPr="00E34618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ф</w:t>
            </w:r>
            <w:proofErr w:type="spellEnd"/>
            <w:r w:rsidRPr="00E34618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-</w:t>
            </w:r>
            <w:proofErr w:type="gramEnd"/>
            <w:r w:rsidRPr="00E34618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4618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Конс</w:t>
            </w:r>
            <w:proofErr w:type="spellEnd"/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Чиркова Елена Владимировна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финансов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6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ind w:left="-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2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Карамышева Мадина Ринатовна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финансов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</w:t>
            </w: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конкурс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8B06DE" w:rsidRDefault="002624E6" w:rsidP="00ED0E2A">
            <w:pPr>
              <w:ind w:lef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2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Мурычев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01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финансов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конкурс</w:t>
            </w:r>
          </w:p>
        </w:tc>
      </w:tr>
      <w:tr w:rsidR="00E34618" w:rsidRPr="008B06DE" w:rsidTr="00212267">
        <w:trPr>
          <w:trHeight w:val="600"/>
        </w:trPr>
        <w:tc>
          <w:tcPr>
            <w:tcW w:w="450" w:type="dxa"/>
            <w:noWrap/>
            <w:hideMark/>
          </w:tcPr>
          <w:p w:rsidR="002624E6" w:rsidRPr="008B06DE" w:rsidRDefault="002624E6" w:rsidP="00ED0E2A">
            <w:pPr>
              <w:ind w:lef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12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Ахметжанова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Лиана Ренатовна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90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финансов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8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0" w:type="dxa"/>
            <w:gridSpan w:val="7"/>
            <w:noWrap/>
            <w:hideMark/>
          </w:tcPr>
          <w:p w:rsidR="002624E6" w:rsidRPr="008B06DE" w:rsidRDefault="002624E6" w:rsidP="00ED0E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Базовая кафедра ИФР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Вьюгин Олег Вячеславович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01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кафедра ИФР</w:t>
            </w:r>
          </w:p>
        </w:tc>
        <w:tc>
          <w:tcPr>
            <w:tcW w:w="1341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конкурс</w:t>
            </w:r>
          </w:p>
        </w:tc>
      </w:tr>
      <w:tr w:rsidR="00E34618" w:rsidRPr="008B06DE" w:rsidTr="00212267">
        <w:trPr>
          <w:trHeight w:val="3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Коган Евгений Борисович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01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кафедра ИФР</w:t>
            </w:r>
          </w:p>
        </w:tc>
        <w:tc>
          <w:tcPr>
            <w:tcW w:w="1341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559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конкурс</w:t>
            </w:r>
          </w:p>
        </w:tc>
      </w:tr>
      <w:tr w:rsidR="00E34618" w:rsidRPr="008B06DE" w:rsidTr="00212267">
        <w:trPr>
          <w:trHeight w:val="6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Газман</w:t>
            </w:r>
            <w:proofErr w:type="spellEnd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 Давидович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кафедра ИФР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4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618" w:rsidRPr="00A27A93" w:rsidTr="00212267">
        <w:trPr>
          <w:trHeight w:val="600"/>
        </w:trPr>
        <w:tc>
          <w:tcPr>
            <w:tcW w:w="450" w:type="dxa"/>
            <w:noWrap/>
            <w:hideMark/>
          </w:tcPr>
          <w:p w:rsidR="002624E6" w:rsidRPr="00D33FA1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Столяров Андрей Иванович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90" w:type="dxa"/>
            <w:noWrap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кафедра ИФР</w:t>
            </w:r>
          </w:p>
        </w:tc>
        <w:tc>
          <w:tcPr>
            <w:tcW w:w="1341" w:type="dxa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преп.</w:t>
            </w:r>
          </w:p>
        </w:tc>
        <w:tc>
          <w:tcPr>
            <w:tcW w:w="559" w:type="dxa"/>
            <w:shd w:val="clear" w:color="auto" w:fill="auto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shd w:val="clear" w:color="auto" w:fill="auto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4" w:type="dxa"/>
            <w:shd w:val="clear" w:color="auto" w:fill="auto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shd w:val="clear" w:color="auto" w:fill="auto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shd w:val="clear" w:color="auto" w:fill="auto"/>
            <w:hideMark/>
          </w:tcPr>
          <w:p w:rsidR="002624E6" w:rsidRPr="008B06DE" w:rsidRDefault="00E34618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4" w:type="dxa"/>
            <w:shd w:val="clear" w:color="auto" w:fill="auto"/>
            <w:hideMark/>
          </w:tcPr>
          <w:p w:rsidR="002624E6" w:rsidRPr="008B06DE" w:rsidRDefault="00E34618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shd w:val="clear" w:color="auto" w:fill="auto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2" w:type="dxa"/>
            <w:shd w:val="clear" w:color="auto" w:fill="auto"/>
            <w:hideMark/>
          </w:tcPr>
          <w:p w:rsidR="002624E6" w:rsidRPr="008B06DE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E34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4" w:type="dxa"/>
            <w:shd w:val="clear" w:color="auto" w:fill="auto"/>
            <w:hideMark/>
          </w:tcPr>
          <w:p w:rsidR="002624E6" w:rsidRPr="008B06DE" w:rsidRDefault="00E34618" w:rsidP="00ED0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noWrap/>
            <w:hideMark/>
          </w:tcPr>
          <w:p w:rsidR="002624E6" w:rsidRPr="00A27A93" w:rsidRDefault="002624E6" w:rsidP="00ED0E2A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624E6" w:rsidRPr="008B06DE" w:rsidRDefault="002624E6" w:rsidP="00262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4E6" w:rsidRPr="00ED0E2A" w:rsidRDefault="00ED0E2A" w:rsidP="00ED0E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E2A">
        <w:rPr>
          <w:rFonts w:ascii="Times New Roman" w:eastAsia="Times New Roman" w:hAnsi="Times New Roman"/>
          <w:b/>
          <w:sz w:val="24"/>
          <w:szCs w:val="24"/>
          <w:lang w:eastAsia="ru-RU"/>
        </w:rPr>
        <w:t>ЗА – ЕДИНОГЛАСНО - 33</w:t>
      </w:r>
    </w:p>
    <w:p w:rsidR="00ED0E2A" w:rsidRPr="00ED0E2A" w:rsidRDefault="00ED0E2A" w:rsidP="00ED0E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E2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ПРОТИВ - 0</w:t>
      </w:r>
    </w:p>
    <w:p w:rsidR="00ED0E2A" w:rsidRPr="00ED0E2A" w:rsidRDefault="00ED0E2A" w:rsidP="00ED0E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E2A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ВОЗДЕРЖАЛИСЬ - 0</w:t>
      </w:r>
    </w:p>
    <w:p w:rsidR="008850E0" w:rsidRPr="008850E0" w:rsidRDefault="008850E0" w:rsidP="00885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A13" w:rsidRPr="00E15A13" w:rsidRDefault="00E15A13" w:rsidP="00E15A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ED0E2A" w:rsidRPr="00ED0E2A">
        <w:rPr>
          <w:rFonts w:ascii="Times New Roman" w:eastAsia="Times New Roman" w:hAnsi="Times New Roman"/>
          <w:sz w:val="28"/>
          <w:szCs w:val="28"/>
          <w:lang w:eastAsia="ru-RU"/>
        </w:rPr>
        <w:t xml:space="preserve">С.Э. </w:t>
      </w:r>
      <w:proofErr w:type="gramStart"/>
      <w:r w:rsidR="00ED0E2A" w:rsidRPr="00ED0E2A">
        <w:rPr>
          <w:rFonts w:ascii="Times New Roman" w:eastAsia="Times New Roman" w:hAnsi="Times New Roman"/>
          <w:sz w:val="28"/>
          <w:szCs w:val="28"/>
          <w:lang w:eastAsia="ru-RU"/>
        </w:rPr>
        <w:t>Пекарского</w:t>
      </w:r>
      <w:proofErr w:type="gramEnd"/>
      <w:r w:rsidR="00ED0E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ED0E2A"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Запись и </w:t>
      </w:r>
      <w:proofErr w:type="spellStart"/>
      <w:r w:rsidR="00ED0E2A">
        <w:rPr>
          <w:rFonts w:ascii="Times New Roman" w:eastAsia="Times New Roman" w:hAnsi="Times New Roman"/>
          <w:sz w:val="28"/>
          <w:szCs w:val="28"/>
          <w:lang w:eastAsia="ru-RU"/>
        </w:rPr>
        <w:t>отписывание</w:t>
      </w:r>
      <w:proofErr w:type="spellEnd"/>
      <w:r w:rsidR="00ED0E2A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студентами ФЭН на курсы по выбору и факультативы</w:t>
      </w:r>
    </w:p>
    <w:p w:rsidR="00E15A13" w:rsidRPr="00E15A13" w:rsidRDefault="00E15A13" w:rsidP="00E15A1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A13" w:rsidRDefault="00E15A13" w:rsidP="00E15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D0E2A">
        <w:rPr>
          <w:rFonts w:ascii="Times New Roman" w:eastAsia="Times New Roman" w:hAnsi="Times New Roman"/>
          <w:sz w:val="28"/>
          <w:szCs w:val="28"/>
          <w:lang w:eastAsia="ru-RU"/>
        </w:rPr>
        <w:t>Т.В. Теплова, К.А. Букин, Ф.Т. Алескеров, И.В. Ивашковская, Т.В. Коссова</w:t>
      </w:r>
      <w:r w:rsidR="00C66B3C">
        <w:rPr>
          <w:rFonts w:ascii="Times New Roman" w:eastAsia="Times New Roman" w:hAnsi="Times New Roman"/>
          <w:sz w:val="28"/>
          <w:szCs w:val="28"/>
          <w:lang w:eastAsia="ru-RU"/>
        </w:rPr>
        <w:t xml:space="preserve">, Г.Г. Канторович, С.Б. Авдашева, А.В. </w:t>
      </w:r>
      <w:proofErr w:type="spellStart"/>
      <w:r w:rsidR="00C66B3C">
        <w:rPr>
          <w:rFonts w:ascii="Times New Roman" w:eastAsia="Times New Roman" w:hAnsi="Times New Roman"/>
          <w:sz w:val="28"/>
          <w:szCs w:val="28"/>
          <w:lang w:eastAsia="ru-RU"/>
        </w:rPr>
        <w:t>Кривалёв</w:t>
      </w:r>
      <w:proofErr w:type="spellEnd"/>
      <w:r w:rsidR="00C66B3C">
        <w:rPr>
          <w:rFonts w:ascii="Times New Roman" w:eastAsia="Times New Roman" w:hAnsi="Times New Roman"/>
          <w:sz w:val="28"/>
          <w:szCs w:val="28"/>
          <w:lang w:eastAsia="ru-RU"/>
        </w:rPr>
        <w:t>, С.</w:t>
      </w:r>
      <w:proofErr w:type="gramStart"/>
      <w:r w:rsidR="00C66B3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proofErr w:type="gramEnd"/>
      <w:r w:rsidR="00C66B3C">
        <w:rPr>
          <w:rFonts w:ascii="Times New Roman" w:eastAsia="Times New Roman" w:hAnsi="Times New Roman"/>
          <w:sz w:val="28"/>
          <w:szCs w:val="28"/>
          <w:lang w:eastAsia="ru-RU"/>
        </w:rPr>
        <w:t>, Рощин, Е.И. Осипова, М.И. Левин</w:t>
      </w:r>
    </w:p>
    <w:p w:rsidR="00E15A13" w:rsidRPr="00503245" w:rsidRDefault="00E15A13" w:rsidP="00E15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A13" w:rsidRDefault="00E15A13" w:rsidP="00E15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7A93" w:rsidRDefault="00A27A93" w:rsidP="00E15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618" w:rsidRDefault="00E34618" w:rsidP="00E34618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618">
        <w:rPr>
          <w:rFonts w:ascii="Times New Roman" w:eastAsia="Times New Roman" w:hAnsi="Times New Roman"/>
          <w:sz w:val="28"/>
          <w:szCs w:val="28"/>
          <w:lang w:eastAsia="ru-RU"/>
        </w:rPr>
        <w:t>Рекомендовать академическим руководителям образовательных программ принимать решение об исключении из ИУП дисциплины по выбору не позднее десяти рабочих дней после начала занятий по дисциплине</w:t>
      </w:r>
      <w:r w:rsidR="00204D3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условии, что прошло не менее двух лекций по курсу)</w:t>
      </w:r>
      <w:r w:rsidRPr="00E34618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9F6576" w:rsidRPr="00E34618" w:rsidRDefault="009F6576" w:rsidP="009F6576">
      <w:pPr>
        <w:pStyle w:val="a3"/>
        <w:spacing w:after="120" w:line="240" w:lineRule="auto"/>
        <w:ind w:left="8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– 31, против – 1, воздержался – 1 </w:t>
      </w:r>
    </w:p>
    <w:p w:rsidR="00E34618" w:rsidRDefault="00E34618" w:rsidP="00E34618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618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академическим руководителям образовательных программ принимать решение об исключении из ИУП факультатива «Английский язык», </w:t>
      </w:r>
      <w:r w:rsidRPr="00E34618">
        <w:rPr>
          <w:rFonts w:ascii="Times New Roman" w:hAnsi="Times New Roman"/>
          <w:sz w:val="28"/>
          <w:szCs w:val="28"/>
        </w:rPr>
        <w:t>«</w:t>
      </w:r>
      <w:r w:rsidRPr="00E34618">
        <w:rPr>
          <w:rFonts w:ascii="Times New Roman" w:hAnsi="Times New Roman"/>
          <w:sz w:val="28"/>
          <w:szCs w:val="28"/>
          <w:lang w:val="en-US"/>
        </w:rPr>
        <w:t>Academic</w:t>
      </w:r>
      <w:r w:rsidRPr="00E34618">
        <w:rPr>
          <w:rFonts w:ascii="Times New Roman" w:hAnsi="Times New Roman"/>
          <w:sz w:val="28"/>
          <w:szCs w:val="28"/>
        </w:rPr>
        <w:t xml:space="preserve"> </w:t>
      </w:r>
      <w:r w:rsidRPr="00E34618">
        <w:rPr>
          <w:rFonts w:ascii="Times New Roman" w:hAnsi="Times New Roman"/>
          <w:sz w:val="28"/>
          <w:szCs w:val="28"/>
          <w:lang w:val="en-US"/>
        </w:rPr>
        <w:t>Writing</w:t>
      </w:r>
      <w:r w:rsidRPr="00E34618">
        <w:rPr>
          <w:rFonts w:ascii="Times New Roman" w:hAnsi="Times New Roman"/>
          <w:sz w:val="28"/>
          <w:szCs w:val="28"/>
        </w:rPr>
        <w:t>»</w:t>
      </w:r>
      <w:r w:rsidRPr="00E3461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</w:t>
      </w:r>
      <w:r w:rsidR="009F6576">
        <w:rPr>
          <w:rFonts w:ascii="Times New Roman" w:eastAsia="Times New Roman" w:hAnsi="Times New Roman"/>
          <w:sz w:val="28"/>
          <w:szCs w:val="28"/>
          <w:lang w:eastAsia="ru-RU"/>
        </w:rPr>
        <w:t>тридцати</w:t>
      </w:r>
      <w:r w:rsidRPr="00E34618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после начала занятий по дисциплине.  </w:t>
      </w:r>
    </w:p>
    <w:p w:rsidR="009F6576" w:rsidRDefault="009F6576" w:rsidP="009F6576">
      <w:pPr>
        <w:pStyle w:val="a3"/>
        <w:spacing w:after="120" w:line="240" w:lineRule="auto"/>
        <w:ind w:left="8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– 30, против – 2, воздержался – 1 </w:t>
      </w:r>
    </w:p>
    <w:p w:rsidR="00E34618" w:rsidRDefault="00E34618" w:rsidP="009F6576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576">
        <w:rPr>
          <w:rFonts w:ascii="Times New Roman" w:eastAsia="Times New Roman" w:hAnsi="Times New Roman"/>
          <w:sz w:val="28"/>
          <w:szCs w:val="28"/>
          <w:lang w:eastAsia="ru-RU"/>
        </w:rPr>
        <w:t>Менеджерам образовательных программ довести данные рекомендации до сведения студентов в установленном порядке.</w:t>
      </w:r>
    </w:p>
    <w:p w:rsidR="009F6576" w:rsidRPr="009F6576" w:rsidRDefault="009F6576" w:rsidP="009F6576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Поручить декану, первому заместителю декана, заместителю декана по учебной работе провести совещание с руководителями образовательных программ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руководством департамента иностранных языков о преподавании английского языка на факультете.</w:t>
      </w:r>
    </w:p>
    <w:p w:rsidR="00E15A13" w:rsidRDefault="00E15A13"/>
    <w:p w:rsidR="00E15A13" w:rsidRPr="00E15A13" w:rsidRDefault="00E15A13" w:rsidP="00E15A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A27A93" w:rsidRPr="00ED0E2A">
        <w:rPr>
          <w:rFonts w:ascii="Times New Roman" w:eastAsia="Times New Roman" w:hAnsi="Times New Roman"/>
          <w:sz w:val="28"/>
          <w:szCs w:val="28"/>
          <w:lang w:eastAsia="ru-RU"/>
        </w:rPr>
        <w:t>С.Э. Пекарского</w:t>
      </w:r>
      <w:r w:rsidR="00A27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657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27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719D">
        <w:rPr>
          <w:rFonts w:ascii="Times New Roman" w:eastAsia="Times New Roman" w:hAnsi="Times New Roman"/>
          <w:sz w:val="28"/>
          <w:szCs w:val="28"/>
          <w:lang w:eastAsia="ru-RU"/>
        </w:rPr>
        <w:t>о снятии обсуждения БУП с повестки ученого совета факультета в 2019м году и переводе курса История Экономических Учений в раздел курсов по выбору.</w:t>
      </w:r>
    </w:p>
    <w:p w:rsidR="00E15A13" w:rsidRPr="00E15A13" w:rsidRDefault="00E15A13" w:rsidP="00E15A1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A13" w:rsidRDefault="00E15A13" w:rsidP="00E15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66B3C">
        <w:rPr>
          <w:rFonts w:ascii="Times New Roman" w:eastAsia="Times New Roman" w:hAnsi="Times New Roman"/>
          <w:sz w:val="28"/>
          <w:szCs w:val="28"/>
          <w:lang w:eastAsia="ru-RU"/>
        </w:rPr>
        <w:t>О.И. Ананьин,</w:t>
      </w:r>
      <w:r w:rsidR="003D719D">
        <w:rPr>
          <w:rFonts w:ascii="Times New Roman" w:eastAsia="Times New Roman" w:hAnsi="Times New Roman"/>
          <w:sz w:val="28"/>
          <w:szCs w:val="28"/>
          <w:lang w:eastAsia="ru-RU"/>
        </w:rPr>
        <w:t xml:space="preserve"> В.С. Автономов,</w:t>
      </w:r>
      <w:r w:rsidR="00C66B3C">
        <w:rPr>
          <w:rFonts w:ascii="Times New Roman" w:eastAsia="Times New Roman" w:hAnsi="Times New Roman"/>
          <w:sz w:val="28"/>
          <w:szCs w:val="28"/>
          <w:lang w:eastAsia="ru-RU"/>
        </w:rPr>
        <w:t xml:space="preserve"> Ф.Т. Алескеров, </w:t>
      </w:r>
      <w:r w:rsidR="00A27A93">
        <w:rPr>
          <w:rFonts w:ascii="Times New Roman" w:eastAsia="Times New Roman" w:hAnsi="Times New Roman"/>
          <w:sz w:val="28"/>
          <w:szCs w:val="28"/>
          <w:lang w:eastAsia="ru-RU"/>
        </w:rPr>
        <w:t>О.А. Замулин, М.И. Левин, О.А. Демидова, И.В. Ивашковская,</w:t>
      </w:r>
    </w:p>
    <w:p w:rsidR="00A27A93" w:rsidRDefault="00A27A93" w:rsidP="00E15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С.Б. Авдашева, С.Ю. Рощин</w:t>
      </w:r>
    </w:p>
    <w:p w:rsidR="00E15A13" w:rsidRPr="00503245" w:rsidRDefault="00E15A13" w:rsidP="00E15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A13" w:rsidRDefault="00E15A13" w:rsidP="00E15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5A13" w:rsidRPr="00204D37" w:rsidRDefault="00204D37" w:rsidP="003D719D">
      <w:pPr>
        <w:pStyle w:val="a3"/>
        <w:ind w:left="8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D37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3D719D" w:rsidRPr="00204D37">
        <w:rPr>
          <w:rFonts w:ascii="Times New Roman" w:eastAsia="Times New Roman" w:hAnsi="Times New Roman"/>
          <w:sz w:val="28"/>
          <w:szCs w:val="28"/>
          <w:lang w:eastAsia="ru-RU"/>
        </w:rPr>
        <w:t>академическому совету бакалаврской программы «Экономика»  вернуться к вопросу о статусе курса История Экономических Учений.</w:t>
      </w:r>
    </w:p>
    <w:p w:rsidR="00A27A93" w:rsidRDefault="00A27A93" w:rsidP="00A27A93">
      <w:pPr>
        <w:spacing w:after="0"/>
        <w:rPr>
          <w:rFonts w:ascii="Times New Roman" w:hAnsi="Times New Roman"/>
          <w:sz w:val="28"/>
          <w:szCs w:val="28"/>
        </w:rPr>
      </w:pPr>
    </w:p>
    <w:p w:rsidR="00A27A93" w:rsidRDefault="00A27A93" w:rsidP="00A27A93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A27A93" w:rsidRDefault="00A27A93" w:rsidP="00A27A93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D719D">
        <w:rPr>
          <w:rFonts w:ascii="Times New Roman" w:hAnsi="Times New Roman"/>
          <w:sz w:val="28"/>
          <w:szCs w:val="28"/>
        </w:rPr>
        <w:tab/>
      </w:r>
      <w:r w:rsidR="003D719D">
        <w:rPr>
          <w:rFonts w:ascii="Times New Roman" w:hAnsi="Times New Roman"/>
          <w:sz w:val="28"/>
          <w:szCs w:val="28"/>
        </w:rPr>
        <w:tab/>
      </w:r>
      <w:r w:rsidR="003D719D">
        <w:rPr>
          <w:rFonts w:ascii="Times New Roman" w:hAnsi="Times New Roman"/>
          <w:sz w:val="28"/>
          <w:szCs w:val="28"/>
        </w:rPr>
        <w:tab/>
      </w:r>
      <w:r w:rsidR="003D719D">
        <w:rPr>
          <w:rFonts w:ascii="Times New Roman" w:hAnsi="Times New Roman"/>
          <w:sz w:val="28"/>
          <w:szCs w:val="28"/>
        </w:rPr>
        <w:tab/>
      </w:r>
      <w:r w:rsidR="003D71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3D71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С.Э. Пекарский</w:t>
      </w:r>
      <w:r w:rsidRPr="005D655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</w:t>
      </w:r>
    </w:p>
    <w:p w:rsidR="00A27A93" w:rsidRPr="005D6553" w:rsidRDefault="00A27A93" w:rsidP="00A27A93">
      <w:pPr>
        <w:spacing w:after="0"/>
        <w:rPr>
          <w:rFonts w:ascii="Times New Roman" w:hAnsi="Times New Roman"/>
          <w:sz w:val="28"/>
          <w:szCs w:val="28"/>
        </w:rPr>
      </w:pPr>
    </w:p>
    <w:p w:rsidR="00A27A93" w:rsidRDefault="00A27A93" w:rsidP="00A27A93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Учёный секретарь Учёного совета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A27A93" w:rsidRDefault="00A27A93" w:rsidP="00A27A93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D719D">
        <w:rPr>
          <w:rFonts w:ascii="Times New Roman" w:hAnsi="Times New Roman"/>
          <w:sz w:val="28"/>
          <w:szCs w:val="28"/>
        </w:rPr>
        <w:tab/>
      </w:r>
      <w:r w:rsidR="003D719D">
        <w:rPr>
          <w:rFonts w:ascii="Times New Roman" w:hAnsi="Times New Roman"/>
          <w:sz w:val="28"/>
          <w:szCs w:val="28"/>
        </w:rPr>
        <w:tab/>
      </w:r>
      <w:r w:rsidR="003D719D">
        <w:rPr>
          <w:rFonts w:ascii="Times New Roman" w:hAnsi="Times New Roman"/>
          <w:sz w:val="28"/>
          <w:szCs w:val="28"/>
        </w:rPr>
        <w:tab/>
      </w:r>
      <w:r w:rsidR="003D719D">
        <w:rPr>
          <w:rFonts w:ascii="Times New Roman" w:hAnsi="Times New Roman"/>
          <w:sz w:val="28"/>
          <w:szCs w:val="28"/>
        </w:rPr>
        <w:tab/>
      </w:r>
      <w:r w:rsidR="003D71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Д.С. Карабекян   </w:t>
      </w:r>
      <w:r w:rsidRPr="005D655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A27A93" w:rsidRDefault="00A27A93" w:rsidP="00A27A93"/>
    <w:p w:rsidR="00E15A13" w:rsidRDefault="00E15A13"/>
    <w:sectPr w:rsidR="00E15A13" w:rsidSect="000760C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1A1"/>
    <w:multiLevelType w:val="hybridMultilevel"/>
    <w:tmpl w:val="0B62EB5C"/>
    <w:lvl w:ilvl="0" w:tplc="61DC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10A8"/>
    <w:multiLevelType w:val="hybridMultilevel"/>
    <w:tmpl w:val="D53AAFFA"/>
    <w:lvl w:ilvl="0" w:tplc="61DC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575D6"/>
    <w:multiLevelType w:val="hybridMultilevel"/>
    <w:tmpl w:val="A524F984"/>
    <w:lvl w:ilvl="0" w:tplc="61DC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26BD"/>
    <w:multiLevelType w:val="hybridMultilevel"/>
    <w:tmpl w:val="1CA2DD6E"/>
    <w:lvl w:ilvl="0" w:tplc="61DC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B6076"/>
    <w:multiLevelType w:val="hybridMultilevel"/>
    <w:tmpl w:val="66AEB6B4"/>
    <w:lvl w:ilvl="0" w:tplc="0BD08D1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E911B84"/>
    <w:multiLevelType w:val="hybridMultilevel"/>
    <w:tmpl w:val="8C3C49A2"/>
    <w:lvl w:ilvl="0" w:tplc="61DC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4500"/>
    <w:multiLevelType w:val="hybridMultilevel"/>
    <w:tmpl w:val="34DADCE0"/>
    <w:lvl w:ilvl="0" w:tplc="0FC6782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A799B"/>
    <w:multiLevelType w:val="hybridMultilevel"/>
    <w:tmpl w:val="9FDC2E6A"/>
    <w:lvl w:ilvl="0" w:tplc="A9CA42E4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8397078"/>
    <w:multiLevelType w:val="hybridMultilevel"/>
    <w:tmpl w:val="EC00641A"/>
    <w:lvl w:ilvl="0" w:tplc="0FC6782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79"/>
    <w:rsid w:val="00026B7B"/>
    <w:rsid w:val="000760C5"/>
    <w:rsid w:val="001556D3"/>
    <w:rsid w:val="00204D37"/>
    <w:rsid w:val="00212267"/>
    <w:rsid w:val="002624E6"/>
    <w:rsid w:val="002719BC"/>
    <w:rsid w:val="003D719D"/>
    <w:rsid w:val="003E6A55"/>
    <w:rsid w:val="008850E0"/>
    <w:rsid w:val="008E0396"/>
    <w:rsid w:val="009F6576"/>
    <w:rsid w:val="00A27A93"/>
    <w:rsid w:val="00C66B3C"/>
    <w:rsid w:val="00CD6879"/>
    <w:rsid w:val="00E15A13"/>
    <w:rsid w:val="00E34618"/>
    <w:rsid w:val="00E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A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50E0"/>
    <w:rPr>
      <w:color w:val="0000FF"/>
      <w:u w:val="single"/>
    </w:rPr>
  </w:style>
  <w:style w:type="paragraph" w:customStyle="1" w:styleId="xl65">
    <w:name w:val="xl65"/>
    <w:basedOn w:val="a"/>
    <w:rsid w:val="00885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8850E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85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85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850E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850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850E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850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50E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85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85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850E0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850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850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85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85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850E0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850E0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850E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850E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850E0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85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850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85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85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8850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850E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85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85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8850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8850E0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850E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850E0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850E0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850E0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850E0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850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36"/>
      <w:szCs w:val="36"/>
      <w:lang w:eastAsia="ru-RU"/>
    </w:rPr>
  </w:style>
  <w:style w:type="paragraph" w:customStyle="1" w:styleId="xl123">
    <w:name w:val="xl123"/>
    <w:basedOn w:val="a"/>
    <w:rsid w:val="008850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36"/>
      <w:szCs w:val="36"/>
      <w:lang w:eastAsia="ru-RU"/>
    </w:rPr>
  </w:style>
  <w:style w:type="paragraph" w:customStyle="1" w:styleId="xl124">
    <w:name w:val="xl124"/>
    <w:basedOn w:val="a"/>
    <w:rsid w:val="00885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850E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850E0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850E0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850E0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8850E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850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850E0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850E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850E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8850E0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88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0E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8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0E0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rsid w:val="008850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85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2624E6"/>
    <w:rPr>
      <w:color w:val="800080"/>
      <w:u w:val="single"/>
    </w:rPr>
  </w:style>
  <w:style w:type="character" w:styleId="ad">
    <w:name w:val="footnote reference"/>
    <w:uiPriority w:val="99"/>
    <w:semiHidden/>
    <w:rsid w:val="002624E6"/>
    <w:rPr>
      <w:vertAlign w:val="superscript"/>
    </w:rPr>
  </w:style>
  <w:style w:type="paragraph" w:styleId="ae">
    <w:name w:val="Normal (Web)"/>
    <w:basedOn w:val="a"/>
    <w:semiHidden/>
    <w:unhideWhenUsed/>
    <w:rsid w:val="002624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1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22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A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50E0"/>
    <w:rPr>
      <w:color w:val="0000FF"/>
      <w:u w:val="single"/>
    </w:rPr>
  </w:style>
  <w:style w:type="paragraph" w:customStyle="1" w:styleId="xl65">
    <w:name w:val="xl65"/>
    <w:basedOn w:val="a"/>
    <w:rsid w:val="00885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8850E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85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85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850E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850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850E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850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50E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85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85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850E0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850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850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85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85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850E0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850E0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850E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850E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850E0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85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850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85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85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8850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850E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85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85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8850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8850E0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850E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850E0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850E0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850E0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850E0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850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36"/>
      <w:szCs w:val="36"/>
      <w:lang w:eastAsia="ru-RU"/>
    </w:rPr>
  </w:style>
  <w:style w:type="paragraph" w:customStyle="1" w:styleId="xl123">
    <w:name w:val="xl123"/>
    <w:basedOn w:val="a"/>
    <w:rsid w:val="008850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36"/>
      <w:szCs w:val="36"/>
      <w:lang w:eastAsia="ru-RU"/>
    </w:rPr>
  </w:style>
  <w:style w:type="paragraph" w:customStyle="1" w:styleId="xl124">
    <w:name w:val="xl124"/>
    <w:basedOn w:val="a"/>
    <w:rsid w:val="00885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850E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850E0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850E0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850E0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8850E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850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850E0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850E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850E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8850E0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88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0E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8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0E0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rsid w:val="008850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85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2624E6"/>
    <w:rPr>
      <w:color w:val="800080"/>
      <w:u w:val="single"/>
    </w:rPr>
  </w:style>
  <w:style w:type="character" w:styleId="ad">
    <w:name w:val="footnote reference"/>
    <w:uiPriority w:val="99"/>
    <w:semiHidden/>
    <w:rsid w:val="002624E6"/>
    <w:rPr>
      <w:vertAlign w:val="superscript"/>
    </w:rPr>
  </w:style>
  <w:style w:type="paragraph" w:styleId="ae">
    <w:name w:val="Normal (Web)"/>
    <w:basedOn w:val="a"/>
    <w:semiHidden/>
    <w:unhideWhenUsed/>
    <w:rsid w:val="002624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1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22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Филатова Маргарита Николаевна</cp:lastModifiedBy>
  <cp:revision>3</cp:revision>
  <cp:lastPrinted>2019-04-29T14:48:00Z</cp:lastPrinted>
  <dcterms:created xsi:type="dcterms:W3CDTF">2019-04-29T12:51:00Z</dcterms:created>
  <dcterms:modified xsi:type="dcterms:W3CDTF">2019-04-29T14:48:00Z</dcterms:modified>
</cp:coreProperties>
</file>