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62E9" w14:textId="5E8FF067" w:rsidR="002A2695" w:rsidRPr="006426CC" w:rsidRDefault="002A2695" w:rsidP="00707249">
      <w:pPr>
        <w:jc w:val="both"/>
        <w:rPr>
          <w:rFonts w:ascii="Times New Roman" w:hAnsi="Times New Roman"/>
          <w:i/>
          <w:iCs/>
        </w:rPr>
      </w:pPr>
      <w:r w:rsidRPr="002A2695">
        <w:rPr>
          <w:rFonts w:ascii="Times New Roman" w:hAnsi="Times New Roman"/>
          <w:i/>
          <w:iCs/>
        </w:rPr>
        <w:t>Аннотация</w:t>
      </w:r>
      <w:r w:rsidR="007B3714">
        <w:rPr>
          <w:rFonts w:ascii="Times New Roman" w:hAnsi="Times New Roman"/>
          <w:i/>
          <w:iCs/>
        </w:rPr>
        <w:t>:</w:t>
      </w:r>
      <w:r w:rsidR="004C6295">
        <w:rPr>
          <w:rFonts w:ascii="Times New Roman" w:hAnsi="Times New Roman"/>
          <w:i/>
          <w:iCs/>
        </w:rPr>
        <w:t xml:space="preserve"> </w:t>
      </w:r>
      <w:r w:rsidR="00EC58FB">
        <w:rPr>
          <w:rFonts w:ascii="Times New Roman" w:hAnsi="Times New Roman"/>
          <w:i/>
          <w:iCs/>
        </w:rPr>
        <w:t xml:space="preserve">В работе рассматриваются вопросы временной устойчивости эффектов, оказываемых </w:t>
      </w:r>
      <w:r w:rsidR="00EC58FB">
        <w:rPr>
          <w:rFonts w:ascii="Times New Roman" w:hAnsi="Times New Roman"/>
          <w:i/>
          <w:iCs/>
        </w:rPr>
        <w:t>локализаци</w:t>
      </w:r>
      <w:r w:rsidR="00EC58FB">
        <w:rPr>
          <w:rFonts w:ascii="Times New Roman" w:hAnsi="Times New Roman"/>
          <w:i/>
          <w:iCs/>
        </w:rPr>
        <w:t>ей</w:t>
      </w:r>
      <w:r w:rsidR="00EC58FB">
        <w:rPr>
          <w:rFonts w:ascii="Times New Roman" w:hAnsi="Times New Roman"/>
          <w:i/>
          <w:iCs/>
        </w:rPr>
        <w:t xml:space="preserve"> отраслей экономики и диверсификаци</w:t>
      </w:r>
      <w:r w:rsidR="00EC58FB">
        <w:rPr>
          <w:rFonts w:ascii="Times New Roman" w:hAnsi="Times New Roman"/>
          <w:i/>
          <w:iCs/>
        </w:rPr>
        <w:t>ей</w:t>
      </w:r>
      <w:r w:rsidR="00EC58FB">
        <w:rPr>
          <w:rFonts w:ascii="Times New Roman" w:hAnsi="Times New Roman"/>
          <w:i/>
          <w:iCs/>
        </w:rPr>
        <w:t xml:space="preserve"> экономики регионов</w:t>
      </w:r>
      <w:r w:rsidR="00EC58FB">
        <w:rPr>
          <w:rFonts w:ascii="Times New Roman" w:hAnsi="Times New Roman"/>
          <w:i/>
          <w:iCs/>
        </w:rPr>
        <w:t xml:space="preserve">, на </w:t>
      </w:r>
      <w:r w:rsidR="00870792">
        <w:rPr>
          <w:rFonts w:ascii="Times New Roman" w:hAnsi="Times New Roman"/>
          <w:i/>
          <w:iCs/>
        </w:rPr>
        <w:t>результативность деятельности российских предприятий</w:t>
      </w:r>
      <w:r w:rsidR="00191601">
        <w:rPr>
          <w:rFonts w:ascii="Times New Roman" w:hAnsi="Times New Roman"/>
          <w:i/>
          <w:iCs/>
        </w:rPr>
        <w:t>.</w:t>
      </w:r>
      <w:r w:rsidR="00EC58FB">
        <w:rPr>
          <w:rFonts w:ascii="Times New Roman" w:hAnsi="Times New Roman"/>
          <w:i/>
          <w:iCs/>
        </w:rPr>
        <w:t xml:space="preserve"> В исследовании также обсуждаются принципы построения выборки с панельной структурой данных, </w:t>
      </w:r>
      <w:r w:rsidR="00364024">
        <w:rPr>
          <w:rFonts w:ascii="Times New Roman" w:hAnsi="Times New Roman"/>
          <w:i/>
          <w:iCs/>
        </w:rPr>
        <w:t>оцениваются модели с фиксированными и случайными эффектами. В работе отдельно вводятся понятия кластера и доминирующей отрасли и анализируются перекрестные эффекты «кластер-локализация» и «доминирование в регионе – диверсификация».</w:t>
      </w:r>
      <w:r w:rsidR="00191601">
        <w:rPr>
          <w:rFonts w:ascii="Times New Roman" w:hAnsi="Times New Roman"/>
          <w:i/>
          <w:iCs/>
        </w:rPr>
        <w:t xml:space="preserve"> </w:t>
      </w:r>
      <w:r w:rsidR="00EC58FB" w:rsidRPr="00EC58FB">
        <w:rPr>
          <w:rFonts w:ascii="Times New Roman" w:hAnsi="Times New Roman"/>
          <w:i/>
          <w:iCs/>
        </w:rPr>
        <w:t>Для оценки локализации отраслей экономики используется индекс Эллисона – Глейзера</w:t>
      </w:r>
      <w:r w:rsidR="00364024" w:rsidRPr="00364024">
        <w:rPr>
          <w:rFonts w:ascii="Times New Roman" w:hAnsi="Times New Roman"/>
          <w:i/>
          <w:iCs/>
        </w:rPr>
        <w:t xml:space="preserve"> (</w:t>
      </w:r>
      <w:r w:rsidR="00364024">
        <w:rPr>
          <w:rFonts w:ascii="Times New Roman" w:hAnsi="Times New Roman"/>
          <w:i/>
          <w:iCs/>
          <w:lang w:val="en-US"/>
        </w:rPr>
        <w:t>EG</w:t>
      </w:r>
      <w:r w:rsidR="00364024" w:rsidRPr="00364024">
        <w:rPr>
          <w:rFonts w:ascii="Times New Roman" w:hAnsi="Times New Roman"/>
          <w:i/>
          <w:iCs/>
        </w:rPr>
        <w:t>)</w:t>
      </w:r>
      <w:r w:rsidR="00EC58FB" w:rsidRPr="00EC58FB">
        <w:rPr>
          <w:rFonts w:ascii="Times New Roman" w:hAnsi="Times New Roman"/>
          <w:i/>
          <w:iCs/>
        </w:rPr>
        <w:t xml:space="preserve">. Диверсификация экономики регионов оценивается с помощью индекса </w:t>
      </w:r>
      <w:proofErr w:type="spellStart"/>
      <w:r w:rsidR="00EC58FB" w:rsidRPr="00EC58FB">
        <w:rPr>
          <w:rFonts w:ascii="Times New Roman" w:hAnsi="Times New Roman"/>
          <w:i/>
          <w:iCs/>
        </w:rPr>
        <w:t>Херфиндаля</w:t>
      </w:r>
      <w:proofErr w:type="spellEnd"/>
      <w:r w:rsidR="00EC58FB" w:rsidRPr="00EC58FB">
        <w:rPr>
          <w:rFonts w:ascii="Times New Roman" w:hAnsi="Times New Roman"/>
          <w:i/>
          <w:iCs/>
        </w:rPr>
        <w:t xml:space="preserve"> – </w:t>
      </w:r>
      <w:proofErr w:type="spellStart"/>
      <w:r w:rsidR="00EC58FB" w:rsidRPr="00EC58FB">
        <w:rPr>
          <w:rFonts w:ascii="Times New Roman" w:hAnsi="Times New Roman"/>
          <w:i/>
          <w:iCs/>
        </w:rPr>
        <w:t>Хиршмена</w:t>
      </w:r>
      <w:proofErr w:type="spellEnd"/>
      <w:r w:rsidR="00364024" w:rsidRPr="00364024">
        <w:rPr>
          <w:rFonts w:ascii="Times New Roman" w:hAnsi="Times New Roman"/>
          <w:i/>
          <w:iCs/>
        </w:rPr>
        <w:t xml:space="preserve"> (</w:t>
      </w:r>
      <w:r w:rsidR="00364024">
        <w:rPr>
          <w:rFonts w:ascii="Times New Roman" w:hAnsi="Times New Roman"/>
          <w:i/>
          <w:iCs/>
          <w:lang w:val="en-US"/>
        </w:rPr>
        <w:t>HHI</w:t>
      </w:r>
      <w:r w:rsidR="00364024" w:rsidRPr="00364024">
        <w:rPr>
          <w:rFonts w:ascii="Times New Roman" w:hAnsi="Times New Roman"/>
          <w:i/>
          <w:iCs/>
        </w:rPr>
        <w:t>)</w:t>
      </w:r>
      <w:r w:rsidR="00EC58FB" w:rsidRPr="00EC58FB">
        <w:rPr>
          <w:rFonts w:ascii="Times New Roman" w:hAnsi="Times New Roman"/>
          <w:i/>
          <w:iCs/>
        </w:rPr>
        <w:t>.</w:t>
      </w:r>
      <w:r w:rsidR="00364024">
        <w:rPr>
          <w:rFonts w:ascii="Times New Roman" w:hAnsi="Times New Roman"/>
          <w:i/>
          <w:iCs/>
        </w:rPr>
        <w:t xml:space="preserve"> Предприятие считается принадлежащим кластеру, если индекс </w:t>
      </w:r>
      <w:r w:rsidR="00364024">
        <w:rPr>
          <w:rFonts w:ascii="Times New Roman" w:hAnsi="Times New Roman"/>
          <w:i/>
          <w:iCs/>
          <w:lang w:val="en-US"/>
        </w:rPr>
        <w:t>EG</w:t>
      </w:r>
      <w:r w:rsidR="00364024" w:rsidRPr="00364024">
        <w:rPr>
          <w:rFonts w:ascii="Times New Roman" w:hAnsi="Times New Roman"/>
          <w:i/>
          <w:iCs/>
        </w:rPr>
        <w:t xml:space="preserve"> </w:t>
      </w:r>
      <w:r w:rsidR="00364024">
        <w:rPr>
          <w:rFonts w:ascii="Times New Roman" w:hAnsi="Times New Roman"/>
          <w:i/>
          <w:iCs/>
        </w:rPr>
        <w:t>высок (</w:t>
      </w:r>
      <w:r w:rsidR="00364024" w:rsidRPr="00364024">
        <w:rPr>
          <w:rFonts w:ascii="Times New Roman" w:hAnsi="Times New Roman"/>
          <w:i/>
          <w:iCs/>
        </w:rPr>
        <w:t>&gt;0.05)</w:t>
      </w:r>
      <w:r w:rsidR="00364024">
        <w:rPr>
          <w:rFonts w:ascii="Times New Roman" w:hAnsi="Times New Roman"/>
          <w:i/>
          <w:iCs/>
        </w:rPr>
        <w:t xml:space="preserve"> и предприятие находится в регионе, где локализована отрасль. Доминирующее положение означает, что в регионе с низкой степенью диверсификации экономики </w:t>
      </w:r>
      <w:r w:rsidR="00364024" w:rsidRPr="00364024">
        <w:rPr>
          <w:rFonts w:ascii="Times New Roman" w:hAnsi="Times New Roman"/>
          <w:i/>
          <w:iCs/>
        </w:rPr>
        <w:t>(</w:t>
      </w:r>
      <w:r w:rsidR="00364024">
        <w:rPr>
          <w:rFonts w:ascii="Times New Roman" w:hAnsi="Times New Roman"/>
          <w:i/>
          <w:iCs/>
          <w:lang w:val="en-US"/>
        </w:rPr>
        <w:t>HHI</w:t>
      </w:r>
      <w:r w:rsidR="00364024" w:rsidRPr="00364024">
        <w:rPr>
          <w:rFonts w:ascii="Times New Roman" w:hAnsi="Times New Roman"/>
          <w:i/>
          <w:iCs/>
        </w:rPr>
        <w:t>&gt;0.1)</w:t>
      </w:r>
      <w:r w:rsidR="00364024">
        <w:rPr>
          <w:rFonts w:ascii="Times New Roman" w:hAnsi="Times New Roman"/>
          <w:i/>
          <w:iCs/>
        </w:rPr>
        <w:t xml:space="preserve"> предприятие вносит в </w:t>
      </w:r>
      <w:r w:rsidR="00364024">
        <w:rPr>
          <w:rFonts w:ascii="Times New Roman" w:hAnsi="Times New Roman"/>
          <w:i/>
          <w:iCs/>
          <w:lang w:val="en-US"/>
        </w:rPr>
        <w:t>HHI</w:t>
      </w:r>
      <w:r w:rsidR="00364024">
        <w:rPr>
          <w:rFonts w:ascii="Times New Roman" w:hAnsi="Times New Roman"/>
          <w:i/>
          <w:iCs/>
        </w:rPr>
        <w:t xml:space="preserve"> значительный вклад.</w:t>
      </w:r>
      <w:r w:rsidR="000D6EC5">
        <w:rPr>
          <w:rFonts w:ascii="Times New Roman" w:hAnsi="Times New Roman"/>
          <w:i/>
          <w:iCs/>
        </w:rPr>
        <w:t xml:space="preserve"> Эмпирический анализ проводился на данных из более чем 3.2 миллионов наблюдений, аппроксимирующих генеральную совокупность российских предприятий за </w:t>
      </w:r>
      <w:proofErr w:type="gramStart"/>
      <w:r w:rsidR="000D6EC5">
        <w:rPr>
          <w:rFonts w:ascii="Times New Roman" w:hAnsi="Times New Roman"/>
          <w:i/>
          <w:iCs/>
        </w:rPr>
        <w:t>2016-2018</w:t>
      </w:r>
      <w:proofErr w:type="gramEnd"/>
      <w:r w:rsidR="000D6EC5">
        <w:rPr>
          <w:rFonts w:ascii="Times New Roman" w:hAnsi="Times New Roman"/>
          <w:i/>
          <w:iCs/>
        </w:rPr>
        <w:t xml:space="preserve"> гг. Рассматривались только коммерческие предприятия реального сектора</w:t>
      </w:r>
      <w:r w:rsidR="00A31E4D">
        <w:rPr>
          <w:rFonts w:ascii="Times New Roman" w:hAnsi="Times New Roman"/>
          <w:i/>
          <w:iCs/>
        </w:rPr>
        <w:t xml:space="preserve"> (всего 70 двузначных кодов ОКВЭД)</w:t>
      </w:r>
      <w:r w:rsidR="000D6EC5">
        <w:rPr>
          <w:rFonts w:ascii="Times New Roman" w:hAnsi="Times New Roman"/>
          <w:i/>
          <w:iCs/>
        </w:rPr>
        <w:t>.</w:t>
      </w:r>
      <w:r w:rsidR="00665C3D">
        <w:rPr>
          <w:rFonts w:ascii="Times New Roman" w:hAnsi="Times New Roman"/>
          <w:i/>
          <w:iCs/>
        </w:rPr>
        <w:t xml:space="preserve"> </w:t>
      </w:r>
      <w:r w:rsidR="00A31E4D">
        <w:rPr>
          <w:rFonts w:ascii="Times New Roman" w:hAnsi="Times New Roman"/>
          <w:i/>
          <w:iCs/>
        </w:rPr>
        <w:t xml:space="preserve">При анализе предприятия были агрегированы на 8 отраслевых групп (Сельское хозяйство, Добывающая промышленность, Обрабатывающая промышленность, Торговля, Строительство, Информационные и цифровые технологии, Транспорт, Услуги и прочие отрасли). </w:t>
      </w:r>
      <w:r w:rsidR="006426CC">
        <w:rPr>
          <w:rFonts w:ascii="Times New Roman" w:hAnsi="Times New Roman"/>
          <w:i/>
          <w:iCs/>
        </w:rPr>
        <w:t xml:space="preserve">В результате была продемонстрирована высокая устойчивость результатов во времени. Анализ данных с панельной структурой показал наличие фиксированных эффектов, при этом, точеные МНК оценки и результаты оценки </w:t>
      </w:r>
      <w:r w:rsidR="006426CC">
        <w:rPr>
          <w:rFonts w:ascii="Times New Roman" w:hAnsi="Times New Roman"/>
          <w:i/>
          <w:iCs/>
          <w:lang w:val="en-US"/>
        </w:rPr>
        <w:t>FE</w:t>
      </w:r>
      <w:r w:rsidR="006426CC" w:rsidRPr="006426CC">
        <w:rPr>
          <w:rFonts w:ascii="Times New Roman" w:hAnsi="Times New Roman"/>
          <w:i/>
          <w:iCs/>
        </w:rPr>
        <w:t xml:space="preserve"> </w:t>
      </w:r>
      <w:r w:rsidR="006426CC">
        <w:rPr>
          <w:rFonts w:ascii="Times New Roman" w:hAnsi="Times New Roman"/>
          <w:i/>
          <w:iCs/>
        </w:rPr>
        <w:t xml:space="preserve">моделей также оказались аналогичны. </w:t>
      </w:r>
      <w:r w:rsidR="008C4633">
        <w:rPr>
          <w:rFonts w:ascii="Times New Roman" w:hAnsi="Times New Roman"/>
          <w:i/>
          <w:iCs/>
        </w:rPr>
        <w:t xml:space="preserve">Перекрестные эффекты были обнаружены только для типа «кластер-локализация». Влияние как локализации, так и кластера оказалось в обоих случаях положительным только для Сельскохозяйственных предприятий, однако перекрестные эффекты были также найдены для Обрабатывающей, </w:t>
      </w:r>
      <w:r w:rsidR="008C4633">
        <w:rPr>
          <w:rFonts w:ascii="Times New Roman" w:hAnsi="Times New Roman"/>
          <w:i/>
          <w:iCs/>
          <w:lang w:val="en-US"/>
        </w:rPr>
        <w:t>IT</w:t>
      </w:r>
      <w:r w:rsidR="008C4633" w:rsidRPr="008C4633">
        <w:rPr>
          <w:rFonts w:ascii="Times New Roman" w:hAnsi="Times New Roman"/>
          <w:i/>
          <w:iCs/>
        </w:rPr>
        <w:t xml:space="preserve"> </w:t>
      </w:r>
      <w:r w:rsidR="008C4633">
        <w:rPr>
          <w:rFonts w:ascii="Times New Roman" w:hAnsi="Times New Roman"/>
          <w:i/>
          <w:iCs/>
        </w:rPr>
        <w:t xml:space="preserve">отраслей и сектора Услуг. Взаимосвязь </w:t>
      </w:r>
      <w:r w:rsidR="00A122CB">
        <w:rPr>
          <w:rFonts w:ascii="Times New Roman" w:hAnsi="Times New Roman"/>
          <w:i/>
          <w:iCs/>
        </w:rPr>
        <w:t>между кластером и степенью локализации для последних трех отраслей носит более сложный характер и будет изучена в дальнейшей работе.</w:t>
      </w:r>
    </w:p>
    <w:p w14:paraId="6124F058" w14:textId="4F8B1341" w:rsidR="002A2695" w:rsidRDefault="002A2695">
      <w:pPr>
        <w:jc w:val="center"/>
        <w:rPr>
          <w:rFonts w:ascii="Times New Roman" w:hAnsi="Times New Roman"/>
          <w:b/>
          <w:bCs/>
        </w:rPr>
      </w:pPr>
    </w:p>
    <w:p w14:paraId="256E82E0" w14:textId="77777777" w:rsidR="002A2695" w:rsidRDefault="002A2695">
      <w:pPr>
        <w:jc w:val="center"/>
        <w:rPr>
          <w:rFonts w:ascii="Times New Roman" w:hAnsi="Times New Roman"/>
          <w:b/>
          <w:bCs/>
        </w:rPr>
      </w:pPr>
    </w:p>
    <w:p w14:paraId="715A6FFE" w14:textId="77777777" w:rsidR="002A2695" w:rsidRDefault="002A2695">
      <w:pPr>
        <w:jc w:val="center"/>
        <w:rPr>
          <w:rFonts w:ascii="Times New Roman" w:hAnsi="Times New Roman"/>
          <w:b/>
          <w:bCs/>
        </w:rPr>
      </w:pPr>
    </w:p>
    <w:p w14:paraId="62DA03DE" w14:textId="4784BA8F" w:rsidR="0075244F" w:rsidRPr="00A57E5D" w:rsidRDefault="007629B8">
      <w:pPr>
        <w:jc w:val="center"/>
        <w:rPr>
          <w:rFonts w:ascii="Times New Roman" w:hAnsi="Times New Roman"/>
          <w:b/>
          <w:bCs/>
        </w:rPr>
      </w:pPr>
      <w:r>
        <w:rPr>
          <w:rFonts w:ascii="Times New Roman" w:hAnsi="Times New Roman"/>
          <w:b/>
          <w:bCs/>
        </w:rPr>
        <w:t xml:space="preserve">Тезисы доклада </w:t>
      </w:r>
      <w:r w:rsidR="0075244F" w:rsidRPr="00A57E5D">
        <w:rPr>
          <w:rFonts w:ascii="Times New Roman" w:hAnsi="Times New Roman"/>
          <w:b/>
          <w:bCs/>
        </w:rPr>
        <w:t>«</w:t>
      </w:r>
      <w:r w:rsidR="000633E1" w:rsidRPr="000633E1">
        <w:rPr>
          <w:rFonts w:ascii="Times New Roman" w:hAnsi="Times New Roman"/>
          <w:b/>
          <w:bCs/>
        </w:rPr>
        <w:t>Концентрация и диверсификация российской экономики: кластеры, доминирующее положение отраслей и временная устойчивость эффектов (</w:t>
      </w:r>
      <w:proofErr w:type="gramStart"/>
      <w:r w:rsidR="000633E1" w:rsidRPr="000633E1">
        <w:rPr>
          <w:rFonts w:ascii="Times New Roman" w:hAnsi="Times New Roman"/>
          <w:b/>
          <w:bCs/>
        </w:rPr>
        <w:t>2016-2018</w:t>
      </w:r>
      <w:proofErr w:type="gramEnd"/>
      <w:r w:rsidR="000633E1" w:rsidRPr="000633E1">
        <w:rPr>
          <w:rFonts w:ascii="Times New Roman" w:hAnsi="Times New Roman"/>
          <w:b/>
          <w:bCs/>
        </w:rPr>
        <w:t xml:space="preserve"> гг.)</w:t>
      </w:r>
      <w:r w:rsidR="0075244F" w:rsidRPr="00A57E5D">
        <w:rPr>
          <w:rFonts w:ascii="Times New Roman" w:hAnsi="Times New Roman"/>
          <w:b/>
          <w:bCs/>
        </w:rPr>
        <w:t>»</w:t>
      </w:r>
    </w:p>
    <w:p w14:paraId="2649B973" w14:textId="77777777" w:rsidR="0075244F" w:rsidRPr="00A57E5D" w:rsidRDefault="0075244F">
      <w:pPr>
        <w:jc w:val="both"/>
        <w:rPr>
          <w:rFonts w:ascii="Times New Roman" w:hAnsi="Times New Roman"/>
          <w:b/>
          <w:bCs/>
        </w:rPr>
      </w:pPr>
      <w:r w:rsidRPr="00A57E5D">
        <w:rPr>
          <w:rFonts w:ascii="Times New Roman" w:hAnsi="Times New Roman"/>
          <w:b/>
          <w:bCs/>
        </w:rPr>
        <w:t>Введение</w:t>
      </w:r>
    </w:p>
    <w:p w14:paraId="755C2E84" w14:textId="2F3F032C"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 xml:space="preserve">Регионы России сильно различаются по своим социально-экономическим и географическим характеристикам, что обуславливает необходимость учитывать пространственные факторы при моделировании экономических процессов и оценке экономической политики в нашей стране. Значимой пространственной особенностью экономики служит степень концентрации производства какой-либо отрасли в определенном регионе. Существуют теоретические модели, обосновывающие влияние концентрации на деятельность предприятий, которые основаны на следующих идеях </w:t>
      </w:r>
      <w:r w:rsidRPr="00A57E5D">
        <w:rPr>
          <w:rFonts w:ascii="Times New Roman" w:hAnsi="Times New Roman"/>
        </w:rPr>
        <w:fldChar w:fldCharType="begin" w:fldLock="1"/>
      </w:r>
      <w:r w:rsidR="00676897" w:rsidRPr="00A57E5D">
        <w:rPr>
          <w:rFonts w:ascii="Times New Roman" w:hAnsi="Times New Roman"/>
        </w:rPr>
        <w:instrText>ADDIN CSL_CITATION {"citationItems":[{"id":"ITEM-1","itemData":{"DOI":"10.4337/9781788970020.00013","ISBN":"9781847205063","abstract":"Abstract: Agglomeration Economies, or production cost savings due to geographic clustering of firms and industries, can enhance the growth and development of firms, industries, regions and cities. We provide an overview of the theory and empirical literature of agglomeration, and highlight several applications from the cost function perspective. These applications include cost savings from density in the U.S. food manufacturing industry (Cohen and Morrison Paul, 2005); transportation infrastructure and costs for the overall manufacturing sector in the U.S. (Cohen and Morrison Paul, 2007); and hospital locations and costs in the State of Washington (Cohen and Morrison Paul, forthcoming). In all of these applications, the authors find significant evidence of various forms of agglomeration economies.","author":[{"dropping-particle":"","family":"Cohen","given":"Jeffrey P.","non-dropping-particle":"","parse-names":false,"suffix":""},{"dropping-particle":"","family":"Morrison Paul","given":"Catherine J.","non-dropping-particle":"","parse-names":false,"suffix":""}],"container-title":"Handbook of Regional Growth and Development Theories","id":"ITEM-1","issued":{"date-parts":[["2009"]]},"page":"101-117","title":"Agglomeration, productivity and regional growth: Production theory approaches","type":"article-journal"},"uris":["http://www.mendeley.com/documents/?uuid=29a797d3-5a67-4e8f-b2a7-7c127eecff75"]},{"id":"ITEM-2","itemData":{"DOI":"10.1257/aer.100.3.1195","ISSN":"00028282","abstract":"Why do firms cluster near one another? We test Marshall's theories of industrial agglomeration by examining which industries locate near one another, or coagglomerate. We construct pairwise coagglomeration indices for US manufacturing industries from the Economic Census. We then relate coagglomeration levels to the degree to which industry pairs share goods, labor, or ideas. To reduce reverse causality, where collocation drives input-output linkages or hiring patterns, we use data from UK industries and from US areas where the two industries are not collocated. All three of Marshall's theories of agglomeration are supported, with input-output linkages particularly important.","author":[{"dropping-particle":"","family":"Ellison","given":"Glenn","non-dropping-particle":"","parse-names":false,"suffix":""},{"dropping-particle":"","family":"Glaeser","given":"Edward L.","non-dropping-particle":"","parse-names":false,"suffix":""},{"dropping-particle":"","family":"Kerr","given":"William R.","non-dropping-particle":"","parse-names":false,"suffix":""}],"container-title":"American Economic Review","id":"ITEM-2","issue":"3","issued":{"date-parts":[["2010"]]},"page":"1195-1213","title":"What Causes Industry Agglomeration? Evidence from Coagglomeration Patterns","type":"article-journal","volume":"100"},"uris":["http://www.mendeley.com/documents/?uuid=019340e3-eb12-4662-83df-0fe0a29b0b82"]}],"mendeley":{"formattedCitation":"(Cohen and Morrison Paul 2009; Ellison, Glaeser, and Kerr 2010)","manualFormatting":"(Cohen and Morrison, 2009; Ellison, Glaeser, and Kerr, 2010)","plainTextFormattedCitation":"(Cohen and Morrison Paul 2009; Ellison, Glaeser, and Kerr 2010)","previouslyFormattedCitation":"(Cohen and Morrison Paul 2009; Ellison, Glaeser, and Kerr 2010)"},"properties":{"noteIndex":0},"schema":"https://github.com/citation-style-language/schema/raw/master/csl-citation.json"}</w:instrText>
      </w:r>
      <w:r w:rsidRPr="00A57E5D">
        <w:rPr>
          <w:rFonts w:ascii="Times New Roman" w:hAnsi="Times New Roman"/>
        </w:rPr>
        <w:fldChar w:fldCharType="separate"/>
      </w:r>
      <w:r w:rsidRPr="00A57E5D">
        <w:rPr>
          <w:rFonts w:ascii="Times New Roman" w:hAnsi="Times New Roman"/>
          <w:noProof/>
        </w:rPr>
        <w:t>(Cohen and Morrison, 2009; Ellison, Glaeser, and Kerr, 2010)</w:t>
      </w:r>
      <w:r w:rsidRPr="00A57E5D">
        <w:rPr>
          <w:rFonts w:ascii="Times New Roman" w:hAnsi="Times New Roman"/>
        </w:rPr>
        <w:fldChar w:fldCharType="end"/>
      </w:r>
      <w:r w:rsidRPr="00A57E5D">
        <w:rPr>
          <w:rFonts w:ascii="Times New Roman" w:hAnsi="Times New Roman"/>
        </w:rPr>
        <w:t>: концентрация позволяет снизить логистические издержки; существуют эффекты стягивания квалифицированных работников в агломерацию, что способствует снижению издержек на поиск и найм сотрудников; и, наконец, имеют место эффекты «переливания» (</w:t>
      </w:r>
      <w:r w:rsidRPr="00A57E5D">
        <w:rPr>
          <w:rFonts w:ascii="Times New Roman" w:hAnsi="Times New Roman"/>
          <w:lang w:val="en-US"/>
        </w:rPr>
        <w:t>spillover</w:t>
      </w:r>
      <w:r w:rsidRPr="00A57E5D">
        <w:rPr>
          <w:rFonts w:ascii="Times New Roman" w:hAnsi="Times New Roman"/>
        </w:rPr>
        <w:t xml:space="preserve"> </w:t>
      </w:r>
      <w:r w:rsidRPr="00A57E5D">
        <w:rPr>
          <w:rFonts w:ascii="Times New Roman" w:hAnsi="Times New Roman"/>
          <w:lang w:val="en-US"/>
        </w:rPr>
        <w:t>effects</w:t>
      </w:r>
      <w:r w:rsidRPr="00A57E5D">
        <w:rPr>
          <w:rFonts w:ascii="Times New Roman" w:hAnsi="Times New Roman"/>
        </w:rPr>
        <w:t xml:space="preserve">), которые способствуют ускорению темпов технического прогресса из-за постоянного быстрого обмена информацией и кадрами. При этом сырьевая база – не единственный драйвер образования агломераций, потому что распределение </w:t>
      </w:r>
      <w:r w:rsidRPr="00A57E5D">
        <w:rPr>
          <w:rFonts w:ascii="Times New Roman" w:hAnsi="Times New Roman"/>
        </w:rPr>
        <w:lastRenderedPageBreak/>
        <w:t>квалифицированных трудовых ресурсов, эффекты «переливания» или пространственная концентрация спроса также могут быть причиной концентрации производства и формирования агломерации.</w:t>
      </w:r>
    </w:p>
    <w:p w14:paraId="6C717191"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Другой важной пространственной характеристикой экономики служит специализация регионов, обуславливающая неравномерность их развития. Например, узкоспециализированные регионы более подвержены влиянию шоков, чем регионы с диверсифицированной экономикой. Региональная структура распределения экономической активности служит одной из составляющих устойчивого экономического роста страны.</w:t>
      </w:r>
    </w:p>
    <w:p w14:paraId="571EAC01" w14:textId="08F1302D"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 xml:space="preserve">Проведенные за последние 15 лет исследования пространственных особенностей российской экономики дали ряд результатов, как согласующихся с теоретическими предположениями, так и отличающихся от них. Так, Т.Н. Михайлова, исследуя изменение пространственного распределения производственных предприятий в России после перехода к рыночной экономике, продемонстрировала значительное пространственное сжатие ряда отраслей и их концентрацию вокруг крупных городских центров </w:t>
      </w:r>
      <w:r w:rsidRPr="00A57E5D">
        <w:rPr>
          <w:rFonts w:ascii="Times New Roman" w:hAnsi="Times New Roman"/>
        </w:rPr>
        <w:fldChar w:fldCharType="begin" w:fldLock="1"/>
      </w:r>
      <w:r w:rsidR="00676897" w:rsidRPr="00A57E5D">
        <w:rPr>
          <w:rFonts w:ascii="Times New Roman" w:hAnsi="Times New Roman"/>
        </w:rPr>
        <w:instrText>ADDIN CSL_CITATION {"citationItems":[{"id":"ITEM-1","itemData":{"DOI":"10.18334/rp.17.3.2223","ISSN":"2409-4420","abstract":"В статье обсуждается эволюция пространственной концентрации предприятий обрабатывающей промышленности в Российской Федерации. Мера пространственной концентрации оценена по методике Дюрантона-Овермана. Мы обсуждаем межстрановые сравнения степени концентрации на примере современной РФ, РСФСР в 1989 году, и ряда зарубежных стран. За пост-советские годы отрасли промышленности России претерпели сильное пространственное сжатие и резкий рост мер пространственной концентрации. При этом центрами притяжения промышленной занятости являются крупные города. Первоначальная (советская) структура местных экономик не является существенным фактором, объясняющим занятость в промышленных отраслях в городах России сейчас.","author":[{"dropping-particle":"","family":"Михайлова","given":"Татьяна Николаевна","non-dropping-particle":"","parse-names":false,"suffix":""}],"container-title":"Российское предпринимательство","id":"ITEM-1","issue":"3","issued":{"date-parts":[["2016"]]},"page":"351","title":"Трансформация Географии Промышленности Российской Федерации","type":"article-journal","volume":"17"},"uris":["http://www.mendeley.com/documents/?uuid=163005b8-acfd-4bd9-89aa-0a4b1675539f"]}],"mendeley":{"formattedCitation":"(Михайлова 2016)","manualFormatting":"(Михайлова, 2016)","plainTextFormattedCitation":"(Михайлова 2016)","previouslyFormattedCitation":"(Михайлова 2016)"},"properties":{"noteIndex":0},"schema":"https://github.com/citation-style-language/schema/raw/master/csl-citation.json"}</w:instrText>
      </w:r>
      <w:r w:rsidRPr="00A57E5D">
        <w:rPr>
          <w:rFonts w:ascii="Times New Roman" w:hAnsi="Times New Roman"/>
        </w:rPr>
        <w:fldChar w:fldCharType="separate"/>
      </w:r>
      <w:r w:rsidRPr="00A57E5D">
        <w:rPr>
          <w:rFonts w:ascii="Times New Roman" w:hAnsi="Times New Roman"/>
          <w:noProof/>
        </w:rPr>
        <w:t>(Михайлова, 2016)</w:t>
      </w:r>
      <w:r w:rsidRPr="00A57E5D">
        <w:rPr>
          <w:rFonts w:ascii="Times New Roman" w:hAnsi="Times New Roman"/>
        </w:rPr>
        <w:fldChar w:fldCharType="end"/>
      </w:r>
      <w:r w:rsidRPr="00A57E5D">
        <w:rPr>
          <w:rFonts w:ascii="Times New Roman" w:hAnsi="Times New Roman"/>
        </w:rPr>
        <w:t xml:space="preserve">. В работе </w:t>
      </w:r>
      <w:r w:rsidRPr="00A57E5D">
        <w:rPr>
          <w:rFonts w:ascii="Times New Roman" w:hAnsi="Times New Roman"/>
        </w:rPr>
        <w:fldChar w:fldCharType="begin" w:fldLock="1"/>
      </w:r>
      <w:r w:rsidR="00676897" w:rsidRPr="00A57E5D">
        <w:rPr>
          <w:rFonts w:ascii="Times New Roman" w:hAnsi="Times New Roman"/>
        </w:rPr>
        <w:instrText>ADDIN CSL_CITATION {"citationItems":[{"id":"ITEM-1","itemData":{"DOI":"10.1134/S2079970515030065","ISSN":"20799713","abstract":"The study is based on the idea of plurality of spatial equilibrium and hypotheses of agglomeration economies. The spatial concentration indices are analyzed and econometric estimates are given. It is shown that evolution of the spatial distribution of economic activity in Russia is moving toward its concentration. Obviously, the spatial model of development is changing to a new one, which is characterized by a higher concentration of economic activity and, consequently, a higher level of interregional heterogeneity. Noticeable reallocation of production and output factors from East to West is not observed. It has been concluded that Russian regional policy aimed at supporting \"points of growth\" and \"priority areas of development\" is ineffective at present. Due to agglomeration mechanisms, territories with a growing economy can improve the dynamics of their development on their own, without state support. Agglomeration processes occur throughout Russia; their speed is only slightly lower in the East. At a time when interregional competition dominates cooperation, spatial externalities are negative, and government regulation focused on the support of dynamic economies can lead to further polarization. Regional policy aimed at smoothing differences between regions is a more sensible choice. An additional argument in its favor is federal restrictions in the form of a state system and threat of separatism.","author":[{"dropping-particle":"","family":"Kolomak","given":"E.A.","non-dropping-particle":"","parse-names":false,"suffix":""}],"container-title":"Regional Research of Russia","id":"ITEM-1","issue":"3","issued":{"date-parts":[["2015"]]},"page":"236-242","title":"Evolution of spatial distribution of economic activity in Russia","type":"article-journal","volume":"5"},"uris":["http://www.mendeley.com/documents/?uuid=820e5f89-465d-4070-9754-8fe1aa98fb92"]}],"mendeley":{"formattedCitation":"(Kolomak 2015)","manualFormatting":"(Kolomak, 2015)","plainTextFormattedCitation":"(Kolomak 2015)","previouslyFormattedCitation":"(Kolomak 2015)"},"properties":{"noteIndex":0},"schema":"https://github.com/citation-style-language/schema/raw/master/csl-citation.json"}</w:instrText>
      </w:r>
      <w:r w:rsidRPr="00A57E5D">
        <w:rPr>
          <w:rFonts w:ascii="Times New Roman" w:hAnsi="Times New Roman"/>
        </w:rPr>
        <w:fldChar w:fldCharType="separate"/>
      </w:r>
      <w:r w:rsidRPr="00A57E5D">
        <w:rPr>
          <w:rFonts w:ascii="Times New Roman" w:hAnsi="Times New Roman"/>
          <w:noProof/>
        </w:rPr>
        <w:t>(Kolomak, 2015)</w:t>
      </w:r>
      <w:r w:rsidRPr="00A57E5D">
        <w:rPr>
          <w:rFonts w:ascii="Times New Roman" w:hAnsi="Times New Roman"/>
        </w:rPr>
        <w:fldChar w:fldCharType="end"/>
      </w:r>
      <w:r w:rsidRPr="00A57E5D">
        <w:rPr>
          <w:rFonts w:ascii="Times New Roman" w:hAnsi="Times New Roman"/>
        </w:rPr>
        <w:t xml:space="preserve"> также было показано, что выпуск предприятий концентрируется вокруг растущих агломераций как на западе, так и на востоке России. Положительное влияние агломерации на деятельность российских промышленных предприятий было выявлено в работах </w:t>
      </w:r>
      <w:r w:rsidRPr="00A57E5D">
        <w:rPr>
          <w:rFonts w:ascii="Times New Roman" w:hAnsi="Times New Roman"/>
        </w:rPr>
        <w:fldChar w:fldCharType="begin" w:fldLock="1"/>
      </w:r>
      <w:r w:rsidR="00676897" w:rsidRPr="00A57E5D">
        <w:rPr>
          <w:rFonts w:ascii="Times New Roman" w:hAnsi="Times New Roman"/>
        </w:rPr>
        <w:instrText>ADDIN CSL_CITATION {"citationItems":[{"id":"ITEM-1","itemData":{"DOI":"10.2174/138920312803582960","ISBN":"1875-5550 (Electronic) 1389-2037 (Linking)","ISSN":"13892037","PMID":"23004359","author":[{"dropping-particle":"","family":"Gonchar","given":"Ksenia","non-dropping-particle":"","parse-names":false,"suffix":""}],"container-title":"AISSEC 2009, Perudga","id":"ITEM-1","issued":{"date-parts":[["2009"]]},"page":"1-16","title":"Urban Agglomeration Effects and Company Productivity in Russia: Empirical Evidence Based on Manufacturing Industry Survey","type":"paper-conference"},"uris":["http://www.mendeley.com/documents/?uuid=8a209a4d-0feb-4afd-b768-1ddbe73479ea"]},{"id":"ITEM-2","itemData":{"DOI":"10.17059/2015-4-8","ISSN":"24111406","author":[{"dropping-particle":"","family":"Davidson","given":"N.B.","non-dropping-particle":"","parse-names":false,"suffix":""},{"dropping-particle":"","family":"Mariev","given":"O.S.","non-dropping-particle":"","parse-names":false,"suffix":""}],"container-title":"Economy of Region","id":"ITEM-2","issued":{"date-parts":[["2015"]]},"page":"95-105","title":"The impact of spatial concentration on enterprise performance","type":"article-journal","volume":"4"},"uris":["http://www.mendeley.com/documents/?uuid=52c1f545-803b-45c4-aa9b-e46aab7c88c7"]}],"mendeley":{"formattedCitation":"(Davidson and Mariev 2015; Gonchar 2009)","manualFormatting":"(Davidson and Mariev, 2015; Gonchar, 2009)","plainTextFormattedCitation":"(Davidson and Mariev 2015; Gonchar 2009)","previouslyFormattedCitation":"(Davidson and Mariev 2015; Gonchar Ksenia 2009)"},"properties":{"noteIndex":0},"schema":"https://github.com/citation-style-language/schema/raw/master/csl-citation.json"}</w:instrText>
      </w:r>
      <w:r w:rsidRPr="00A57E5D">
        <w:rPr>
          <w:rFonts w:ascii="Times New Roman" w:hAnsi="Times New Roman"/>
        </w:rPr>
        <w:fldChar w:fldCharType="separate"/>
      </w:r>
      <w:r w:rsidRPr="00A57E5D">
        <w:rPr>
          <w:rFonts w:ascii="Times New Roman" w:hAnsi="Times New Roman"/>
          <w:noProof/>
        </w:rPr>
        <w:t>(Davidson and Mariev, 2015; Gonchar, 2009)</w:t>
      </w:r>
      <w:r w:rsidRPr="00A57E5D">
        <w:rPr>
          <w:rFonts w:ascii="Times New Roman" w:hAnsi="Times New Roman"/>
        </w:rPr>
        <w:fldChar w:fldCharType="end"/>
      </w:r>
      <w:r w:rsidRPr="00A57E5D">
        <w:rPr>
          <w:rFonts w:ascii="Times New Roman" w:hAnsi="Times New Roman"/>
        </w:rPr>
        <w:t xml:space="preserve">. В то же время, рассматривая региональную специализацию, </w:t>
      </w:r>
      <w:proofErr w:type="spellStart"/>
      <w:r w:rsidRPr="00A57E5D">
        <w:rPr>
          <w:rFonts w:ascii="Times New Roman" w:hAnsi="Times New Roman"/>
        </w:rPr>
        <w:t>Растворцева</w:t>
      </w:r>
      <w:proofErr w:type="spellEnd"/>
      <w:r w:rsidRPr="00A57E5D">
        <w:rPr>
          <w:rFonts w:ascii="Times New Roman" w:hAnsi="Times New Roman"/>
        </w:rPr>
        <w:t xml:space="preserve"> и Ченцова получили </w:t>
      </w:r>
      <w:r w:rsidRPr="00A57E5D">
        <w:rPr>
          <w:rFonts w:ascii="Times New Roman" w:hAnsi="Times New Roman"/>
        </w:rPr>
        <w:fldChar w:fldCharType="begin" w:fldLock="1"/>
      </w:r>
      <w:r w:rsidR="00676897" w:rsidRPr="00A57E5D">
        <w:rPr>
          <w:rFonts w:ascii="Times New Roman" w:hAnsi="Times New Roman"/>
        </w:rPr>
        <w:instrText>ADDIN CSL_CITATION {"citationItems":[{"id":"ITEM-1","itemData":{"DOI":"10.5593/sgemsocial2014/b23/s7.003","abstract":"The goal of the research is to analyze the spatial economic dynamics by evaluating specialization of the Russian regions and concentration of manufacture in the country. In order to reach the set goal I studied the theoretical basis of the scientific problem, defined methodical instrument and gave an estimate of the regional specialization and geographical concentration of industry in Russia, shaped the corresponding conclusions. To analyze the concentration of industrial production I used Herfindahl-Hirschman index, Gini index, Krugman and CR3 and CR4 concentration indices. The research is supported by the grant of the RF President. Project No. 1107.2014.6","author":[{"dropping-particle":"","family":"Rastvortseva","given":"S.N.","non-dropping-particle":"","parse-names":false,"suffix":""},{"dropping-particle":"","family":"Chentsova","given":"A.S.","non-dropping-particle":"","parse-names":false,"suffix":""}],"container-title":"Regional Science Inquiry","id":"ITEM-1","issue":"2","issued":{"date-parts":[["2015"]]},"page":"97-106","title":"Regional Specialization and Geographical Concentration of Industry in Russia","type":"article-journal","volume":"7"},"uris":["http://www.mendeley.com/documents/?uuid=588541e2-a6bf-41a6-8a5a-2044a3bf4eb4"]}],"mendeley":{"formattedCitation":"(Rastvortseva and Chentsova 2015)","manualFormatting":"(Rastvortseva, Chentsova, 2014)","plainTextFormattedCitation":"(Rastvortseva and Chentsova 2015)","previouslyFormattedCitation":"(Rastvortseva, Svetlana; Chentsova 2014)"},"properties":{"noteIndex":0},"schema":"https://github.com/citation-style-language/schema/raw/master/csl-citation.json"}</w:instrText>
      </w:r>
      <w:r w:rsidRPr="00A57E5D">
        <w:rPr>
          <w:rFonts w:ascii="Times New Roman" w:hAnsi="Times New Roman"/>
        </w:rPr>
        <w:fldChar w:fldCharType="separate"/>
      </w:r>
      <w:r w:rsidRPr="00A57E5D">
        <w:rPr>
          <w:rFonts w:ascii="Times New Roman" w:hAnsi="Times New Roman"/>
          <w:noProof/>
        </w:rPr>
        <w:t>(Rastvortseva, Chentsova, 2014)</w:t>
      </w:r>
      <w:r w:rsidRPr="00A57E5D">
        <w:rPr>
          <w:rFonts w:ascii="Times New Roman" w:hAnsi="Times New Roman"/>
        </w:rPr>
        <w:fldChar w:fldCharType="end"/>
      </w:r>
      <w:r w:rsidRPr="00A57E5D">
        <w:rPr>
          <w:rFonts w:ascii="Times New Roman" w:hAnsi="Times New Roman"/>
        </w:rPr>
        <w:t xml:space="preserve">, что только наличие сырьевой базы обуславливает </w:t>
      </w:r>
      <w:r w:rsidR="00402C4B" w:rsidRPr="00A57E5D">
        <w:rPr>
          <w:rFonts w:ascii="Times New Roman" w:hAnsi="Times New Roman"/>
        </w:rPr>
        <w:t xml:space="preserve">эффективную </w:t>
      </w:r>
      <w:r w:rsidRPr="00A57E5D">
        <w:rPr>
          <w:rFonts w:ascii="Times New Roman" w:hAnsi="Times New Roman"/>
        </w:rPr>
        <w:t>специализацию региона, в противном случае специализация экономически неэффективна.</w:t>
      </w:r>
    </w:p>
    <w:p w14:paraId="4EB98498" w14:textId="597D1228"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 xml:space="preserve">Вопросы влияния агломераций на различные аспекты деятельности предприятий также изучались в зарубежной литературе применительно к азиатским и европейским компаниям. Так, положительное влияние совместно локализации и размера фирмы на ее экспорт было выявлено в работе </w:t>
      </w:r>
      <w:r w:rsidRPr="00A57E5D">
        <w:rPr>
          <w:rFonts w:ascii="Times New Roman" w:hAnsi="Times New Roman"/>
        </w:rPr>
        <w:fldChar w:fldCharType="begin" w:fldLock="1"/>
      </w:r>
      <w:r w:rsidR="00676897" w:rsidRPr="00A57E5D">
        <w:rPr>
          <w:rFonts w:ascii="Times New Roman" w:hAnsi="Times New Roman"/>
        </w:rPr>
        <w:instrText>ADDIN CSL_CITATION {"citationItems":[{"id":"ITEM-1","itemData":{"DOI":"10.1068/a31202","ISSN":"0308518X","abstract":"In the 1990s, there has been an increase in interest in the spatial agglomeration of similar and related firms and industries. The recent literature is, however, marked by a lack of balance between theoretical development and empirical validation of the importance of agglomeration economies. Our aim in this paper is to redress the balance by assessing empirically the impact of various types of agglomeration economies on export performance. Our study is based on a unique data set including all Swedish export firms. We find that localisation economies are not as important as recent theoretical contributions on industrial districts, new industrial spaces, and innovative milieus have led us to believe. Instead, traditional scale economies, together with urbanisation economies, have a larger effect on export performance.","author":[{"dropping-particle":"","family":"Malmberg","given":"Anders","non-dropping-particle":"","parse-names":false,"suffix":""},{"dropping-particle":"","family":"Malmberg","given":"Bo","non-dropping-particle":"","parse-names":false,"suffix":""},{"dropping-particle":"","family":"Lundequist","given":"Per","non-dropping-particle":"","parse-names":false,"suffix":""}],"container-title":"Environment and Planning A","id":"ITEM-1","issued":{"date-parts":[["2000"]]},"page":"305-321","title":"Agglomeration and firm performance: economies of scale, localisation, and urbanisation among Swedish export firms","type":"article-journal","volume":"32"},"uris":["http://www.mendeley.com/documents/?uuid=47720615-44d2-4876-b1a2-272faf1f5b5b"]}],"mendeley":{"formattedCitation":"(Malmberg, Malmberg, and Lundequist 2000)","manualFormatting":"(Malmberg, Malmberg, and Lundequist, 2000)","plainTextFormattedCitation":"(Malmberg, Malmberg, and Lundequist 2000)","previouslyFormattedCitation":"(Malmberg, Malmberg, and Lundequist 2000)"},"properties":{"noteIndex":0},"schema":"https://github.com/citation-style-language/schema/raw/master/csl-citation.json"}</w:instrText>
      </w:r>
      <w:r w:rsidRPr="00A57E5D">
        <w:rPr>
          <w:rFonts w:ascii="Times New Roman" w:hAnsi="Times New Roman"/>
        </w:rPr>
        <w:fldChar w:fldCharType="separate"/>
      </w:r>
      <w:r w:rsidRPr="00A57E5D">
        <w:rPr>
          <w:rFonts w:ascii="Times New Roman" w:hAnsi="Times New Roman"/>
          <w:bCs/>
          <w:noProof/>
        </w:rPr>
        <w:t>(Malmberg, Malmberg, and Lundequist, 2000)</w:t>
      </w:r>
      <w:r w:rsidRPr="00A57E5D">
        <w:rPr>
          <w:rFonts w:ascii="Times New Roman" w:hAnsi="Times New Roman"/>
        </w:rPr>
        <w:fldChar w:fldCharType="end"/>
      </w:r>
      <w:r w:rsidRPr="00A57E5D">
        <w:rPr>
          <w:rFonts w:ascii="Times New Roman" w:hAnsi="Times New Roman"/>
        </w:rPr>
        <w:t>. Снижение маржинальности продаж (</w:t>
      </w:r>
      <w:r w:rsidRPr="00A57E5D">
        <w:rPr>
          <w:rFonts w:ascii="Times New Roman" w:hAnsi="Times New Roman"/>
          <w:lang w:val="en-US"/>
        </w:rPr>
        <w:t>return</w:t>
      </w:r>
      <w:r w:rsidRPr="00A57E5D">
        <w:rPr>
          <w:rFonts w:ascii="Times New Roman" w:hAnsi="Times New Roman"/>
        </w:rPr>
        <w:t xml:space="preserve"> </w:t>
      </w:r>
      <w:r w:rsidRPr="00A57E5D">
        <w:rPr>
          <w:rFonts w:ascii="Times New Roman" w:hAnsi="Times New Roman"/>
          <w:lang w:val="en-US"/>
        </w:rPr>
        <w:t>on</w:t>
      </w:r>
      <w:r w:rsidRPr="00A57E5D">
        <w:rPr>
          <w:rFonts w:ascii="Times New Roman" w:hAnsi="Times New Roman"/>
        </w:rPr>
        <w:t xml:space="preserve"> </w:t>
      </w:r>
      <w:r w:rsidRPr="00A57E5D">
        <w:rPr>
          <w:rFonts w:ascii="Times New Roman" w:hAnsi="Times New Roman"/>
          <w:lang w:val="en-US"/>
        </w:rPr>
        <w:t>sales</w:t>
      </w:r>
      <w:r w:rsidRPr="00A57E5D">
        <w:rPr>
          <w:rFonts w:ascii="Times New Roman" w:hAnsi="Times New Roman"/>
        </w:rPr>
        <w:t xml:space="preserve"> или </w:t>
      </w:r>
      <w:r w:rsidRPr="00A57E5D">
        <w:rPr>
          <w:rFonts w:ascii="Times New Roman" w:hAnsi="Times New Roman"/>
          <w:lang w:val="en-US"/>
        </w:rPr>
        <w:t>markup</w:t>
      </w:r>
      <w:r w:rsidRPr="00A57E5D">
        <w:rPr>
          <w:rFonts w:ascii="Times New Roman" w:hAnsi="Times New Roman"/>
        </w:rPr>
        <w:t xml:space="preserve">) у китайских промышленных компаний вследствие повышения степени локализации (соответственно – степени конкуренции) было обнаружено в работе </w:t>
      </w:r>
      <w:r w:rsidRPr="00A57E5D">
        <w:rPr>
          <w:rFonts w:ascii="Times New Roman" w:hAnsi="Times New Roman"/>
        </w:rPr>
        <w:fldChar w:fldCharType="begin" w:fldLock="1"/>
      </w:r>
      <w:r w:rsidR="00676897" w:rsidRPr="00A57E5D">
        <w:rPr>
          <w:rFonts w:ascii="Times New Roman" w:hAnsi="Times New Roman"/>
        </w:rPr>
        <w:instrText>ADDIN CSL_CITATION {"citationItems":[{"id":"ITEM-1","itemData":{"author":[{"dropping-particle":"","family":"Lu","given":"Yi","non-dropping-particle":"","parse-names":false,"suffix":""},{"dropping-particle":"","family":"Tao","given":"Zhigang","non-dropping-particle":"","parse-names":false,"suffix":""},{"dropping-particle":"","family":"Yu","given":"Linhui","non-dropping-particle":"","parse-names":false,"suffix":""}],"container-title":"Munich Personal RePEc Archive","id":"ITEM-1","issued":{"date-parts":[["2012"]]},"number-of-pages":"1-35","title":"Agglomeration and Markup","type":"report"},"uris":["http://www.mendeley.com/documents/?uuid=62047c31-e951-490a-b7aa-ba0df38782e3"]}],"mendeley":{"formattedCitation":"(Lu, Tao, and Yu 2012)","manualFormatting":"(Lu, Tao, and Yu, 2012)","plainTextFormattedCitation":"(Lu, Tao, and Yu 2012)","previouslyFormattedCitation":"(Lu, Tao, and Yu 2012)"},"properties":{"noteIndex":0},"schema":"https://github.com/citation-style-language/schema/raw/master/csl-citation.json"}</w:instrText>
      </w:r>
      <w:r w:rsidRPr="00A57E5D">
        <w:rPr>
          <w:rFonts w:ascii="Times New Roman" w:hAnsi="Times New Roman"/>
        </w:rPr>
        <w:fldChar w:fldCharType="separate"/>
      </w:r>
      <w:r w:rsidRPr="00A57E5D">
        <w:rPr>
          <w:rFonts w:ascii="Times New Roman" w:hAnsi="Times New Roman"/>
          <w:noProof/>
        </w:rPr>
        <w:t>(Lu, Tao, and Yu, 2012)</w:t>
      </w:r>
      <w:r w:rsidRPr="00A57E5D">
        <w:rPr>
          <w:rFonts w:ascii="Times New Roman" w:hAnsi="Times New Roman"/>
        </w:rPr>
        <w:fldChar w:fldCharType="end"/>
      </w:r>
      <w:r w:rsidRPr="00A57E5D">
        <w:rPr>
          <w:rFonts w:ascii="Times New Roman" w:hAnsi="Times New Roman"/>
        </w:rPr>
        <w:t xml:space="preserve">. В статье </w:t>
      </w:r>
      <w:r w:rsidRPr="00A57E5D">
        <w:rPr>
          <w:rFonts w:ascii="Times New Roman" w:hAnsi="Times New Roman"/>
        </w:rPr>
        <w:fldChar w:fldCharType="begin" w:fldLock="1"/>
      </w:r>
      <w:r w:rsidR="00676897" w:rsidRPr="00A57E5D">
        <w:rPr>
          <w:rFonts w:ascii="Times New Roman" w:hAnsi="Times New Roman"/>
        </w:rPr>
        <w:instrText>ADDIN CSL_CITATION {"citationItems":[{"id":"ITEM-1","itemData":{"DOI":"10.1080/00343404.2017.1297895","ISSN":"13600591","abstract":"Agglomerations and firm performance: who benefits and how much? Regional Studies. Agglomeration can generate gains. If it does, how does it work and how are those gains distributed across agglomerated firms? The paper examines the effect of localization externalities on innovation. Localization externalities are measured as industry specialization or a firm’s co-location in a relatively high own-industry employment region. By analyzing a large dataset of 6697 firms integrated with another regional agglomeration-related dataset, results show that (1) co-location in an agglomeration has a positive influence on a firm’s innovative performance; and (2) firms benefit heterogeneously from agglomerations, with benefits being distributed asymmetrically. Agglomeration gains exist but not all firms benefit equally.","author":[{"dropping-particle":"","family":"Hervas-Oliver","given":"Jose Luis","non-dropping-particle":"","parse-names":false,"suffix":""},{"dropping-particle":"","family":"Sempere-Ripoll","given":"Francisca","non-dropping-particle":"","parse-names":false,"suffix":""},{"dropping-particle":"","family":"Alvarado","given":"Rojas Ronald","non-dropping-particle":"","parse-names":false,"suffix":""},{"dropping-particle":"","family":"Estelles-Miguel","given":"Sofia","non-dropping-particle":"","parse-names":false,"suffix":""}],"container-title":"Regional Studies","id":"ITEM-1","issue":"3","issued":{"date-parts":[["2018"]]},"page":"338-349","publisher":"Taylor &amp; Francis","title":"Agglomerations and firm performance: who benefits and how much?","type":"article-journal","volume":"52"},"uris":["http://www.mendeley.com/documents/?uuid=814fd886-1dad-4659-9f8c-5b7dbcbbc5e2"]}],"mendeley":{"formattedCitation":"(Hervas-Oliver et al. 2018)","manualFormatting":"(Hervas-Oliver et al., 2018)","plainTextFormattedCitation":"(Hervas-Oliver et al. 2018)","previouslyFormattedCitation":"(Hervas-Oliver et al. 2018)"},"properties":{"noteIndex":0},"schema":"https://github.com/citation-style-language/schema/raw/master/csl-citation.json"}</w:instrText>
      </w:r>
      <w:r w:rsidRPr="00A57E5D">
        <w:rPr>
          <w:rFonts w:ascii="Times New Roman" w:hAnsi="Times New Roman"/>
        </w:rPr>
        <w:fldChar w:fldCharType="separate"/>
      </w:r>
      <w:r w:rsidRPr="00A57E5D">
        <w:rPr>
          <w:rFonts w:ascii="Times New Roman" w:hAnsi="Times New Roman"/>
          <w:noProof/>
        </w:rPr>
        <w:t>(Hervas-Oliver et al., 2018)</w:t>
      </w:r>
      <w:r w:rsidRPr="00A57E5D">
        <w:rPr>
          <w:rFonts w:ascii="Times New Roman" w:hAnsi="Times New Roman"/>
        </w:rPr>
        <w:fldChar w:fldCharType="end"/>
      </w:r>
      <w:r w:rsidRPr="00A57E5D">
        <w:rPr>
          <w:rFonts w:ascii="Times New Roman" w:hAnsi="Times New Roman"/>
        </w:rPr>
        <w:t xml:space="preserve"> авторами был выявлен</w:t>
      </w:r>
      <w:r w:rsidR="007F4AD9" w:rsidRPr="00A57E5D">
        <w:rPr>
          <w:rFonts w:ascii="Times New Roman" w:hAnsi="Times New Roman"/>
        </w:rPr>
        <w:t>о</w:t>
      </w:r>
      <w:r w:rsidRPr="00A57E5D">
        <w:rPr>
          <w:rFonts w:ascii="Times New Roman" w:hAnsi="Times New Roman"/>
        </w:rPr>
        <w:t xml:space="preserve"> положительн</w:t>
      </w:r>
      <w:r w:rsidR="007F4AD9" w:rsidRPr="00A57E5D">
        <w:rPr>
          <w:rFonts w:ascii="Times New Roman" w:hAnsi="Times New Roman"/>
        </w:rPr>
        <w:t>ое</w:t>
      </w:r>
      <w:r w:rsidRPr="00A57E5D">
        <w:rPr>
          <w:rFonts w:ascii="Times New Roman" w:hAnsi="Times New Roman"/>
        </w:rPr>
        <w:t xml:space="preserve"> влияни</w:t>
      </w:r>
      <w:r w:rsidR="007F4AD9" w:rsidRPr="00A57E5D">
        <w:rPr>
          <w:rFonts w:ascii="Times New Roman" w:hAnsi="Times New Roman"/>
        </w:rPr>
        <w:t>е</w:t>
      </w:r>
      <w:r w:rsidRPr="00A57E5D">
        <w:rPr>
          <w:rFonts w:ascii="Times New Roman" w:hAnsi="Times New Roman"/>
        </w:rPr>
        <w:t xml:space="preserve"> локализации на инновационную активность испанских предприятий (хотя, авторы указывают, что выгоды от локализации распределены между предприятиями неравномерно).</w:t>
      </w:r>
    </w:p>
    <w:p w14:paraId="3E209A14" w14:textId="04C75451"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 xml:space="preserve">Большинство названных выше исследований, в которых изучались российские предприятия, базируются на данных до 2012 года включительно. Развитие технологий и новых сервисов, введение санкций и процесс замещения импорта могут изменить полученные авторами результаты. Более того, как правило, авторы рассматривали только одну конкретную отрасль экономики (чаще всего – торговые или промышленные предприятия), </w:t>
      </w:r>
      <w:r w:rsidR="007F4AD9" w:rsidRPr="00A57E5D">
        <w:rPr>
          <w:rFonts w:ascii="Times New Roman" w:hAnsi="Times New Roman"/>
        </w:rPr>
        <w:t xml:space="preserve">и </w:t>
      </w:r>
      <w:r w:rsidRPr="00A57E5D">
        <w:rPr>
          <w:rFonts w:ascii="Times New Roman" w:hAnsi="Times New Roman"/>
        </w:rPr>
        <w:t>мы полагаем, что выводы могли бы значительно отличаться</w:t>
      </w:r>
      <w:r w:rsidR="008C02E1" w:rsidRPr="00A57E5D">
        <w:rPr>
          <w:rFonts w:ascii="Times New Roman" w:hAnsi="Times New Roman"/>
        </w:rPr>
        <w:t xml:space="preserve"> для </w:t>
      </w:r>
      <w:r w:rsidRPr="00A57E5D">
        <w:rPr>
          <w:rFonts w:ascii="Times New Roman" w:hAnsi="Times New Roman"/>
        </w:rPr>
        <w:t>предприяти</w:t>
      </w:r>
      <w:r w:rsidR="008C02E1" w:rsidRPr="00A57E5D">
        <w:rPr>
          <w:rFonts w:ascii="Times New Roman" w:hAnsi="Times New Roman"/>
        </w:rPr>
        <w:t>й</w:t>
      </w:r>
      <w:r w:rsidRPr="00A57E5D">
        <w:rPr>
          <w:rFonts w:ascii="Times New Roman" w:hAnsi="Times New Roman"/>
        </w:rPr>
        <w:t xml:space="preserve"> других видов экономической деятельности. Наконец, в значительной части работ, посвященных российским предприятиям, основное внимание уделялось исследованию влияния локализации или диверсификации на показатели деятельности фирмы, которые не отражали ее результативность (эффективность). Мы </w:t>
      </w:r>
      <w:r w:rsidR="00CB689D" w:rsidRPr="00A57E5D">
        <w:rPr>
          <w:rFonts w:ascii="Times New Roman" w:hAnsi="Times New Roman"/>
        </w:rPr>
        <w:t>применяем</w:t>
      </w:r>
      <w:r w:rsidR="008C02E1" w:rsidRPr="00A57E5D">
        <w:rPr>
          <w:rFonts w:ascii="Times New Roman" w:hAnsi="Times New Roman"/>
        </w:rPr>
        <w:t xml:space="preserve"> подход, при котором</w:t>
      </w:r>
      <w:r w:rsidRPr="00A57E5D">
        <w:rPr>
          <w:rFonts w:ascii="Times New Roman" w:hAnsi="Times New Roman"/>
        </w:rPr>
        <w:t xml:space="preserve">, наоборот, </w:t>
      </w:r>
      <w:r w:rsidR="008C02E1" w:rsidRPr="00A57E5D">
        <w:rPr>
          <w:rFonts w:ascii="Times New Roman" w:hAnsi="Times New Roman"/>
        </w:rPr>
        <w:lastRenderedPageBreak/>
        <w:t xml:space="preserve">исследуются прямые эффекты </w:t>
      </w:r>
      <w:r w:rsidRPr="00A57E5D">
        <w:rPr>
          <w:rFonts w:ascii="Times New Roman" w:hAnsi="Times New Roman"/>
        </w:rPr>
        <w:t>влияни</w:t>
      </w:r>
      <w:r w:rsidR="008C02E1" w:rsidRPr="00A57E5D">
        <w:rPr>
          <w:rFonts w:ascii="Times New Roman" w:hAnsi="Times New Roman"/>
        </w:rPr>
        <w:t>я</w:t>
      </w:r>
      <w:r w:rsidRPr="00A57E5D">
        <w:rPr>
          <w:rFonts w:ascii="Times New Roman" w:hAnsi="Times New Roman"/>
        </w:rPr>
        <w:t xml:space="preserve"> локализации и диверсификации на результативность деятельности фирмы, под которой </w:t>
      </w:r>
      <w:r w:rsidR="008C02E1" w:rsidRPr="00A57E5D">
        <w:rPr>
          <w:rFonts w:ascii="Times New Roman" w:hAnsi="Times New Roman"/>
        </w:rPr>
        <w:t xml:space="preserve">понимаются </w:t>
      </w:r>
      <w:r w:rsidRPr="00A57E5D">
        <w:rPr>
          <w:rFonts w:ascii="Times New Roman" w:hAnsi="Times New Roman"/>
        </w:rPr>
        <w:t>показатели рентабельности.</w:t>
      </w:r>
    </w:p>
    <w:p w14:paraId="223A1AF5" w14:textId="6291C0A1" w:rsidR="00CB689D" w:rsidRPr="00A57E5D" w:rsidRDefault="00696CCB">
      <w:pPr>
        <w:spacing w:after="0" w:line="360" w:lineRule="auto"/>
        <w:ind w:firstLine="284"/>
        <w:jc w:val="both"/>
        <w:rPr>
          <w:rFonts w:ascii="Times New Roman" w:hAnsi="Times New Roman"/>
        </w:rPr>
      </w:pPr>
      <w:r w:rsidRPr="00A57E5D">
        <w:rPr>
          <w:rFonts w:ascii="Times New Roman" w:hAnsi="Times New Roman"/>
        </w:rPr>
        <w:t xml:space="preserve">Придерживаясь </w:t>
      </w:r>
      <w:r w:rsidR="00D20E5D" w:rsidRPr="00A57E5D">
        <w:rPr>
          <w:rFonts w:ascii="Times New Roman" w:hAnsi="Times New Roman"/>
        </w:rPr>
        <w:t>описанны</w:t>
      </w:r>
      <w:r w:rsidR="00D20E5D">
        <w:rPr>
          <w:rFonts w:ascii="Times New Roman" w:hAnsi="Times New Roman"/>
        </w:rPr>
        <w:t>х</w:t>
      </w:r>
      <w:r w:rsidR="00D20E5D" w:rsidRPr="00A57E5D">
        <w:rPr>
          <w:rFonts w:ascii="Times New Roman" w:hAnsi="Times New Roman"/>
        </w:rPr>
        <w:t xml:space="preserve"> в предыдущем абзаце </w:t>
      </w:r>
      <w:r w:rsidRPr="00A57E5D">
        <w:rPr>
          <w:rFonts w:ascii="Times New Roman" w:hAnsi="Times New Roman"/>
        </w:rPr>
        <w:t xml:space="preserve">принципов, мы показали, что предприятия </w:t>
      </w:r>
      <w:r w:rsidR="006D4695" w:rsidRPr="00A57E5D">
        <w:rPr>
          <w:rFonts w:ascii="Times New Roman" w:hAnsi="Times New Roman"/>
        </w:rPr>
        <w:t xml:space="preserve">различного масштаба бизнеса подвержены в разной степени влиянию эффектов диверсификации и локализации. </w:t>
      </w:r>
      <w:r w:rsidR="003B4AD6" w:rsidRPr="00A57E5D">
        <w:rPr>
          <w:rFonts w:ascii="Times New Roman" w:hAnsi="Times New Roman"/>
        </w:rPr>
        <w:t xml:space="preserve">Значение индекса Эллисона-Глейзера оказалось сильно значимо для крупных и средних предприятий, в тоже время малые </w:t>
      </w:r>
      <w:r w:rsidR="00C318B5" w:rsidRPr="00A57E5D">
        <w:rPr>
          <w:rFonts w:ascii="Times New Roman" w:hAnsi="Times New Roman"/>
        </w:rPr>
        <w:t xml:space="preserve">компании </w:t>
      </w:r>
      <w:r w:rsidR="003B4AD6" w:rsidRPr="00A57E5D">
        <w:rPr>
          <w:rFonts w:ascii="Times New Roman" w:hAnsi="Times New Roman"/>
        </w:rPr>
        <w:t xml:space="preserve">и микропредприятия оказались в </w:t>
      </w:r>
      <w:r w:rsidR="006454C1" w:rsidRPr="00A57E5D">
        <w:rPr>
          <w:rFonts w:ascii="Times New Roman" w:hAnsi="Times New Roman"/>
        </w:rPr>
        <w:t xml:space="preserve">более </w:t>
      </w:r>
      <w:r w:rsidR="003B4AD6" w:rsidRPr="00A57E5D">
        <w:rPr>
          <w:rFonts w:ascii="Times New Roman" w:hAnsi="Times New Roman"/>
        </w:rPr>
        <w:t>значительной степени подвержены влиянию эффектов диверсификации экономики регионов их деятельности</w:t>
      </w:r>
      <w:r w:rsidR="00841BD6" w:rsidRPr="00A57E5D">
        <w:rPr>
          <w:rFonts w:ascii="Times New Roman" w:hAnsi="Times New Roman"/>
        </w:rPr>
        <w:t xml:space="preserve"> (Зюзин, Демидова, Долгопятова, 2020)</w:t>
      </w:r>
      <w:r w:rsidR="003B4AD6" w:rsidRPr="00A57E5D">
        <w:rPr>
          <w:rFonts w:ascii="Times New Roman" w:hAnsi="Times New Roman"/>
        </w:rPr>
        <w:t xml:space="preserve">. </w:t>
      </w:r>
      <w:r w:rsidR="004E2DBF" w:rsidRPr="00A57E5D">
        <w:rPr>
          <w:rFonts w:ascii="Times New Roman" w:hAnsi="Times New Roman"/>
        </w:rPr>
        <w:t xml:space="preserve">Более того, было показано, что эффекты также значительно различаются </w:t>
      </w:r>
      <w:r w:rsidR="00B00DC7" w:rsidRPr="00A57E5D">
        <w:rPr>
          <w:rFonts w:ascii="Times New Roman" w:hAnsi="Times New Roman"/>
        </w:rPr>
        <w:t>для</w:t>
      </w:r>
      <w:r w:rsidR="004E2DBF" w:rsidRPr="00A57E5D">
        <w:rPr>
          <w:rFonts w:ascii="Times New Roman" w:hAnsi="Times New Roman"/>
        </w:rPr>
        <w:t xml:space="preserve"> предприятий, работающих в разных отраслях экономики.</w:t>
      </w:r>
      <w:r w:rsidR="00582FA5" w:rsidRPr="00A57E5D">
        <w:rPr>
          <w:rFonts w:ascii="Times New Roman" w:hAnsi="Times New Roman"/>
        </w:rPr>
        <w:t xml:space="preserve"> Так, если сельскохозяйственные, строительные или сервисные компании в значительной мере подвержены влиянию агломерационных эффектов, то добывающие компании им практически не подвержены</w:t>
      </w:r>
      <w:r w:rsidR="00841BD6" w:rsidRPr="00A57E5D">
        <w:rPr>
          <w:rFonts w:ascii="Times New Roman" w:hAnsi="Times New Roman"/>
        </w:rPr>
        <w:t xml:space="preserve"> (</w:t>
      </w:r>
      <w:r w:rsidR="00841BD6" w:rsidRPr="00A57E5D">
        <w:rPr>
          <w:rFonts w:ascii="Times New Roman" w:hAnsi="Times New Roman"/>
          <w:lang w:val="en-US"/>
        </w:rPr>
        <w:t>Zyuzin</w:t>
      </w:r>
      <w:r w:rsidR="00841BD6" w:rsidRPr="00A57E5D">
        <w:rPr>
          <w:rFonts w:ascii="Times New Roman" w:hAnsi="Times New Roman"/>
        </w:rPr>
        <w:t>, 2021</w:t>
      </w:r>
      <w:r w:rsidR="00B102BC" w:rsidRPr="00A57E5D">
        <w:rPr>
          <w:rStyle w:val="a8"/>
          <w:rFonts w:ascii="Times New Roman" w:hAnsi="Times New Roman"/>
        </w:rPr>
        <w:footnoteReference w:id="1"/>
      </w:r>
      <w:r w:rsidR="00841BD6" w:rsidRPr="00A57E5D">
        <w:rPr>
          <w:rFonts w:ascii="Times New Roman" w:hAnsi="Times New Roman"/>
        </w:rPr>
        <w:t>)</w:t>
      </w:r>
      <w:r w:rsidR="00582FA5" w:rsidRPr="00A57E5D">
        <w:rPr>
          <w:rFonts w:ascii="Times New Roman" w:hAnsi="Times New Roman"/>
        </w:rPr>
        <w:t>.</w:t>
      </w:r>
      <w:r w:rsidR="00065CFA" w:rsidRPr="00A57E5D">
        <w:rPr>
          <w:rFonts w:ascii="Times New Roman" w:hAnsi="Times New Roman"/>
        </w:rPr>
        <w:t xml:space="preserve"> </w:t>
      </w:r>
      <w:r w:rsidR="00D246D1" w:rsidRPr="00A57E5D">
        <w:rPr>
          <w:rFonts w:ascii="Times New Roman" w:hAnsi="Times New Roman"/>
        </w:rPr>
        <w:t xml:space="preserve">Наконец, </w:t>
      </w:r>
      <w:r w:rsidR="00065CFA" w:rsidRPr="00A57E5D">
        <w:rPr>
          <w:rFonts w:ascii="Times New Roman" w:hAnsi="Times New Roman"/>
        </w:rPr>
        <w:t xml:space="preserve">интересным итогом исследования стал результат, полученный </w:t>
      </w:r>
      <w:r w:rsidR="00D246D1" w:rsidRPr="00A57E5D">
        <w:rPr>
          <w:rFonts w:ascii="Times New Roman" w:hAnsi="Times New Roman"/>
        </w:rPr>
        <w:t>также в работе 2021 года, когда было наглядно продемонстрировано, что эффекты локализации и диверсификации не линейны для бизнеса с различной</w:t>
      </w:r>
      <w:r w:rsidR="00B00DC7" w:rsidRPr="00A57E5D">
        <w:rPr>
          <w:rStyle w:val="a8"/>
          <w:rFonts w:ascii="Times New Roman" w:hAnsi="Times New Roman"/>
        </w:rPr>
        <w:footnoteReference w:id="2"/>
      </w:r>
      <w:r w:rsidR="00D246D1" w:rsidRPr="00A57E5D">
        <w:rPr>
          <w:rFonts w:ascii="Times New Roman" w:hAnsi="Times New Roman"/>
        </w:rPr>
        <w:t xml:space="preserve"> </w:t>
      </w:r>
      <w:r w:rsidR="00B00DC7" w:rsidRPr="00A57E5D">
        <w:rPr>
          <w:rFonts w:ascii="Times New Roman" w:hAnsi="Times New Roman"/>
        </w:rPr>
        <w:t>внутренней</w:t>
      </w:r>
      <w:r w:rsidR="00D246D1" w:rsidRPr="00A57E5D">
        <w:rPr>
          <w:rFonts w:ascii="Times New Roman" w:hAnsi="Times New Roman"/>
        </w:rPr>
        <w:t xml:space="preserve"> маржинальностью.</w:t>
      </w:r>
    </w:p>
    <w:p w14:paraId="09145F54" w14:textId="3B478405" w:rsidR="0075244F" w:rsidRPr="00A57E5D" w:rsidRDefault="00D246D1">
      <w:pPr>
        <w:spacing w:after="0" w:line="360" w:lineRule="auto"/>
        <w:ind w:firstLine="284"/>
        <w:jc w:val="both"/>
        <w:rPr>
          <w:rFonts w:ascii="Times New Roman" w:hAnsi="Times New Roman"/>
        </w:rPr>
      </w:pPr>
      <w:r w:rsidRPr="00A57E5D">
        <w:rPr>
          <w:rFonts w:ascii="Times New Roman" w:hAnsi="Times New Roman"/>
        </w:rPr>
        <w:t xml:space="preserve">Описанные выше результаты были получены на данных по российским предприятиям за 2017 год. </w:t>
      </w:r>
      <w:r w:rsidR="0075244F" w:rsidRPr="00A57E5D">
        <w:rPr>
          <w:rFonts w:ascii="Times New Roman" w:hAnsi="Times New Roman"/>
        </w:rPr>
        <w:t xml:space="preserve">Таким образом, </w:t>
      </w:r>
      <w:r w:rsidRPr="00A57E5D">
        <w:rPr>
          <w:rFonts w:ascii="Times New Roman" w:hAnsi="Times New Roman"/>
        </w:rPr>
        <w:t xml:space="preserve">закономерное развитие исследования теперь лежит в области перехода к панельным данным и в проверке результатов на устойчивость во времени. </w:t>
      </w:r>
      <w:r w:rsidR="0075244F" w:rsidRPr="00A57E5D">
        <w:rPr>
          <w:rFonts w:ascii="Times New Roman" w:hAnsi="Times New Roman"/>
        </w:rPr>
        <w:t xml:space="preserve">Основной исследовательский вопрос </w:t>
      </w:r>
      <w:r w:rsidR="00A65050" w:rsidRPr="00A57E5D">
        <w:rPr>
          <w:rFonts w:ascii="Times New Roman" w:hAnsi="Times New Roman"/>
        </w:rPr>
        <w:t xml:space="preserve">в </w:t>
      </w:r>
      <w:r w:rsidR="0097459D" w:rsidRPr="00A57E5D">
        <w:rPr>
          <w:rFonts w:ascii="Times New Roman" w:hAnsi="Times New Roman"/>
        </w:rPr>
        <w:t>данной</w:t>
      </w:r>
      <w:r w:rsidR="00A65050" w:rsidRPr="00A57E5D">
        <w:rPr>
          <w:rFonts w:ascii="Times New Roman" w:hAnsi="Times New Roman"/>
        </w:rPr>
        <w:t xml:space="preserve"> работе </w:t>
      </w:r>
      <w:r w:rsidR="0078586B" w:rsidRPr="00A57E5D">
        <w:rPr>
          <w:rFonts w:ascii="Times New Roman" w:hAnsi="Times New Roman"/>
        </w:rPr>
        <w:t xml:space="preserve">будет звучать </w:t>
      </w:r>
      <w:r w:rsidR="0097459D" w:rsidRPr="00A57E5D">
        <w:rPr>
          <w:rFonts w:ascii="Times New Roman" w:hAnsi="Times New Roman"/>
        </w:rPr>
        <w:t>следующим образом</w:t>
      </w:r>
      <w:r w:rsidR="0075244F" w:rsidRPr="00A57E5D">
        <w:rPr>
          <w:rFonts w:ascii="Times New Roman" w:hAnsi="Times New Roman"/>
        </w:rPr>
        <w:t xml:space="preserve">: </w:t>
      </w:r>
      <w:r w:rsidR="00A65050" w:rsidRPr="00A57E5D">
        <w:rPr>
          <w:rFonts w:ascii="Times New Roman" w:hAnsi="Times New Roman"/>
        </w:rPr>
        <w:t>сохраняется ли значимость агломерационных эффектов локализации и диверсификации для российских предприятий в 2016 и 2018 году?</w:t>
      </w:r>
      <w:r w:rsidR="008477D9">
        <w:rPr>
          <w:rFonts w:ascii="Times New Roman" w:hAnsi="Times New Roman"/>
        </w:rPr>
        <w:t xml:space="preserve"> </w:t>
      </w:r>
      <w:r w:rsidR="008477D9" w:rsidRPr="00F32A7D">
        <w:rPr>
          <w:rFonts w:ascii="Times New Roman" w:hAnsi="Times New Roman"/>
          <w:color w:val="FF0000"/>
        </w:rPr>
        <w:t xml:space="preserve">Дополнительно были </w:t>
      </w:r>
      <w:r w:rsidR="00E610FF">
        <w:rPr>
          <w:rFonts w:ascii="Times New Roman" w:hAnsi="Times New Roman"/>
          <w:color w:val="FF0000"/>
        </w:rPr>
        <w:t xml:space="preserve">оценены </w:t>
      </w:r>
      <w:r w:rsidR="008477D9" w:rsidRPr="00F32A7D">
        <w:rPr>
          <w:rFonts w:ascii="Times New Roman" w:hAnsi="Times New Roman"/>
          <w:color w:val="FF0000"/>
        </w:rPr>
        <w:t xml:space="preserve">перекрестные эффекты </w:t>
      </w:r>
      <w:r w:rsidR="006207FB" w:rsidRPr="00F32A7D">
        <w:rPr>
          <w:rFonts w:ascii="Times New Roman" w:hAnsi="Times New Roman"/>
          <w:color w:val="FF0000"/>
        </w:rPr>
        <w:t>«</w:t>
      </w:r>
      <w:r w:rsidR="00D51D50" w:rsidRPr="00F32A7D">
        <w:rPr>
          <w:rFonts w:ascii="Times New Roman" w:hAnsi="Times New Roman"/>
          <w:color w:val="FF0000"/>
        </w:rPr>
        <w:t>кластер-</w:t>
      </w:r>
      <w:r w:rsidR="00D51D50" w:rsidRPr="00F32A7D">
        <w:rPr>
          <w:rFonts w:ascii="Times New Roman" w:hAnsi="Times New Roman"/>
          <w:color w:val="FF0000"/>
          <w:lang w:val="en-US"/>
        </w:rPr>
        <w:t>EG</w:t>
      </w:r>
      <w:r w:rsidR="006207FB" w:rsidRPr="00F32A7D">
        <w:rPr>
          <w:rFonts w:ascii="Times New Roman" w:hAnsi="Times New Roman"/>
          <w:color w:val="FF0000"/>
        </w:rPr>
        <w:t>»</w:t>
      </w:r>
      <w:r w:rsidR="00D51D50" w:rsidRPr="00F32A7D">
        <w:rPr>
          <w:rFonts w:ascii="Times New Roman" w:hAnsi="Times New Roman"/>
          <w:color w:val="FF0000"/>
        </w:rPr>
        <w:t xml:space="preserve"> и </w:t>
      </w:r>
      <w:r w:rsidR="006207FB" w:rsidRPr="00F32A7D">
        <w:rPr>
          <w:rFonts w:ascii="Times New Roman" w:hAnsi="Times New Roman"/>
          <w:color w:val="FF0000"/>
        </w:rPr>
        <w:t>«</w:t>
      </w:r>
      <w:r w:rsidR="00D51D50" w:rsidRPr="00F32A7D">
        <w:rPr>
          <w:rFonts w:ascii="Times New Roman" w:hAnsi="Times New Roman"/>
          <w:color w:val="FF0000"/>
        </w:rPr>
        <w:t xml:space="preserve">доминирующее положение в регионе – </w:t>
      </w:r>
      <w:r w:rsidR="00D51D50" w:rsidRPr="00F32A7D">
        <w:rPr>
          <w:rFonts w:ascii="Times New Roman" w:hAnsi="Times New Roman"/>
          <w:color w:val="FF0000"/>
          <w:lang w:val="en-US"/>
        </w:rPr>
        <w:t>HHI</w:t>
      </w:r>
      <w:r w:rsidR="006207FB" w:rsidRPr="00F32A7D">
        <w:rPr>
          <w:rFonts w:ascii="Times New Roman" w:hAnsi="Times New Roman"/>
          <w:color w:val="FF0000"/>
        </w:rPr>
        <w:t>»</w:t>
      </w:r>
      <w:r w:rsidR="00E610FF">
        <w:rPr>
          <w:rFonts w:ascii="Times New Roman" w:hAnsi="Times New Roman"/>
          <w:color w:val="FF0000"/>
        </w:rPr>
        <w:t xml:space="preserve"> (подробнее об указанных эффектах будет сказано в секции «Методология»)</w:t>
      </w:r>
      <w:r w:rsidR="00F32A7D">
        <w:rPr>
          <w:rStyle w:val="a8"/>
          <w:rFonts w:ascii="Times New Roman" w:hAnsi="Times New Roman"/>
          <w:color w:val="FF0000"/>
        </w:rPr>
        <w:footnoteReference w:id="3"/>
      </w:r>
      <w:r w:rsidR="00D51D50" w:rsidRPr="00F32A7D">
        <w:rPr>
          <w:rFonts w:ascii="Times New Roman" w:hAnsi="Times New Roman"/>
          <w:color w:val="FF0000"/>
        </w:rPr>
        <w:t>.</w:t>
      </w:r>
      <w:r w:rsidR="00D51D50">
        <w:rPr>
          <w:rFonts w:ascii="Times New Roman" w:hAnsi="Times New Roman"/>
        </w:rPr>
        <w:t xml:space="preserve"> </w:t>
      </w:r>
      <w:r w:rsidR="00A65050" w:rsidRPr="00A57E5D">
        <w:rPr>
          <w:rFonts w:ascii="Times New Roman" w:hAnsi="Times New Roman"/>
        </w:rPr>
        <w:t xml:space="preserve">Как и ранее результаты </w:t>
      </w:r>
      <w:r w:rsidR="0078586B" w:rsidRPr="00A57E5D">
        <w:rPr>
          <w:rFonts w:ascii="Times New Roman" w:hAnsi="Times New Roman"/>
        </w:rPr>
        <w:t xml:space="preserve">планируется проверять для двух </w:t>
      </w:r>
      <w:r w:rsidR="00A65050" w:rsidRPr="00A57E5D">
        <w:rPr>
          <w:rFonts w:ascii="Times New Roman" w:hAnsi="Times New Roman"/>
        </w:rPr>
        <w:t>показателей результативности</w:t>
      </w:r>
      <w:r w:rsidR="0075244F" w:rsidRPr="00A57E5D">
        <w:rPr>
          <w:rFonts w:ascii="Times New Roman" w:hAnsi="Times New Roman"/>
        </w:rPr>
        <w:t>:</w:t>
      </w:r>
    </w:p>
    <w:p w14:paraId="6D99DA7A"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а) рентабельность продаж</w:t>
      </w:r>
      <w:r w:rsidRPr="00A57E5D">
        <w:rPr>
          <w:rStyle w:val="a8"/>
          <w:rFonts w:ascii="Times New Roman" w:hAnsi="Times New Roman"/>
        </w:rPr>
        <w:footnoteReference w:id="4"/>
      </w:r>
      <w:r w:rsidRPr="00A57E5D">
        <w:rPr>
          <w:rFonts w:ascii="Times New Roman" w:hAnsi="Times New Roman"/>
        </w:rPr>
        <w:t>;</w:t>
      </w:r>
    </w:p>
    <w:p w14:paraId="425F66AB"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б) рентабельность по чистой прибыли</w:t>
      </w:r>
      <w:r w:rsidRPr="00A57E5D">
        <w:rPr>
          <w:rStyle w:val="a8"/>
          <w:rFonts w:ascii="Times New Roman" w:hAnsi="Times New Roman"/>
        </w:rPr>
        <w:footnoteReference w:id="5"/>
      </w:r>
      <w:r w:rsidRPr="00A57E5D">
        <w:rPr>
          <w:rFonts w:ascii="Times New Roman" w:hAnsi="Times New Roman"/>
        </w:rPr>
        <w:t>.</w:t>
      </w:r>
    </w:p>
    <w:p w14:paraId="204D4A49" w14:textId="7652A888" w:rsidR="00EC6390" w:rsidRPr="00A57E5D" w:rsidRDefault="00E610FF">
      <w:pPr>
        <w:spacing w:after="0" w:line="360" w:lineRule="auto"/>
        <w:ind w:firstLine="284"/>
        <w:jc w:val="both"/>
        <w:rPr>
          <w:rFonts w:ascii="Times New Roman" w:hAnsi="Times New Roman"/>
        </w:rPr>
      </w:pPr>
      <w:r w:rsidRPr="00A45290">
        <w:rPr>
          <w:rFonts w:ascii="Times New Roman" w:hAnsi="Times New Roman"/>
          <w:color w:val="FF0000"/>
        </w:rPr>
        <w:t xml:space="preserve">Данный доклад посвящен последним </w:t>
      </w:r>
      <w:r w:rsidR="00EC6390" w:rsidRPr="00A45290">
        <w:rPr>
          <w:rFonts w:ascii="Times New Roman" w:hAnsi="Times New Roman"/>
          <w:color w:val="FF0000"/>
        </w:rPr>
        <w:t>результата</w:t>
      </w:r>
      <w:r w:rsidRPr="00A45290">
        <w:rPr>
          <w:rFonts w:ascii="Times New Roman" w:hAnsi="Times New Roman"/>
          <w:color w:val="FF0000"/>
        </w:rPr>
        <w:t>м</w:t>
      </w:r>
      <w:r w:rsidR="00DD18AD" w:rsidRPr="00A45290">
        <w:rPr>
          <w:rFonts w:ascii="Times New Roman" w:hAnsi="Times New Roman"/>
          <w:color w:val="FF0000"/>
        </w:rPr>
        <w:t>,</w:t>
      </w:r>
      <w:r w:rsidRPr="00A45290">
        <w:rPr>
          <w:rFonts w:ascii="Times New Roman" w:hAnsi="Times New Roman"/>
          <w:color w:val="FF0000"/>
        </w:rPr>
        <w:t xml:space="preserve"> относящимся к </w:t>
      </w:r>
      <w:r w:rsidR="00DD18AD" w:rsidRPr="00A45290">
        <w:rPr>
          <w:rFonts w:ascii="Times New Roman" w:hAnsi="Times New Roman"/>
          <w:color w:val="FF0000"/>
        </w:rPr>
        <w:t xml:space="preserve">исследованию устойчивости </w:t>
      </w:r>
      <w:r w:rsidR="0078586B" w:rsidRPr="00A45290">
        <w:rPr>
          <w:rFonts w:ascii="Times New Roman" w:hAnsi="Times New Roman"/>
          <w:color w:val="FF0000"/>
        </w:rPr>
        <w:t>эффектов локализации и диверсификации для различных видов экономической деятельности</w:t>
      </w:r>
      <w:r w:rsidR="00DD18AD" w:rsidRPr="00A45290">
        <w:rPr>
          <w:rFonts w:ascii="Times New Roman" w:hAnsi="Times New Roman"/>
          <w:color w:val="FF0000"/>
        </w:rPr>
        <w:t xml:space="preserve"> в </w:t>
      </w:r>
      <w:proofErr w:type="gramStart"/>
      <w:r w:rsidR="00DD18AD" w:rsidRPr="00A45290">
        <w:rPr>
          <w:rFonts w:ascii="Times New Roman" w:hAnsi="Times New Roman"/>
          <w:color w:val="FF0000"/>
        </w:rPr>
        <w:t>2016-2018</w:t>
      </w:r>
      <w:proofErr w:type="gramEnd"/>
      <w:r w:rsidR="00DD18AD" w:rsidRPr="00A45290">
        <w:rPr>
          <w:rFonts w:ascii="Times New Roman" w:hAnsi="Times New Roman"/>
          <w:color w:val="FF0000"/>
        </w:rPr>
        <w:t> гг</w:t>
      </w:r>
      <w:r w:rsidR="0078586B" w:rsidRPr="00A45290">
        <w:rPr>
          <w:rFonts w:ascii="Times New Roman" w:hAnsi="Times New Roman"/>
          <w:color w:val="FF0000"/>
        </w:rPr>
        <w:t xml:space="preserve">. </w:t>
      </w:r>
      <w:r w:rsidR="0003726B" w:rsidRPr="00A45290">
        <w:rPr>
          <w:rFonts w:ascii="Times New Roman" w:hAnsi="Times New Roman"/>
          <w:color w:val="FF0000"/>
        </w:rPr>
        <w:t>Также в работе буду</w:t>
      </w:r>
      <w:r w:rsidR="00A45290" w:rsidRPr="00A45290">
        <w:rPr>
          <w:rFonts w:ascii="Times New Roman" w:hAnsi="Times New Roman"/>
          <w:color w:val="FF0000"/>
        </w:rPr>
        <w:t>т</w:t>
      </w:r>
      <w:r w:rsidR="0078586B" w:rsidRPr="00A45290">
        <w:rPr>
          <w:rFonts w:ascii="Times New Roman" w:hAnsi="Times New Roman"/>
          <w:color w:val="FF0000"/>
        </w:rPr>
        <w:t xml:space="preserve"> </w:t>
      </w:r>
      <w:r w:rsidR="00A45290" w:rsidRPr="00A45290">
        <w:rPr>
          <w:rFonts w:ascii="Times New Roman" w:hAnsi="Times New Roman"/>
          <w:color w:val="FF0000"/>
        </w:rPr>
        <w:t xml:space="preserve">обсуждаться подходы к формированию набора данных с панельной структурой и результаты оценивания </w:t>
      </w:r>
      <w:r w:rsidR="00A45290" w:rsidRPr="00A45290">
        <w:rPr>
          <w:rFonts w:ascii="Times New Roman" w:hAnsi="Times New Roman"/>
          <w:color w:val="FF0000"/>
          <w:lang w:val="en-US"/>
        </w:rPr>
        <w:t>FE</w:t>
      </w:r>
      <w:r w:rsidR="00A45290" w:rsidRPr="00A45290">
        <w:rPr>
          <w:rFonts w:ascii="Times New Roman" w:hAnsi="Times New Roman"/>
          <w:color w:val="FF0000"/>
        </w:rPr>
        <w:t xml:space="preserve"> и </w:t>
      </w:r>
      <w:r w:rsidR="00A45290" w:rsidRPr="00A45290">
        <w:rPr>
          <w:rFonts w:ascii="Times New Roman" w:hAnsi="Times New Roman"/>
          <w:color w:val="FF0000"/>
          <w:lang w:val="en-US"/>
        </w:rPr>
        <w:t>RE</w:t>
      </w:r>
      <w:r w:rsidR="00A45290" w:rsidRPr="00A45290">
        <w:rPr>
          <w:rFonts w:ascii="Times New Roman" w:hAnsi="Times New Roman"/>
          <w:color w:val="FF0000"/>
        </w:rPr>
        <w:t xml:space="preserve"> моделей</w:t>
      </w:r>
      <w:r w:rsidR="00A1336B" w:rsidRPr="00A45290">
        <w:rPr>
          <w:rFonts w:ascii="Times New Roman" w:hAnsi="Times New Roman"/>
          <w:color w:val="FF0000"/>
        </w:rPr>
        <w:t>.</w:t>
      </w:r>
      <w:r w:rsidR="00A45290" w:rsidRPr="00A45290">
        <w:rPr>
          <w:rFonts w:ascii="Times New Roman" w:hAnsi="Times New Roman"/>
          <w:color w:val="FF0000"/>
        </w:rPr>
        <w:t xml:space="preserve"> Отдельно будут затронуты вопросы, касающиеся перекрестных эффектов, описанных выше.</w:t>
      </w:r>
    </w:p>
    <w:p w14:paraId="60F27AC5" w14:textId="3186D51D" w:rsidR="0075244F" w:rsidRPr="00A57E5D" w:rsidRDefault="00A1336B">
      <w:pPr>
        <w:spacing w:after="0" w:line="360" w:lineRule="auto"/>
        <w:ind w:firstLine="284"/>
        <w:jc w:val="both"/>
        <w:rPr>
          <w:rFonts w:ascii="Times New Roman" w:hAnsi="Times New Roman"/>
        </w:rPr>
      </w:pPr>
      <w:r w:rsidRPr="00A57E5D">
        <w:rPr>
          <w:rFonts w:ascii="Times New Roman" w:hAnsi="Times New Roman"/>
        </w:rPr>
        <w:t>Ниже приведен ряд гипотез, которые были тестированы нами ранее и будут тестированы в последующем исследовании</w:t>
      </w:r>
      <w:r w:rsidR="0075244F" w:rsidRPr="00A57E5D">
        <w:rPr>
          <w:rFonts w:ascii="Times New Roman" w:hAnsi="Times New Roman"/>
        </w:rPr>
        <w:t xml:space="preserve">: </w:t>
      </w:r>
    </w:p>
    <w:p w14:paraId="515CD0CD" w14:textId="2160B96F" w:rsidR="0075244F" w:rsidRPr="00A57E5D" w:rsidRDefault="00A1336B">
      <w:pPr>
        <w:pStyle w:val="a3"/>
        <w:numPr>
          <w:ilvl w:val="0"/>
          <w:numId w:val="4"/>
        </w:numPr>
        <w:spacing w:after="0" w:line="360" w:lineRule="auto"/>
        <w:jc w:val="both"/>
        <w:rPr>
          <w:rFonts w:ascii="Times New Roman" w:hAnsi="Times New Roman"/>
        </w:rPr>
      </w:pPr>
      <w:r w:rsidRPr="00A57E5D">
        <w:rPr>
          <w:rFonts w:ascii="Times New Roman" w:hAnsi="Times New Roman"/>
        </w:rPr>
        <w:lastRenderedPageBreak/>
        <w:t>Эффекты локализации и диверсификации будут значительно отличаться в зависимости от вида экономической деятельности, который осуществляется предприятием</w:t>
      </w:r>
      <w:r w:rsidR="0075244F" w:rsidRPr="00A57E5D">
        <w:rPr>
          <w:rFonts w:ascii="Times New Roman" w:hAnsi="Times New Roman"/>
        </w:rPr>
        <w:t xml:space="preserve">. </w:t>
      </w:r>
      <w:r w:rsidR="00DA01BC" w:rsidRPr="00A57E5D">
        <w:rPr>
          <w:rFonts w:ascii="Times New Roman" w:hAnsi="Times New Roman"/>
        </w:rPr>
        <w:t>Ожидается, что эффекты могут даже иметь разные знаки</w:t>
      </w:r>
      <w:r w:rsidR="00DA01BC" w:rsidRPr="00A57E5D">
        <w:rPr>
          <w:rFonts w:ascii="Times New Roman" w:hAnsi="Times New Roman"/>
          <w:lang w:val="en-US"/>
        </w:rPr>
        <w:t>;</w:t>
      </w:r>
    </w:p>
    <w:p w14:paraId="70C31E43" w14:textId="73DAED6F" w:rsidR="0075244F" w:rsidRPr="00A57E5D" w:rsidRDefault="00DA01BC">
      <w:pPr>
        <w:pStyle w:val="a3"/>
        <w:numPr>
          <w:ilvl w:val="0"/>
          <w:numId w:val="4"/>
        </w:numPr>
        <w:spacing w:after="0" w:line="360" w:lineRule="auto"/>
        <w:jc w:val="both"/>
        <w:rPr>
          <w:rFonts w:ascii="Times New Roman" w:hAnsi="Times New Roman"/>
        </w:rPr>
      </w:pPr>
      <w:r w:rsidRPr="00A57E5D">
        <w:rPr>
          <w:rFonts w:ascii="Times New Roman" w:hAnsi="Times New Roman"/>
        </w:rPr>
        <w:t>Для д</w:t>
      </w:r>
      <w:r w:rsidR="00A1336B" w:rsidRPr="00A57E5D">
        <w:rPr>
          <w:rFonts w:ascii="Times New Roman" w:hAnsi="Times New Roman"/>
        </w:rPr>
        <w:t>обывающ</w:t>
      </w:r>
      <w:r w:rsidRPr="00A57E5D">
        <w:rPr>
          <w:rFonts w:ascii="Times New Roman" w:hAnsi="Times New Roman"/>
        </w:rPr>
        <w:t>ей промышленности ожидались меньшие по величине эффекты, чем для предприятий остальных отраслей;</w:t>
      </w:r>
    </w:p>
    <w:p w14:paraId="47784553" w14:textId="712D535F" w:rsidR="00A557BB" w:rsidRDefault="00DA01BC" w:rsidP="00DA01BC">
      <w:pPr>
        <w:pStyle w:val="a3"/>
        <w:numPr>
          <w:ilvl w:val="0"/>
          <w:numId w:val="4"/>
        </w:numPr>
        <w:spacing w:after="0" w:line="360" w:lineRule="auto"/>
        <w:jc w:val="both"/>
        <w:rPr>
          <w:rFonts w:ascii="Times New Roman" w:hAnsi="Times New Roman"/>
        </w:rPr>
      </w:pPr>
      <w:r w:rsidRPr="00A57E5D">
        <w:rPr>
          <w:rFonts w:ascii="Times New Roman" w:hAnsi="Times New Roman"/>
        </w:rPr>
        <w:t xml:space="preserve">Агломерационные эффекты будут </w:t>
      </w:r>
      <w:r w:rsidRPr="00004F0C">
        <w:rPr>
          <w:rFonts w:ascii="Times New Roman" w:hAnsi="Times New Roman"/>
          <w:color w:val="FF0000"/>
        </w:rPr>
        <w:t xml:space="preserve">сохраняться на протяжении </w:t>
      </w:r>
      <w:r w:rsidR="00A557BB" w:rsidRPr="00004F0C">
        <w:rPr>
          <w:rFonts w:ascii="Times New Roman" w:hAnsi="Times New Roman"/>
          <w:color w:val="FF0000"/>
        </w:rPr>
        <w:t xml:space="preserve">всего исследуемого периода времени </w:t>
      </w:r>
      <w:r w:rsidR="00004F0C" w:rsidRPr="00004F0C">
        <w:rPr>
          <w:rFonts w:ascii="Times New Roman" w:hAnsi="Times New Roman"/>
          <w:color w:val="FF0000"/>
        </w:rPr>
        <w:t xml:space="preserve">без изменения их </w:t>
      </w:r>
      <w:r w:rsidR="00A557BB" w:rsidRPr="00004F0C">
        <w:rPr>
          <w:rFonts w:ascii="Times New Roman" w:hAnsi="Times New Roman"/>
          <w:color w:val="FF0000"/>
        </w:rPr>
        <w:t>направлени</w:t>
      </w:r>
      <w:r w:rsidR="00004F0C" w:rsidRPr="00004F0C">
        <w:rPr>
          <w:rFonts w:ascii="Times New Roman" w:hAnsi="Times New Roman"/>
          <w:color w:val="FF0000"/>
        </w:rPr>
        <w:t>я для каждой отрасли</w:t>
      </w:r>
      <w:r w:rsidR="00A557BB" w:rsidRPr="00A557BB">
        <w:rPr>
          <w:rFonts w:ascii="Times New Roman" w:hAnsi="Times New Roman"/>
        </w:rPr>
        <w:t>;</w:t>
      </w:r>
    </w:p>
    <w:p w14:paraId="52A27C36" w14:textId="6F121F9F" w:rsidR="0075244F" w:rsidRPr="00A557BB" w:rsidRDefault="00A557BB" w:rsidP="00DA01BC">
      <w:pPr>
        <w:pStyle w:val="a3"/>
        <w:numPr>
          <w:ilvl w:val="0"/>
          <w:numId w:val="4"/>
        </w:numPr>
        <w:spacing w:after="0" w:line="360" w:lineRule="auto"/>
        <w:jc w:val="both"/>
        <w:rPr>
          <w:rFonts w:ascii="Times New Roman" w:hAnsi="Times New Roman"/>
          <w:color w:val="FF0000"/>
        </w:rPr>
      </w:pPr>
      <w:r w:rsidRPr="00A557BB">
        <w:rPr>
          <w:rFonts w:ascii="Times New Roman" w:hAnsi="Times New Roman"/>
          <w:color w:val="FF0000"/>
        </w:rPr>
        <w:t>Оба перекрестных эффекта будут усиливать полученные результаты для входящих в кластер предприятий или для фирм, имеющих доминирующее положение в регионе</w:t>
      </w:r>
      <w:r w:rsidR="00DA01BC" w:rsidRPr="00A557BB">
        <w:rPr>
          <w:rFonts w:ascii="Times New Roman" w:hAnsi="Times New Roman"/>
          <w:color w:val="FF0000"/>
        </w:rPr>
        <w:t>.</w:t>
      </w:r>
    </w:p>
    <w:p w14:paraId="6C035C1E" w14:textId="04512E1C" w:rsidR="0075244F" w:rsidRPr="00A57E5D" w:rsidRDefault="006A7A6B" w:rsidP="00C63694">
      <w:pPr>
        <w:spacing w:after="0" w:line="360" w:lineRule="auto"/>
        <w:ind w:firstLine="284"/>
        <w:jc w:val="both"/>
        <w:rPr>
          <w:rFonts w:ascii="Times New Roman" w:hAnsi="Times New Roman"/>
        </w:rPr>
      </w:pPr>
      <w:r w:rsidRPr="00A57E5D">
        <w:rPr>
          <w:rFonts w:ascii="Times New Roman" w:hAnsi="Times New Roman"/>
        </w:rPr>
        <w:t>В</w:t>
      </w:r>
      <w:r w:rsidR="0075244F" w:rsidRPr="00A57E5D">
        <w:rPr>
          <w:rFonts w:ascii="Times New Roman" w:hAnsi="Times New Roman"/>
        </w:rPr>
        <w:t xml:space="preserve"> рамках </w:t>
      </w:r>
      <w:r w:rsidRPr="00A57E5D">
        <w:rPr>
          <w:rFonts w:ascii="Times New Roman" w:hAnsi="Times New Roman"/>
        </w:rPr>
        <w:t xml:space="preserve">проводимых исследований </w:t>
      </w:r>
      <w:r w:rsidR="0075244F" w:rsidRPr="00A57E5D">
        <w:rPr>
          <w:rFonts w:ascii="Times New Roman" w:hAnsi="Times New Roman"/>
        </w:rPr>
        <w:t xml:space="preserve">мы будем </w:t>
      </w:r>
      <w:r w:rsidRPr="00A57E5D">
        <w:rPr>
          <w:rFonts w:ascii="Times New Roman" w:hAnsi="Times New Roman"/>
        </w:rPr>
        <w:t xml:space="preserve">рассматривать </w:t>
      </w:r>
      <w:r w:rsidR="0075244F" w:rsidRPr="00A57E5D">
        <w:rPr>
          <w:rFonts w:ascii="Times New Roman" w:hAnsi="Times New Roman"/>
        </w:rPr>
        <w:t>лишь одностороннее воздействие (влияние) локализации и диверсификации на результативност</w:t>
      </w:r>
      <w:r w:rsidR="007F4AD9" w:rsidRPr="00A57E5D">
        <w:rPr>
          <w:rFonts w:ascii="Times New Roman" w:hAnsi="Times New Roman"/>
        </w:rPr>
        <w:t>ь</w:t>
      </w:r>
      <w:r w:rsidR="0075244F" w:rsidRPr="00A57E5D">
        <w:rPr>
          <w:rFonts w:ascii="Times New Roman" w:hAnsi="Times New Roman"/>
        </w:rPr>
        <w:t xml:space="preserve"> предприятий. Тем не менее, можно предположить и обратный канал взаимодействия, когда, например, высокая результативность предприятий отдельной сферы в регионе создает стимулы для открытия там новых компаний, тогда этот процесс будет увеличивать локализацию данной отрасли в регионе и постепенно снижать диверсификацию экономики региона, так как доля высоко результативной отрасли </w:t>
      </w:r>
      <w:r w:rsidR="007F4AD9" w:rsidRPr="00A57E5D">
        <w:rPr>
          <w:rFonts w:ascii="Times New Roman" w:hAnsi="Times New Roman"/>
        </w:rPr>
        <w:t xml:space="preserve">в нем </w:t>
      </w:r>
      <w:r w:rsidR="0075244F" w:rsidRPr="00A57E5D">
        <w:rPr>
          <w:rFonts w:ascii="Times New Roman" w:hAnsi="Times New Roman"/>
        </w:rPr>
        <w:t>будет расти. Однако, с учетом того, что процесс, описанный выше – долгосрочный</w:t>
      </w:r>
      <w:r w:rsidRPr="00A57E5D">
        <w:rPr>
          <w:rFonts w:ascii="Times New Roman" w:hAnsi="Times New Roman"/>
        </w:rPr>
        <w:t>,</w:t>
      </w:r>
      <w:r w:rsidR="0075244F" w:rsidRPr="00A57E5D">
        <w:rPr>
          <w:rFonts w:ascii="Times New Roman" w:hAnsi="Times New Roman"/>
        </w:rPr>
        <w:t xml:space="preserve"> требует для изучения дополнительных данных</w:t>
      </w:r>
      <w:r w:rsidRPr="00A57E5D">
        <w:rPr>
          <w:rFonts w:ascii="Times New Roman" w:hAnsi="Times New Roman"/>
        </w:rPr>
        <w:t xml:space="preserve"> и ему будет </w:t>
      </w:r>
      <w:r w:rsidR="0075244F" w:rsidRPr="00A57E5D">
        <w:rPr>
          <w:rFonts w:ascii="Times New Roman" w:hAnsi="Times New Roman"/>
        </w:rPr>
        <w:t>удел</w:t>
      </w:r>
      <w:r w:rsidRPr="00A57E5D">
        <w:rPr>
          <w:rFonts w:ascii="Times New Roman" w:hAnsi="Times New Roman"/>
        </w:rPr>
        <w:t>ено</w:t>
      </w:r>
      <w:r w:rsidR="0075244F" w:rsidRPr="00A57E5D">
        <w:rPr>
          <w:rFonts w:ascii="Times New Roman" w:hAnsi="Times New Roman"/>
        </w:rPr>
        <w:t xml:space="preserve"> отдельное внимание </w:t>
      </w:r>
      <w:r w:rsidRPr="00A57E5D">
        <w:rPr>
          <w:rFonts w:ascii="Times New Roman" w:hAnsi="Times New Roman"/>
        </w:rPr>
        <w:t>в будущем</w:t>
      </w:r>
      <w:r w:rsidR="0075244F" w:rsidRPr="00A57E5D">
        <w:rPr>
          <w:rFonts w:ascii="Times New Roman" w:hAnsi="Times New Roman"/>
        </w:rPr>
        <w:t>.</w:t>
      </w:r>
    </w:p>
    <w:p w14:paraId="57F1D9B7" w14:textId="77777777" w:rsidR="0075244F" w:rsidRPr="00A57E5D" w:rsidRDefault="0075244F">
      <w:pPr>
        <w:spacing w:after="0" w:line="360" w:lineRule="auto"/>
        <w:ind w:firstLine="284"/>
        <w:jc w:val="both"/>
        <w:rPr>
          <w:rFonts w:ascii="Times New Roman" w:hAnsi="Times New Roman"/>
        </w:rPr>
      </w:pPr>
    </w:p>
    <w:p w14:paraId="743A3431" w14:textId="2F7F854F" w:rsidR="0075244F" w:rsidRPr="00A57E5D" w:rsidRDefault="0075244F">
      <w:pPr>
        <w:jc w:val="both"/>
        <w:rPr>
          <w:rFonts w:ascii="Times New Roman" w:hAnsi="Times New Roman"/>
          <w:b/>
          <w:bCs/>
        </w:rPr>
      </w:pPr>
      <w:r w:rsidRPr="00A57E5D">
        <w:rPr>
          <w:rFonts w:ascii="Times New Roman" w:hAnsi="Times New Roman"/>
          <w:b/>
          <w:bCs/>
        </w:rPr>
        <w:t>Данные</w:t>
      </w:r>
    </w:p>
    <w:p w14:paraId="77F13F86" w14:textId="57E9A457" w:rsidR="0075244F" w:rsidRPr="00A57E5D" w:rsidRDefault="0075244F">
      <w:pPr>
        <w:spacing w:after="0" w:line="360" w:lineRule="auto"/>
        <w:ind w:firstLine="284"/>
        <w:jc w:val="both"/>
        <w:rPr>
          <w:rFonts w:ascii="Times New Roman" w:hAnsi="Times New Roman"/>
          <w:i/>
          <w:iCs/>
        </w:rPr>
      </w:pPr>
      <w:r w:rsidRPr="00A57E5D">
        <w:rPr>
          <w:rFonts w:ascii="Times New Roman" w:hAnsi="Times New Roman"/>
          <w:i/>
          <w:iCs/>
        </w:rPr>
        <w:t>Региональные данные</w:t>
      </w:r>
    </w:p>
    <w:p w14:paraId="7D1EDE1A"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Для оценки среды, в которой работает предприятие, мы, помимо индексов диверсификации и концентрации, используем для контроля ряд характеристик региона: ВРП на душу населения, объем инвестиций в НИОКР, уровень преступности, прирост инвестиций в экономику региона за последний год, уровень безработицы, средний уровень заработной платы и долю убыточных предприятий (все показатели, измеренные в денежном выражении, были скорректированы на уровень цен</w:t>
      </w:r>
      <w:r w:rsidRPr="00A57E5D">
        <w:rPr>
          <w:rStyle w:val="a8"/>
          <w:rFonts w:ascii="Times New Roman" w:hAnsi="Times New Roman"/>
        </w:rPr>
        <w:footnoteReference w:id="6"/>
      </w:r>
      <w:r w:rsidRPr="00A57E5D">
        <w:rPr>
          <w:rFonts w:ascii="Times New Roman" w:hAnsi="Times New Roman"/>
        </w:rPr>
        <w:t>).</w:t>
      </w:r>
    </w:p>
    <w:p w14:paraId="243B9757" w14:textId="10132101" w:rsidR="0075244F" w:rsidRPr="00A57E5D" w:rsidRDefault="0075244F">
      <w:pPr>
        <w:spacing w:after="0" w:line="360" w:lineRule="auto"/>
        <w:ind w:firstLine="284"/>
        <w:jc w:val="both"/>
        <w:rPr>
          <w:rFonts w:ascii="Times New Roman" w:hAnsi="Times New Roman"/>
        </w:rPr>
      </w:pPr>
      <w:r w:rsidRPr="00AC6FB6">
        <w:rPr>
          <w:rFonts w:ascii="Times New Roman" w:hAnsi="Times New Roman"/>
          <w:color w:val="FF0000"/>
        </w:rPr>
        <w:t xml:space="preserve">В работе используются открытые данные, публикуемые </w:t>
      </w:r>
      <w:r w:rsidR="007F4AD9" w:rsidRPr="00AC6FB6">
        <w:rPr>
          <w:rFonts w:ascii="Times New Roman" w:hAnsi="Times New Roman"/>
          <w:color w:val="FF0000"/>
        </w:rPr>
        <w:t>Федеральной</w:t>
      </w:r>
      <w:r w:rsidRPr="00AC6FB6">
        <w:rPr>
          <w:rFonts w:ascii="Times New Roman" w:hAnsi="Times New Roman"/>
          <w:color w:val="FF0000"/>
        </w:rPr>
        <w:t xml:space="preserve"> службой </w:t>
      </w:r>
      <w:r w:rsidR="007F4AD9" w:rsidRPr="00AC6FB6">
        <w:rPr>
          <w:rFonts w:ascii="Times New Roman" w:hAnsi="Times New Roman"/>
          <w:color w:val="FF0000"/>
        </w:rPr>
        <w:t xml:space="preserve">государственной </w:t>
      </w:r>
      <w:r w:rsidRPr="00AC6FB6">
        <w:rPr>
          <w:rFonts w:ascii="Times New Roman" w:hAnsi="Times New Roman"/>
          <w:color w:val="FF0000"/>
        </w:rPr>
        <w:t xml:space="preserve">статистики за </w:t>
      </w:r>
      <w:proofErr w:type="gramStart"/>
      <w:r w:rsidRPr="00AC6FB6">
        <w:rPr>
          <w:rFonts w:ascii="Times New Roman" w:hAnsi="Times New Roman"/>
          <w:color w:val="FF0000"/>
        </w:rPr>
        <w:t>201</w:t>
      </w:r>
      <w:r w:rsidR="00846172" w:rsidRPr="00AC6FB6">
        <w:rPr>
          <w:rFonts w:ascii="Times New Roman" w:hAnsi="Times New Roman"/>
          <w:color w:val="FF0000"/>
        </w:rPr>
        <w:t>6-2018</w:t>
      </w:r>
      <w:proofErr w:type="gramEnd"/>
      <w:r w:rsidR="00846172" w:rsidRPr="00AC6FB6">
        <w:rPr>
          <w:rFonts w:ascii="Times New Roman" w:hAnsi="Times New Roman"/>
          <w:color w:val="FF0000"/>
        </w:rPr>
        <w:t> </w:t>
      </w:r>
      <w:r w:rsidRPr="00AC6FB6">
        <w:rPr>
          <w:rFonts w:ascii="Times New Roman" w:hAnsi="Times New Roman"/>
          <w:color w:val="FF0000"/>
        </w:rPr>
        <w:t>г</w:t>
      </w:r>
      <w:r w:rsidR="00846172" w:rsidRPr="00AC6FB6">
        <w:rPr>
          <w:rFonts w:ascii="Times New Roman" w:hAnsi="Times New Roman"/>
          <w:color w:val="FF0000"/>
        </w:rPr>
        <w:t>г.</w:t>
      </w:r>
      <w:r w:rsidRPr="00AC6FB6">
        <w:rPr>
          <w:rFonts w:ascii="Times New Roman" w:hAnsi="Times New Roman"/>
          <w:color w:val="FF0000"/>
        </w:rPr>
        <w:t xml:space="preserve"> для 82 регионов.</w:t>
      </w:r>
      <w:r w:rsidRPr="00A57E5D">
        <w:rPr>
          <w:rFonts w:ascii="Times New Roman" w:hAnsi="Times New Roman"/>
        </w:rPr>
        <w:t xml:space="preserve"> Стоит отметить, что данные по Ненецкому АО были включены в состав Архангельской области, а по Ханты-Мансийскому АО и Ямало-Ненецкому АО – в состав Тюменской области.</w:t>
      </w:r>
    </w:p>
    <w:p w14:paraId="1D299CE1" w14:textId="05FB0D62" w:rsidR="0075244F" w:rsidRPr="00A57E5D" w:rsidRDefault="0075244F">
      <w:pPr>
        <w:spacing w:after="0" w:line="360" w:lineRule="auto"/>
        <w:ind w:firstLine="284"/>
        <w:jc w:val="both"/>
        <w:rPr>
          <w:rFonts w:ascii="Times New Roman" w:hAnsi="Times New Roman"/>
          <w:i/>
          <w:iCs/>
        </w:rPr>
      </w:pPr>
      <w:r w:rsidRPr="00A57E5D">
        <w:rPr>
          <w:rFonts w:ascii="Times New Roman" w:hAnsi="Times New Roman"/>
          <w:i/>
          <w:iCs/>
        </w:rPr>
        <w:t>Данные по предприятиям</w:t>
      </w:r>
    </w:p>
    <w:p w14:paraId="60742706" w14:textId="2EEB64DF"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 xml:space="preserve">В базу данных была включена информация о балансе, отчете о прибылях и убытках и среднесписочной </w:t>
      </w:r>
      <w:r w:rsidR="007F4AD9" w:rsidRPr="00A57E5D">
        <w:rPr>
          <w:rFonts w:ascii="Times New Roman" w:hAnsi="Times New Roman"/>
        </w:rPr>
        <w:t xml:space="preserve">численности </w:t>
      </w:r>
      <w:r w:rsidRPr="00A57E5D">
        <w:rPr>
          <w:rFonts w:ascii="Times New Roman" w:hAnsi="Times New Roman"/>
        </w:rPr>
        <w:t>занят</w:t>
      </w:r>
      <w:r w:rsidR="007F4AD9" w:rsidRPr="00A57E5D">
        <w:rPr>
          <w:rFonts w:ascii="Times New Roman" w:hAnsi="Times New Roman"/>
        </w:rPr>
        <w:t>ых</w:t>
      </w:r>
      <w:r w:rsidRPr="00A57E5D">
        <w:rPr>
          <w:rFonts w:ascii="Times New Roman" w:hAnsi="Times New Roman"/>
        </w:rPr>
        <w:t xml:space="preserve"> за год. Все данные были собраны за </w:t>
      </w:r>
      <w:proofErr w:type="gramStart"/>
      <w:r w:rsidRPr="00AA3995">
        <w:rPr>
          <w:rFonts w:ascii="Times New Roman" w:hAnsi="Times New Roman"/>
          <w:color w:val="FF0000"/>
        </w:rPr>
        <w:t>201</w:t>
      </w:r>
      <w:r w:rsidR="00B302A6" w:rsidRPr="00AA3995">
        <w:rPr>
          <w:rFonts w:ascii="Times New Roman" w:hAnsi="Times New Roman"/>
          <w:color w:val="FF0000"/>
        </w:rPr>
        <w:t>6-2018</w:t>
      </w:r>
      <w:proofErr w:type="gramEnd"/>
      <w:r w:rsidR="00B302A6" w:rsidRPr="00AA3995">
        <w:rPr>
          <w:rFonts w:ascii="Times New Roman" w:hAnsi="Times New Roman"/>
          <w:color w:val="FF0000"/>
        </w:rPr>
        <w:t> </w:t>
      </w:r>
      <w:r w:rsidRPr="00AA3995">
        <w:rPr>
          <w:rFonts w:ascii="Times New Roman" w:hAnsi="Times New Roman"/>
          <w:color w:val="FF0000"/>
        </w:rPr>
        <w:t>г</w:t>
      </w:r>
      <w:r w:rsidR="00B302A6" w:rsidRPr="00AA3995">
        <w:rPr>
          <w:rFonts w:ascii="Times New Roman" w:hAnsi="Times New Roman"/>
          <w:color w:val="FF0000"/>
        </w:rPr>
        <w:t>г</w:t>
      </w:r>
      <w:r w:rsidRPr="00A57E5D">
        <w:rPr>
          <w:rFonts w:ascii="Times New Roman" w:hAnsi="Times New Roman"/>
        </w:rPr>
        <w:t xml:space="preserve">. </w:t>
      </w:r>
      <w:r w:rsidR="00F718A9" w:rsidRPr="001E2227">
        <w:rPr>
          <w:rFonts w:ascii="Times New Roman" w:hAnsi="Times New Roman"/>
          <w:color w:val="FF0000"/>
        </w:rPr>
        <w:t xml:space="preserve">Информация по предприятиям была собрана из базы данных </w:t>
      </w:r>
      <w:proofErr w:type="spellStart"/>
      <w:r w:rsidR="00F718A9" w:rsidRPr="001E2227">
        <w:rPr>
          <w:rFonts w:ascii="Times New Roman" w:hAnsi="Times New Roman"/>
          <w:color w:val="FF0000"/>
        </w:rPr>
        <w:t>Bureau</w:t>
      </w:r>
      <w:proofErr w:type="spellEnd"/>
      <w:r w:rsidR="00F718A9" w:rsidRPr="001E2227">
        <w:rPr>
          <w:rFonts w:ascii="Times New Roman" w:hAnsi="Times New Roman"/>
          <w:color w:val="FF0000"/>
        </w:rPr>
        <w:t xml:space="preserve"> </w:t>
      </w:r>
      <w:proofErr w:type="spellStart"/>
      <w:r w:rsidR="00F718A9" w:rsidRPr="001E2227">
        <w:rPr>
          <w:rFonts w:ascii="Times New Roman" w:hAnsi="Times New Roman"/>
          <w:color w:val="FF0000"/>
        </w:rPr>
        <w:t>van</w:t>
      </w:r>
      <w:proofErr w:type="spellEnd"/>
      <w:r w:rsidR="00F718A9" w:rsidRPr="001E2227">
        <w:rPr>
          <w:rFonts w:ascii="Times New Roman" w:hAnsi="Times New Roman"/>
          <w:color w:val="FF0000"/>
        </w:rPr>
        <w:t xml:space="preserve"> </w:t>
      </w:r>
      <w:proofErr w:type="spellStart"/>
      <w:r w:rsidR="00F718A9" w:rsidRPr="001E2227">
        <w:rPr>
          <w:rFonts w:ascii="Times New Roman" w:hAnsi="Times New Roman"/>
          <w:color w:val="FF0000"/>
        </w:rPr>
        <w:t>Dijk</w:t>
      </w:r>
      <w:proofErr w:type="spellEnd"/>
      <w:r w:rsidR="00F718A9" w:rsidRPr="001E2227">
        <w:rPr>
          <w:rFonts w:ascii="Times New Roman" w:hAnsi="Times New Roman"/>
          <w:color w:val="FF0000"/>
        </w:rPr>
        <w:t xml:space="preserve"> </w:t>
      </w:r>
      <w:proofErr w:type="spellStart"/>
      <w:r w:rsidR="00F718A9" w:rsidRPr="001E2227">
        <w:rPr>
          <w:rFonts w:ascii="Times New Roman" w:hAnsi="Times New Roman"/>
          <w:color w:val="FF0000"/>
        </w:rPr>
        <w:t>Ruslana</w:t>
      </w:r>
      <w:proofErr w:type="spellEnd"/>
      <w:r w:rsidR="00F718A9" w:rsidRPr="001E2227">
        <w:rPr>
          <w:rFonts w:ascii="Times New Roman" w:hAnsi="Times New Roman"/>
          <w:color w:val="FF0000"/>
        </w:rPr>
        <w:t>.</w:t>
      </w:r>
      <w:r w:rsidR="00F718A9">
        <w:rPr>
          <w:rFonts w:ascii="Times New Roman" w:hAnsi="Times New Roman"/>
        </w:rPr>
        <w:t xml:space="preserve"> </w:t>
      </w:r>
      <w:r w:rsidRPr="00A57E5D">
        <w:rPr>
          <w:rFonts w:ascii="Times New Roman" w:hAnsi="Times New Roman"/>
        </w:rPr>
        <w:t xml:space="preserve">Изначально в набор входило </w:t>
      </w:r>
      <w:r w:rsidR="00B302A6" w:rsidRPr="00AA3995">
        <w:rPr>
          <w:rFonts w:ascii="Times New Roman" w:hAnsi="Times New Roman"/>
          <w:color w:val="FF0000"/>
        </w:rPr>
        <w:t>7</w:t>
      </w:r>
      <w:r w:rsidR="007F4AD9" w:rsidRPr="00AA3995">
        <w:rPr>
          <w:rFonts w:ascii="Times New Roman" w:hAnsi="Times New Roman"/>
          <w:color w:val="FF0000"/>
        </w:rPr>
        <w:t>,</w:t>
      </w:r>
      <w:r w:rsidR="00B302A6" w:rsidRPr="00AA3995">
        <w:rPr>
          <w:rFonts w:ascii="Times New Roman" w:hAnsi="Times New Roman"/>
          <w:color w:val="FF0000"/>
        </w:rPr>
        <w:t>2</w:t>
      </w:r>
      <w:r w:rsidRPr="00AA3995">
        <w:rPr>
          <w:rFonts w:ascii="Times New Roman" w:hAnsi="Times New Roman"/>
          <w:color w:val="FF0000"/>
        </w:rPr>
        <w:t xml:space="preserve"> млн компаний</w:t>
      </w:r>
      <w:r w:rsidRPr="00A57E5D">
        <w:rPr>
          <w:rFonts w:ascii="Times New Roman" w:hAnsi="Times New Roman"/>
        </w:rPr>
        <w:t xml:space="preserve">, что приближенно можно назвать генеральной совокупностью </w:t>
      </w:r>
      <w:r w:rsidRPr="00AA3995">
        <w:rPr>
          <w:rFonts w:ascii="Times New Roman" w:hAnsi="Times New Roman"/>
          <w:color w:val="FF0000"/>
        </w:rPr>
        <w:t xml:space="preserve">за </w:t>
      </w:r>
      <w:r w:rsidRPr="00AA3995">
        <w:rPr>
          <w:rFonts w:ascii="Times New Roman" w:hAnsi="Times New Roman"/>
          <w:color w:val="FF0000"/>
        </w:rPr>
        <w:lastRenderedPageBreak/>
        <w:t xml:space="preserve">исследуемый </w:t>
      </w:r>
      <w:r w:rsidR="00B302A6" w:rsidRPr="00AA3995">
        <w:rPr>
          <w:rFonts w:ascii="Times New Roman" w:hAnsi="Times New Roman"/>
          <w:color w:val="FF0000"/>
        </w:rPr>
        <w:t>период</w:t>
      </w:r>
      <w:r w:rsidRPr="00A57E5D">
        <w:rPr>
          <w:rFonts w:ascii="Times New Roman" w:hAnsi="Times New Roman"/>
        </w:rPr>
        <w:t xml:space="preserve">. Однако, после подготовки и обработки данных осталось </w:t>
      </w:r>
      <w:r w:rsidR="00B302A6">
        <w:rPr>
          <w:rFonts w:ascii="Times New Roman" w:hAnsi="Times New Roman"/>
        </w:rPr>
        <w:t xml:space="preserve">3.2 миллиона </w:t>
      </w:r>
      <w:r w:rsidRPr="00A57E5D">
        <w:rPr>
          <w:rFonts w:ascii="Times New Roman" w:hAnsi="Times New Roman"/>
        </w:rPr>
        <w:t>предприятий. Сразу же был</w:t>
      </w:r>
      <w:r w:rsidR="007F4AD9" w:rsidRPr="00A57E5D">
        <w:rPr>
          <w:rFonts w:ascii="Times New Roman" w:hAnsi="Times New Roman"/>
        </w:rPr>
        <w:t>и</w:t>
      </w:r>
      <w:r w:rsidRPr="00A57E5D">
        <w:rPr>
          <w:rFonts w:ascii="Times New Roman" w:hAnsi="Times New Roman"/>
        </w:rPr>
        <w:t xml:space="preserve"> исключены предприятия, которые относились к финансовой сфере или являлись некоммерческой организацией, или осуществляли деятельность, в которой государство традиционно играет ключевую роль (детские сады, школы, муниципальные медицинские учреждения и </w:t>
      </w:r>
      <w:proofErr w:type="spellStart"/>
      <w:r w:rsidRPr="00A57E5D">
        <w:rPr>
          <w:rFonts w:ascii="Times New Roman" w:hAnsi="Times New Roman"/>
        </w:rPr>
        <w:t>тд</w:t>
      </w:r>
      <w:proofErr w:type="spellEnd"/>
      <w:r w:rsidRPr="00A57E5D">
        <w:rPr>
          <w:rFonts w:ascii="Times New Roman" w:hAnsi="Times New Roman"/>
        </w:rPr>
        <w:t>.).</w:t>
      </w:r>
    </w:p>
    <w:p w14:paraId="6309EF5D"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В процессе подготовки данных также были удалены следующие наблюдения, имеющие:</w:t>
      </w:r>
    </w:p>
    <w:p w14:paraId="0F30A8FE" w14:textId="77777777" w:rsidR="0075244F" w:rsidRPr="00A57E5D" w:rsidRDefault="0075244F">
      <w:pPr>
        <w:pStyle w:val="a3"/>
        <w:numPr>
          <w:ilvl w:val="0"/>
          <w:numId w:val="5"/>
        </w:numPr>
        <w:spacing w:after="0" w:line="240" w:lineRule="auto"/>
        <w:jc w:val="both"/>
        <w:rPr>
          <w:rFonts w:ascii="Times New Roman" w:hAnsi="Times New Roman"/>
        </w:rPr>
      </w:pPr>
      <w:r w:rsidRPr="00A57E5D">
        <w:rPr>
          <w:rFonts w:ascii="Times New Roman" w:hAnsi="Times New Roman"/>
        </w:rPr>
        <w:t>Неадекватную размерность данных или неверный знак;</w:t>
      </w:r>
    </w:p>
    <w:p w14:paraId="58CFC275" w14:textId="77777777" w:rsidR="0075244F" w:rsidRPr="00A57E5D" w:rsidRDefault="0075244F">
      <w:pPr>
        <w:pStyle w:val="a3"/>
        <w:numPr>
          <w:ilvl w:val="0"/>
          <w:numId w:val="5"/>
        </w:numPr>
        <w:spacing w:after="0" w:line="240" w:lineRule="auto"/>
        <w:jc w:val="both"/>
        <w:rPr>
          <w:rFonts w:ascii="Times New Roman" w:hAnsi="Times New Roman"/>
        </w:rPr>
      </w:pPr>
      <w:r w:rsidRPr="00A57E5D">
        <w:rPr>
          <w:rFonts w:ascii="Times New Roman" w:hAnsi="Times New Roman"/>
        </w:rPr>
        <w:t>Пропущенные или некорректные коды статистики;</w:t>
      </w:r>
    </w:p>
    <w:p w14:paraId="3563E676" w14:textId="77777777" w:rsidR="0075244F" w:rsidRPr="00A57E5D" w:rsidRDefault="0075244F">
      <w:pPr>
        <w:pStyle w:val="a3"/>
        <w:numPr>
          <w:ilvl w:val="0"/>
          <w:numId w:val="5"/>
        </w:numPr>
        <w:spacing w:after="0" w:line="240" w:lineRule="auto"/>
        <w:jc w:val="both"/>
        <w:rPr>
          <w:rFonts w:ascii="Times New Roman" w:hAnsi="Times New Roman"/>
        </w:rPr>
      </w:pPr>
      <w:r w:rsidRPr="00A57E5D">
        <w:rPr>
          <w:rFonts w:ascii="Times New Roman" w:hAnsi="Times New Roman"/>
        </w:rPr>
        <w:t>Незаполненные данные в балансе и / или отчете о прибылях и убытках;</w:t>
      </w:r>
    </w:p>
    <w:p w14:paraId="548CFC2E" w14:textId="77777777" w:rsidR="0075244F" w:rsidRPr="00A57E5D" w:rsidRDefault="0075244F">
      <w:pPr>
        <w:pStyle w:val="a3"/>
        <w:numPr>
          <w:ilvl w:val="0"/>
          <w:numId w:val="5"/>
        </w:numPr>
        <w:spacing w:after="0" w:line="240" w:lineRule="auto"/>
        <w:jc w:val="both"/>
        <w:rPr>
          <w:rFonts w:ascii="Times New Roman" w:hAnsi="Times New Roman"/>
        </w:rPr>
      </w:pPr>
      <w:r w:rsidRPr="00A57E5D">
        <w:rPr>
          <w:rFonts w:ascii="Times New Roman" w:hAnsi="Times New Roman"/>
        </w:rPr>
        <w:t>Нулевое число работников в графе о среднесписочной численности занятых;</w:t>
      </w:r>
    </w:p>
    <w:p w14:paraId="3FB35D35" w14:textId="6AD7A60F" w:rsidR="0075244F" w:rsidRPr="00AA3995" w:rsidRDefault="0075244F">
      <w:pPr>
        <w:spacing w:before="240" w:after="0" w:line="360" w:lineRule="auto"/>
        <w:ind w:firstLine="284"/>
        <w:jc w:val="both"/>
        <w:rPr>
          <w:rFonts w:ascii="Times New Roman" w:hAnsi="Times New Roman"/>
        </w:rPr>
      </w:pPr>
      <w:r w:rsidRPr="00A57E5D">
        <w:rPr>
          <w:rFonts w:ascii="Times New Roman" w:hAnsi="Times New Roman"/>
        </w:rPr>
        <w:t>В целом, такой набор данных</w:t>
      </w:r>
      <w:r w:rsidR="005D416C" w:rsidRPr="00A57E5D">
        <w:rPr>
          <w:rFonts w:ascii="Times New Roman" w:hAnsi="Times New Roman"/>
        </w:rPr>
        <w:t xml:space="preserve"> </w:t>
      </w:r>
      <w:r w:rsidRPr="00A57E5D">
        <w:rPr>
          <w:rFonts w:ascii="Times New Roman" w:hAnsi="Times New Roman"/>
        </w:rPr>
        <w:t xml:space="preserve">можно назвать приближенной оценкой генеральной совокупности нефинансовых, негосударственных, </w:t>
      </w:r>
      <w:r w:rsidR="007D18FF" w:rsidRPr="00A57E5D">
        <w:rPr>
          <w:rFonts w:ascii="Times New Roman" w:hAnsi="Times New Roman"/>
        </w:rPr>
        <w:t xml:space="preserve">только </w:t>
      </w:r>
      <w:r w:rsidRPr="00A57E5D">
        <w:rPr>
          <w:rFonts w:ascii="Times New Roman" w:hAnsi="Times New Roman"/>
        </w:rPr>
        <w:t>коммерческих предприятий, осуществляющих активную экономическую деятельность</w:t>
      </w:r>
      <w:r w:rsidRPr="00A57E5D">
        <w:rPr>
          <w:rStyle w:val="a8"/>
          <w:rFonts w:ascii="Times New Roman" w:hAnsi="Times New Roman"/>
        </w:rPr>
        <w:footnoteReference w:id="7"/>
      </w:r>
      <w:r w:rsidRPr="00A57E5D">
        <w:rPr>
          <w:rFonts w:ascii="Times New Roman" w:hAnsi="Times New Roman"/>
        </w:rPr>
        <w:t>. Мы работаем с генеральной совокупностью, так как она необходима для адекватной оценки индексов локализации и диверсификации, которые некорректно было бы оценивать по выборке.</w:t>
      </w:r>
      <w:r w:rsidR="00AA3995">
        <w:rPr>
          <w:rFonts w:ascii="Times New Roman" w:hAnsi="Times New Roman"/>
        </w:rPr>
        <w:t xml:space="preserve"> </w:t>
      </w:r>
      <w:r w:rsidR="00AA3995" w:rsidRPr="00AA3995">
        <w:rPr>
          <w:rFonts w:ascii="Times New Roman" w:hAnsi="Times New Roman"/>
          <w:color w:val="FF0000"/>
        </w:rPr>
        <w:t xml:space="preserve">При этом удаление предприятий с государственным участием осуществляется после расчета индексов </w:t>
      </w:r>
      <w:r w:rsidR="00AA3995" w:rsidRPr="00AA3995">
        <w:rPr>
          <w:rFonts w:ascii="Times New Roman" w:hAnsi="Times New Roman"/>
          <w:color w:val="FF0000"/>
          <w:lang w:val="en-US"/>
        </w:rPr>
        <w:t>EG</w:t>
      </w:r>
      <w:r w:rsidR="00AA3995" w:rsidRPr="00AA3995">
        <w:rPr>
          <w:rFonts w:ascii="Times New Roman" w:hAnsi="Times New Roman"/>
          <w:color w:val="FF0000"/>
        </w:rPr>
        <w:t xml:space="preserve"> и </w:t>
      </w:r>
      <w:r w:rsidR="00AA3995" w:rsidRPr="00AA3995">
        <w:rPr>
          <w:rFonts w:ascii="Times New Roman" w:hAnsi="Times New Roman"/>
          <w:color w:val="FF0000"/>
          <w:lang w:val="en-US"/>
        </w:rPr>
        <w:t>HHI</w:t>
      </w:r>
      <w:r w:rsidR="00AA3995" w:rsidRPr="00AA3995">
        <w:rPr>
          <w:rFonts w:ascii="Times New Roman" w:hAnsi="Times New Roman"/>
          <w:color w:val="FF0000"/>
        </w:rPr>
        <w:t>.</w:t>
      </w:r>
    </w:p>
    <w:p w14:paraId="5F0B94B1"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Особое внимание было уделено пропускам данных о среднесписочной численности персонала. Наблюдения с такими пропусками не удалялись, а заполнялись оценками значений, полученными исходя из другой доступной информации о предприятии. Численность сотрудников является основополагающим показателем, так как индексы локализации и диверсификации далее считаются на ее основе. Это обосновано тем, что среднесписочная численность сотрудников более устойчивая величина, чем выручка, а также меньше подвержена бухгалтерским искажениям, позволяет избежать двойного счета прибыли (в доходах дочернего и материнского предприятий)</w:t>
      </w:r>
      <w:r w:rsidRPr="00A57E5D">
        <w:rPr>
          <w:rStyle w:val="a8"/>
          <w:rFonts w:ascii="Times New Roman" w:hAnsi="Times New Roman"/>
        </w:rPr>
        <w:footnoteReference w:id="8"/>
      </w:r>
      <w:r w:rsidRPr="00A57E5D">
        <w:rPr>
          <w:rFonts w:ascii="Times New Roman" w:hAnsi="Times New Roman"/>
        </w:rPr>
        <w:t>.</w:t>
      </w:r>
    </w:p>
    <w:p w14:paraId="5A542D5B"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Заполнение пропусков в среднесписочной численности занятых проводилось по следующей процедуре:</w:t>
      </w:r>
    </w:p>
    <w:p w14:paraId="6A5CDAD7" w14:textId="18845E20" w:rsidR="0075244F" w:rsidRPr="00A57E5D" w:rsidRDefault="00B828A6">
      <w:pPr>
        <w:pStyle w:val="a3"/>
        <w:numPr>
          <w:ilvl w:val="0"/>
          <w:numId w:val="7"/>
        </w:numPr>
        <w:spacing w:after="0" w:line="360" w:lineRule="auto"/>
        <w:jc w:val="both"/>
        <w:rPr>
          <w:rFonts w:ascii="Times New Roman" w:hAnsi="Times New Roman"/>
        </w:rPr>
      </w:pPr>
      <w:r>
        <w:rPr>
          <w:rFonts w:ascii="Times New Roman" w:hAnsi="Times New Roman"/>
        </w:rPr>
        <w:t>Предприятия-в</w:t>
      </w:r>
      <w:r w:rsidR="0075244F" w:rsidRPr="00A57E5D">
        <w:rPr>
          <w:rFonts w:ascii="Times New Roman" w:hAnsi="Times New Roman"/>
        </w:rPr>
        <w:t>ыбросы по активам, капиталу или выручке</w:t>
      </w:r>
      <w:r>
        <w:rPr>
          <w:rFonts w:ascii="Times New Roman" w:hAnsi="Times New Roman"/>
        </w:rPr>
        <w:t xml:space="preserve"> были </w:t>
      </w:r>
      <w:r w:rsidR="0075244F" w:rsidRPr="00A57E5D">
        <w:rPr>
          <w:rFonts w:ascii="Times New Roman" w:hAnsi="Times New Roman"/>
        </w:rPr>
        <w:t xml:space="preserve">отделены от основной выборки. Для таких крупнейших компаний (их число составило </w:t>
      </w:r>
      <w:r>
        <w:rPr>
          <w:rFonts w:ascii="Times New Roman" w:hAnsi="Times New Roman"/>
        </w:rPr>
        <w:t>1 тыс.</w:t>
      </w:r>
      <w:r w:rsidR="0075244F" w:rsidRPr="00A57E5D">
        <w:rPr>
          <w:rFonts w:ascii="Times New Roman" w:hAnsi="Times New Roman"/>
        </w:rPr>
        <w:t>)</w:t>
      </w:r>
      <w:r w:rsidR="007D18FF" w:rsidRPr="00A57E5D">
        <w:rPr>
          <w:rFonts w:ascii="Times New Roman" w:hAnsi="Times New Roman"/>
        </w:rPr>
        <w:t xml:space="preserve"> информация о</w:t>
      </w:r>
      <w:r w:rsidR="0075244F" w:rsidRPr="00A57E5D">
        <w:rPr>
          <w:rFonts w:ascii="Times New Roman" w:hAnsi="Times New Roman"/>
        </w:rPr>
        <w:t xml:space="preserve"> среднесписочн</w:t>
      </w:r>
      <w:r w:rsidR="007D18FF" w:rsidRPr="00A57E5D">
        <w:rPr>
          <w:rFonts w:ascii="Times New Roman" w:hAnsi="Times New Roman"/>
        </w:rPr>
        <w:t>ой</w:t>
      </w:r>
      <w:r w:rsidR="0075244F" w:rsidRPr="00A57E5D">
        <w:rPr>
          <w:rFonts w:ascii="Times New Roman" w:hAnsi="Times New Roman"/>
        </w:rPr>
        <w:t xml:space="preserve"> численност</w:t>
      </w:r>
      <w:r w:rsidR="007D18FF" w:rsidRPr="00A57E5D">
        <w:rPr>
          <w:rFonts w:ascii="Times New Roman" w:hAnsi="Times New Roman"/>
        </w:rPr>
        <w:t>и</w:t>
      </w:r>
      <w:r w:rsidR="0075244F" w:rsidRPr="00A57E5D">
        <w:rPr>
          <w:rFonts w:ascii="Times New Roman" w:hAnsi="Times New Roman"/>
        </w:rPr>
        <w:t xml:space="preserve"> персонала была собрана вручную на основании открытых источников или данных за </w:t>
      </w:r>
      <w:r>
        <w:rPr>
          <w:rFonts w:ascii="Times New Roman" w:hAnsi="Times New Roman"/>
        </w:rPr>
        <w:t>более ранние периоды времени</w:t>
      </w:r>
      <w:r w:rsidR="0075244F" w:rsidRPr="00A57E5D">
        <w:rPr>
          <w:rFonts w:ascii="Times New Roman" w:hAnsi="Times New Roman"/>
        </w:rPr>
        <w:t>. Такой подход был применен из-за того, что указанные компании настолько сильно отличаются от остальной группы крупных предприятий, что невозможно оценить количество работников компаний по общей модели.</w:t>
      </w:r>
    </w:p>
    <w:p w14:paraId="074461B2" w14:textId="61D98CEC" w:rsidR="0075244F" w:rsidRPr="00A57E5D" w:rsidRDefault="0075244F">
      <w:pPr>
        <w:pStyle w:val="a3"/>
        <w:numPr>
          <w:ilvl w:val="0"/>
          <w:numId w:val="7"/>
        </w:numPr>
        <w:spacing w:after="0" w:line="360" w:lineRule="auto"/>
        <w:jc w:val="both"/>
        <w:rPr>
          <w:rFonts w:ascii="Times New Roman" w:hAnsi="Times New Roman"/>
        </w:rPr>
      </w:pPr>
      <w:r w:rsidRPr="00A57E5D">
        <w:rPr>
          <w:rFonts w:ascii="Times New Roman" w:hAnsi="Times New Roman"/>
        </w:rPr>
        <w:t xml:space="preserve">Из основной массы предприятий были отобраны те фирмы, для которых имелись данные о среднесписочной численности занятых (доля таких фирм составила </w:t>
      </w:r>
      <w:proofErr w:type="gramStart"/>
      <w:r w:rsidR="00393524" w:rsidRPr="00393524">
        <w:rPr>
          <w:rFonts w:ascii="Times New Roman" w:hAnsi="Times New Roman"/>
          <w:color w:val="FF0000"/>
        </w:rPr>
        <w:t>88-95</w:t>
      </w:r>
      <w:proofErr w:type="gramEnd"/>
      <w:r w:rsidRPr="00A57E5D">
        <w:rPr>
          <w:rFonts w:ascii="Times New Roman" w:hAnsi="Times New Roman"/>
        </w:rPr>
        <w:t xml:space="preserve">%). Далее, эти предприятия были разбиты на 8 больших групп по агрегированным видам экономической деятельности. В Таблице 1 приведены сформированные группы по видам экономической </w:t>
      </w:r>
      <w:r w:rsidRPr="00A57E5D">
        <w:rPr>
          <w:rFonts w:ascii="Times New Roman" w:hAnsi="Times New Roman"/>
        </w:rPr>
        <w:lastRenderedPageBreak/>
        <w:t>деятельности (ВЭД), в Приложени</w:t>
      </w:r>
      <w:r w:rsidR="000F571F" w:rsidRPr="00A57E5D">
        <w:rPr>
          <w:rFonts w:ascii="Times New Roman" w:hAnsi="Times New Roman"/>
        </w:rPr>
        <w:t>ях</w:t>
      </w:r>
      <w:r w:rsidRPr="00A57E5D">
        <w:rPr>
          <w:rFonts w:ascii="Times New Roman" w:hAnsi="Times New Roman"/>
        </w:rPr>
        <w:t xml:space="preserve"> 1</w:t>
      </w:r>
      <w:r w:rsidR="000F571F" w:rsidRPr="00A57E5D">
        <w:rPr>
          <w:rFonts w:ascii="Times New Roman" w:hAnsi="Times New Roman"/>
        </w:rPr>
        <w:t>А и 1Б</w:t>
      </w:r>
      <w:r w:rsidRPr="00A57E5D">
        <w:rPr>
          <w:rFonts w:ascii="Times New Roman" w:hAnsi="Times New Roman"/>
        </w:rPr>
        <w:t xml:space="preserve"> </w:t>
      </w:r>
      <w:r w:rsidR="00087D7C" w:rsidRPr="00A57E5D">
        <w:rPr>
          <w:rFonts w:ascii="Times New Roman" w:hAnsi="Times New Roman"/>
        </w:rPr>
        <w:t xml:space="preserve">подробно показаны принципы формирования укрупненных по </w:t>
      </w:r>
      <w:proofErr w:type="spellStart"/>
      <w:r w:rsidR="00087D7C" w:rsidRPr="00A57E5D">
        <w:rPr>
          <w:rFonts w:ascii="Times New Roman" w:hAnsi="Times New Roman"/>
        </w:rPr>
        <w:t>ВЭДам</w:t>
      </w:r>
      <w:proofErr w:type="spellEnd"/>
      <w:r w:rsidR="00087D7C" w:rsidRPr="00A57E5D">
        <w:rPr>
          <w:rFonts w:ascii="Times New Roman" w:hAnsi="Times New Roman"/>
        </w:rPr>
        <w:t xml:space="preserve"> групп и </w:t>
      </w:r>
      <w:r w:rsidRPr="00A57E5D">
        <w:rPr>
          <w:rFonts w:ascii="Times New Roman" w:hAnsi="Times New Roman"/>
        </w:rPr>
        <w:t xml:space="preserve">приводится список анализируемых </w:t>
      </w:r>
      <w:proofErr w:type="spellStart"/>
      <w:r w:rsidRPr="00A57E5D">
        <w:rPr>
          <w:rFonts w:ascii="Times New Roman" w:hAnsi="Times New Roman"/>
        </w:rPr>
        <w:t>ВЭДов</w:t>
      </w:r>
      <w:proofErr w:type="spellEnd"/>
      <w:r w:rsidR="00087D7C" w:rsidRPr="00A57E5D">
        <w:rPr>
          <w:rFonts w:ascii="Times New Roman" w:hAnsi="Times New Roman"/>
        </w:rPr>
        <w:t>.</w:t>
      </w:r>
    </w:p>
    <w:p w14:paraId="6564993E" w14:textId="77777777" w:rsidR="0075244F" w:rsidRPr="00A57E5D" w:rsidRDefault="0075244F">
      <w:pPr>
        <w:spacing w:after="0"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798"/>
      </w:tblGrid>
      <w:tr w:rsidR="00A57E5D" w:rsidRPr="00A57E5D" w14:paraId="4565FFD3" w14:textId="77777777">
        <w:tc>
          <w:tcPr>
            <w:tcW w:w="9345" w:type="dxa"/>
            <w:gridSpan w:val="2"/>
            <w:tcBorders>
              <w:top w:val="nil"/>
              <w:left w:val="nil"/>
              <w:right w:val="nil"/>
            </w:tcBorders>
            <w:vAlign w:val="center"/>
          </w:tcPr>
          <w:p w14:paraId="5F57C679" w14:textId="77777777" w:rsidR="0075244F" w:rsidRPr="00A57E5D" w:rsidRDefault="0075244F">
            <w:pPr>
              <w:spacing w:after="0" w:line="360" w:lineRule="auto"/>
              <w:rPr>
                <w:rFonts w:ascii="Times New Roman" w:hAnsi="Times New Roman"/>
                <w:b/>
                <w:bCs/>
                <w:i/>
                <w:iCs/>
              </w:rPr>
            </w:pPr>
            <w:r w:rsidRPr="00A57E5D">
              <w:rPr>
                <w:rFonts w:ascii="Times New Roman" w:hAnsi="Times New Roman"/>
                <w:i/>
                <w:iCs/>
              </w:rPr>
              <w:t>Таблица 1. Укрупненные группы видов экономической деятельности</w:t>
            </w:r>
          </w:p>
        </w:tc>
      </w:tr>
      <w:tr w:rsidR="00A57E5D" w:rsidRPr="00A57E5D" w14:paraId="5C9A4845" w14:textId="77777777">
        <w:tc>
          <w:tcPr>
            <w:tcW w:w="2547" w:type="dxa"/>
            <w:vAlign w:val="center"/>
          </w:tcPr>
          <w:p w14:paraId="751422C2" w14:textId="77777777" w:rsidR="0075244F" w:rsidRPr="00A57E5D" w:rsidRDefault="0075244F">
            <w:pPr>
              <w:spacing w:after="0" w:line="360" w:lineRule="auto"/>
              <w:jc w:val="center"/>
              <w:rPr>
                <w:rFonts w:ascii="Times New Roman" w:hAnsi="Times New Roman"/>
                <w:b/>
                <w:bCs/>
              </w:rPr>
            </w:pPr>
            <w:r w:rsidRPr="00A57E5D">
              <w:rPr>
                <w:rFonts w:ascii="Times New Roman" w:hAnsi="Times New Roman"/>
                <w:b/>
                <w:bCs/>
              </w:rPr>
              <w:t>№ Группы (буквенное обозначение)</w:t>
            </w:r>
          </w:p>
        </w:tc>
        <w:tc>
          <w:tcPr>
            <w:tcW w:w="6798" w:type="dxa"/>
            <w:vAlign w:val="center"/>
          </w:tcPr>
          <w:p w14:paraId="208655E7" w14:textId="77777777" w:rsidR="0075244F" w:rsidRPr="00A57E5D" w:rsidRDefault="0075244F">
            <w:pPr>
              <w:spacing w:after="0" w:line="360" w:lineRule="auto"/>
              <w:jc w:val="center"/>
              <w:rPr>
                <w:rFonts w:ascii="Times New Roman" w:hAnsi="Times New Roman"/>
                <w:b/>
                <w:bCs/>
              </w:rPr>
            </w:pPr>
            <w:r w:rsidRPr="00A57E5D">
              <w:rPr>
                <w:rFonts w:ascii="Times New Roman" w:hAnsi="Times New Roman"/>
                <w:b/>
                <w:bCs/>
              </w:rPr>
              <w:t>Наименование группы</w:t>
            </w:r>
          </w:p>
        </w:tc>
      </w:tr>
      <w:tr w:rsidR="00A57E5D" w:rsidRPr="00A57E5D" w14:paraId="24D99AC8" w14:textId="77777777">
        <w:tc>
          <w:tcPr>
            <w:tcW w:w="2547" w:type="dxa"/>
          </w:tcPr>
          <w:p w14:paraId="25D3789A"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№1 (</w:t>
            </w:r>
            <w:r w:rsidRPr="00A57E5D">
              <w:rPr>
                <w:rFonts w:ascii="Times New Roman" w:hAnsi="Times New Roman"/>
                <w:lang w:val="en-US"/>
              </w:rPr>
              <w:t>A)</w:t>
            </w:r>
          </w:p>
        </w:tc>
        <w:tc>
          <w:tcPr>
            <w:tcW w:w="6798" w:type="dxa"/>
          </w:tcPr>
          <w:p w14:paraId="3CC67740"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Сельское и лесное хозяйство, рыболовство</w:t>
            </w:r>
          </w:p>
        </w:tc>
      </w:tr>
      <w:tr w:rsidR="00A57E5D" w:rsidRPr="00A57E5D" w14:paraId="0DF83137" w14:textId="77777777">
        <w:tc>
          <w:tcPr>
            <w:tcW w:w="2547" w:type="dxa"/>
          </w:tcPr>
          <w:p w14:paraId="4B13BDE7"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№2 (</w:t>
            </w:r>
            <w:r w:rsidRPr="00A57E5D">
              <w:rPr>
                <w:rFonts w:ascii="Times New Roman" w:hAnsi="Times New Roman"/>
                <w:lang w:val="en-US"/>
              </w:rPr>
              <w:t>B)</w:t>
            </w:r>
          </w:p>
        </w:tc>
        <w:tc>
          <w:tcPr>
            <w:tcW w:w="6798" w:type="dxa"/>
          </w:tcPr>
          <w:p w14:paraId="4F691930"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Добывающая промышленность</w:t>
            </w:r>
          </w:p>
        </w:tc>
      </w:tr>
      <w:tr w:rsidR="00A57E5D" w:rsidRPr="00A57E5D" w14:paraId="4D2122D0" w14:textId="77777777">
        <w:tc>
          <w:tcPr>
            <w:tcW w:w="2547" w:type="dxa"/>
          </w:tcPr>
          <w:p w14:paraId="0584B83E"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№3 (</w:t>
            </w:r>
            <w:r w:rsidRPr="00A57E5D">
              <w:rPr>
                <w:rFonts w:ascii="Times New Roman" w:hAnsi="Times New Roman"/>
                <w:lang w:val="en-US"/>
              </w:rPr>
              <w:t>C)</w:t>
            </w:r>
          </w:p>
        </w:tc>
        <w:tc>
          <w:tcPr>
            <w:tcW w:w="6798" w:type="dxa"/>
          </w:tcPr>
          <w:p w14:paraId="4F9CCAE9"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Обрабатывающая промышленность</w:t>
            </w:r>
          </w:p>
        </w:tc>
      </w:tr>
      <w:tr w:rsidR="00A57E5D" w:rsidRPr="00A57E5D" w14:paraId="247C8217" w14:textId="77777777">
        <w:tc>
          <w:tcPr>
            <w:tcW w:w="2547" w:type="dxa"/>
          </w:tcPr>
          <w:p w14:paraId="0B415B0F"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№4 (</w:t>
            </w:r>
            <w:r w:rsidRPr="00A57E5D">
              <w:rPr>
                <w:rFonts w:ascii="Times New Roman" w:hAnsi="Times New Roman"/>
                <w:lang w:val="en-US"/>
              </w:rPr>
              <w:t>D)</w:t>
            </w:r>
          </w:p>
        </w:tc>
        <w:tc>
          <w:tcPr>
            <w:tcW w:w="6798" w:type="dxa"/>
          </w:tcPr>
          <w:p w14:paraId="654F0B97"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 xml:space="preserve">Торговля и общественное питание </w:t>
            </w:r>
          </w:p>
        </w:tc>
      </w:tr>
      <w:tr w:rsidR="00A57E5D" w:rsidRPr="00A57E5D" w14:paraId="62C7C2C9" w14:textId="77777777">
        <w:tc>
          <w:tcPr>
            <w:tcW w:w="2547" w:type="dxa"/>
          </w:tcPr>
          <w:p w14:paraId="579764DA"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№5 (</w:t>
            </w:r>
            <w:r w:rsidRPr="00A57E5D">
              <w:rPr>
                <w:rFonts w:ascii="Times New Roman" w:hAnsi="Times New Roman"/>
                <w:lang w:val="en-US"/>
              </w:rPr>
              <w:t>E)</w:t>
            </w:r>
          </w:p>
        </w:tc>
        <w:tc>
          <w:tcPr>
            <w:tcW w:w="6798" w:type="dxa"/>
          </w:tcPr>
          <w:p w14:paraId="6604D762"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Строительство</w:t>
            </w:r>
          </w:p>
        </w:tc>
      </w:tr>
      <w:tr w:rsidR="00A57E5D" w:rsidRPr="00A57E5D" w14:paraId="49699BED" w14:textId="77777777">
        <w:tc>
          <w:tcPr>
            <w:tcW w:w="2547" w:type="dxa"/>
          </w:tcPr>
          <w:p w14:paraId="24888059"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№6 (</w:t>
            </w:r>
            <w:r w:rsidRPr="00A57E5D">
              <w:rPr>
                <w:rFonts w:ascii="Times New Roman" w:hAnsi="Times New Roman"/>
                <w:lang w:val="en-US"/>
              </w:rPr>
              <w:t>F)</w:t>
            </w:r>
          </w:p>
        </w:tc>
        <w:tc>
          <w:tcPr>
            <w:tcW w:w="6798" w:type="dxa"/>
          </w:tcPr>
          <w:p w14:paraId="23B09C51"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Транспорт</w:t>
            </w:r>
          </w:p>
        </w:tc>
      </w:tr>
      <w:tr w:rsidR="00A57E5D" w:rsidRPr="00A57E5D" w14:paraId="3976E5E9" w14:textId="77777777">
        <w:tc>
          <w:tcPr>
            <w:tcW w:w="2547" w:type="dxa"/>
          </w:tcPr>
          <w:p w14:paraId="738FBE64"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№7 (</w:t>
            </w:r>
            <w:r w:rsidRPr="00A57E5D">
              <w:rPr>
                <w:rFonts w:ascii="Times New Roman" w:hAnsi="Times New Roman"/>
                <w:lang w:val="en-US"/>
              </w:rPr>
              <w:t>G)</w:t>
            </w:r>
          </w:p>
        </w:tc>
        <w:tc>
          <w:tcPr>
            <w:tcW w:w="6798" w:type="dxa"/>
          </w:tcPr>
          <w:p w14:paraId="6C8806B9" w14:textId="77777777" w:rsidR="0075244F" w:rsidRPr="00A57E5D" w:rsidRDefault="0075244F">
            <w:pPr>
              <w:spacing w:after="0" w:line="360" w:lineRule="auto"/>
              <w:jc w:val="both"/>
              <w:rPr>
                <w:rFonts w:ascii="Times New Roman" w:hAnsi="Times New Roman"/>
              </w:rPr>
            </w:pPr>
            <w:r w:rsidRPr="00A57E5D">
              <w:rPr>
                <w:rFonts w:ascii="Times New Roman" w:hAnsi="Times New Roman"/>
                <w:lang w:val="en-US"/>
              </w:rPr>
              <w:t>IT</w:t>
            </w:r>
            <w:r w:rsidRPr="00A57E5D">
              <w:rPr>
                <w:rFonts w:ascii="Times New Roman" w:hAnsi="Times New Roman"/>
              </w:rPr>
              <w:t>, коммуникации и телекоммуникации</w:t>
            </w:r>
          </w:p>
        </w:tc>
      </w:tr>
      <w:tr w:rsidR="0075244F" w:rsidRPr="00A57E5D" w14:paraId="2E24EE7D" w14:textId="77777777">
        <w:tc>
          <w:tcPr>
            <w:tcW w:w="2547" w:type="dxa"/>
          </w:tcPr>
          <w:p w14:paraId="215EFB7B"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№8 (</w:t>
            </w:r>
            <w:r w:rsidRPr="00A57E5D">
              <w:rPr>
                <w:rFonts w:ascii="Times New Roman" w:hAnsi="Times New Roman"/>
                <w:lang w:val="en-US"/>
              </w:rPr>
              <w:t>H)</w:t>
            </w:r>
          </w:p>
        </w:tc>
        <w:tc>
          <w:tcPr>
            <w:tcW w:w="6798" w:type="dxa"/>
          </w:tcPr>
          <w:p w14:paraId="53E25D5F"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Услуги и прочие виды деятельности</w:t>
            </w:r>
          </w:p>
        </w:tc>
      </w:tr>
    </w:tbl>
    <w:p w14:paraId="59DDF73E" w14:textId="77777777" w:rsidR="0075244F" w:rsidRPr="00A57E5D" w:rsidRDefault="0075244F">
      <w:pPr>
        <w:spacing w:after="0" w:line="360" w:lineRule="auto"/>
        <w:jc w:val="both"/>
        <w:rPr>
          <w:rFonts w:ascii="Times New Roman" w:hAnsi="Times New Roman"/>
        </w:rPr>
      </w:pPr>
    </w:p>
    <w:p w14:paraId="3362EA74" w14:textId="77777777" w:rsidR="0075244F" w:rsidRPr="00A57E5D" w:rsidRDefault="0075244F">
      <w:pPr>
        <w:pStyle w:val="a3"/>
        <w:numPr>
          <w:ilvl w:val="0"/>
          <w:numId w:val="7"/>
        </w:numPr>
        <w:spacing w:after="0" w:line="360" w:lineRule="auto"/>
        <w:jc w:val="both"/>
        <w:rPr>
          <w:rFonts w:ascii="Times New Roman" w:hAnsi="Times New Roman"/>
        </w:rPr>
      </w:pPr>
      <w:r w:rsidRPr="00A57E5D">
        <w:rPr>
          <w:rFonts w:ascii="Times New Roman" w:hAnsi="Times New Roman"/>
        </w:rPr>
        <w:t>Затем, для каждой из 8 групп предприятий по отдельности была оценена регрессия следующего вида:</w:t>
      </w:r>
    </w:p>
    <w:p w14:paraId="74C93150" w14:textId="14528ED6" w:rsidR="0075244F" w:rsidRPr="00A57E5D" w:rsidRDefault="0075244F">
      <w:pPr>
        <w:pStyle w:val="a3"/>
        <w:spacing w:after="0" w:line="360" w:lineRule="auto"/>
        <w:ind w:left="1416"/>
        <w:jc w:val="both"/>
        <w:rPr>
          <w:rFonts w:ascii="Times New Roman" w:hAnsi="Times New Roman"/>
        </w:rPr>
      </w:pPr>
      <w:r w:rsidRPr="00A57E5D">
        <w:rPr>
          <w:rFonts w:ascii="Times New Roman" w:hAnsi="Times New Roman"/>
        </w:rPr>
        <w:t xml:space="preserve">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obs</m:t>
            </m:r>
          </m:sub>
        </m:sSub>
        <m:r>
          <w:rPr>
            <w:rFonts w:ascii="Cambria Math" w:hAnsi="Cambria Math"/>
          </w:rPr>
          <m:t>=</m:t>
        </m:r>
        <m:r>
          <w:rPr>
            <w:rFonts w:ascii="Cambria Math" w:hAnsi="Cambria Math"/>
            <w:lang w:val="en-US"/>
          </w:rPr>
          <m:t>Xβ</m:t>
        </m:r>
        <m:r>
          <w:rPr>
            <w:rFonts w:ascii="Cambria Math" w:hAnsi="Cambria Math"/>
          </w:rPr>
          <m:t>+</m:t>
        </m:r>
        <m:r>
          <w:rPr>
            <w:rFonts w:ascii="Cambria Math" w:hAnsi="Cambria Math"/>
            <w:lang w:val="en-US"/>
          </w:rPr>
          <m:t>ϵ</m:t>
        </m:r>
      </m:oMath>
      <w:r w:rsidRPr="00A57E5D">
        <w:rPr>
          <w:rFonts w:ascii="Times New Roman" w:hAnsi="Times New Roman"/>
        </w:rPr>
        <w:t xml:space="preserve">, где </w:t>
      </w:r>
    </w:p>
    <w:p w14:paraId="6575CDB6" w14:textId="40453111" w:rsidR="0075244F" w:rsidRPr="00A57E5D" w:rsidRDefault="0010121B">
      <w:pPr>
        <w:pStyle w:val="a3"/>
        <w:spacing w:after="0" w:line="360" w:lineRule="auto"/>
        <w:ind w:left="1416"/>
        <w:jc w:val="both"/>
        <w:rPr>
          <w:rFonts w:ascii="Times New Roman" w:hAnsi="Times New Roman"/>
          <w:i/>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obs</m:t>
            </m:r>
          </m:sub>
        </m:sSub>
      </m:oMath>
      <w:r w:rsidR="0075244F" w:rsidRPr="00A57E5D">
        <w:rPr>
          <w:rFonts w:ascii="Times New Roman" w:hAnsi="Times New Roman"/>
          <w:i/>
        </w:rPr>
        <w:t xml:space="preserve"> – наблюдаемая среднесписочная численность работников компаний;</w:t>
      </w:r>
    </w:p>
    <w:p w14:paraId="73619E80" w14:textId="30CE3120" w:rsidR="0075244F" w:rsidRPr="00A57E5D" w:rsidRDefault="00327BF7">
      <w:pPr>
        <w:pStyle w:val="a3"/>
        <w:spacing w:after="0" w:line="360" w:lineRule="auto"/>
        <w:ind w:left="1416"/>
        <w:jc w:val="both"/>
        <w:rPr>
          <w:rFonts w:ascii="Times New Roman" w:hAnsi="Times New Roman"/>
          <w:i/>
        </w:rPr>
      </w:pPr>
      <m:oMath>
        <m:r>
          <w:rPr>
            <w:rFonts w:ascii="Cambria Math" w:hAnsi="Cambria Math"/>
          </w:rPr>
          <m:t>X</m:t>
        </m:r>
      </m:oMath>
      <w:r w:rsidR="0075244F" w:rsidRPr="00A57E5D">
        <w:rPr>
          <w:rFonts w:ascii="Times New Roman" w:hAnsi="Times New Roman"/>
          <w:i/>
        </w:rPr>
        <w:t xml:space="preserve"> – </w:t>
      </w:r>
      <w:r w:rsidR="00512F8A" w:rsidRPr="00A57E5D">
        <w:rPr>
          <w:rFonts w:ascii="Times New Roman" w:hAnsi="Times New Roman"/>
          <w:i/>
        </w:rPr>
        <w:t xml:space="preserve">матрица, включающая </w:t>
      </w:r>
      <w:r w:rsidR="0075244F" w:rsidRPr="00A57E5D">
        <w:rPr>
          <w:rFonts w:ascii="Times New Roman" w:hAnsi="Times New Roman"/>
          <w:i/>
        </w:rPr>
        <w:t>объясняющие наблюдаемую численность работников переменные, характеризующие масштаб и природу деятельности фирмы: дамми на размер фирмы, капитал, активы и выручка.</w:t>
      </w:r>
    </w:p>
    <w:p w14:paraId="030A771C" w14:textId="0B4FE8D8" w:rsidR="0075244F" w:rsidRPr="00A57E5D" w:rsidRDefault="0075244F">
      <w:pPr>
        <w:spacing w:after="0" w:line="360" w:lineRule="auto"/>
        <w:ind w:left="708"/>
        <w:jc w:val="both"/>
        <w:rPr>
          <w:rFonts w:ascii="Times New Roman" w:hAnsi="Times New Roman"/>
        </w:rPr>
      </w:pPr>
      <w:r w:rsidRPr="00A57E5D">
        <w:rPr>
          <w:rFonts w:ascii="Times New Roman" w:hAnsi="Times New Roman"/>
        </w:rPr>
        <w:t xml:space="preserve">Полученные оценки </w:t>
      </w:r>
      <m:oMath>
        <m:acc>
          <m:accPr>
            <m:ctrlPr>
              <w:rPr>
                <w:rFonts w:ascii="Cambria Math" w:hAnsi="Cambria Math"/>
                <w:i/>
              </w:rPr>
            </m:ctrlPr>
          </m:accPr>
          <m:e>
            <m:r>
              <w:rPr>
                <w:rFonts w:ascii="Cambria Math" w:hAnsi="Cambria Math"/>
              </w:rPr>
              <m:t>β</m:t>
            </m:r>
          </m:e>
        </m:acc>
      </m:oMath>
      <w:r w:rsidRPr="00A57E5D">
        <w:rPr>
          <w:rFonts w:ascii="Times New Roman" w:hAnsi="Times New Roman"/>
        </w:rPr>
        <w:t xml:space="preserve"> мы используем для оценки среднесписочной численности персонала для компаний, у которых эта информация пропущена. Подробное описание модели приведено в Приложении 2. Таким образом, </w:t>
      </w:r>
      <w:r w:rsidR="005D416C" w:rsidRPr="00A57E5D">
        <w:rPr>
          <w:rFonts w:ascii="Times New Roman" w:hAnsi="Times New Roman"/>
        </w:rPr>
        <w:t xml:space="preserve">пропуски в зависимой переменной заполнялись </w:t>
      </w:r>
      <w:r w:rsidRPr="00A57E5D">
        <w:rPr>
          <w:rFonts w:ascii="Times New Roman" w:hAnsi="Times New Roman"/>
        </w:rPr>
        <w:t xml:space="preserve">следующим образом: </w:t>
      </w:r>
    </w:p>
    <w:p w14:paraId="43882225" w14:textId="35708694" w:rsidR="0075244F" w:rsidRPr="00A57E5D" w:rsidRDefault="0010121B">
      <w:pPr>
        <w:spacing w:after="0" w:line="360" w:lineRule="auto"/>
        <w:ind w:left="1418"/>
        <w:jc w:val="both"/>
        <w:rPr>
          <w:rFonts w:ascii="Times New Roman" w:hAnsi="Times New Roman"/>
          <w:i/>
        </w:rPr>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mis</m:t>
            </m:r>
          </m:sub>
        </m:sSub>
        <m:r>
          <w:rPr>
            <w:rFonts w:ascii="Cambria Math" w:hAnsi="Cambria Math"/>
          </w:rPr>
          <m:t>=X</m:t>
        </m:r>
        <m:acc>
          <m:accPr>
            <m:ctrlPr>
              <w:rPr>
                <w:rFonts w:ascii="Cambria Math" w:hAnsi="Cambria Math"/>
                <w:i/>
              </w:rPr>
            </m:ctrlPr>
          </m:accPr>
          <m:e>
            <m:r>
              <w:rPr>
                <w:rFonts w:ascii="Cambria Math" w:hAnsi="Cambria Math"/>
              </w:rPr>
              <m:t>β</m:t>
            </m:r>
          </m:e>
        </m:acc>
      </m:oMath>
      <w:r w:rsidR="0075244F" w:rsidRPr="00A57E5D">
        <w:rPr>
          <w:rFonts w:ascii="Times New Roman" w:hAnsi="Times New Roman"/>
          <w:i/>
        </w:rPr>
        <w:t>, где</w:t>
      </w:r>
    </w:p>
    <w:p w14:paraId="5892CF64" w14:textId="24FA18C8" w:rsidR="0075244F" w:rsidRPr="00A57E5D" w:rsidRDefault="0010121B">
      <w:pPr>
        <w:spacing w:after="0" w:line="360" w:lineRule="auto"/>
        <w:ind w:left="1418"/>
        <w:jc w:val="both"/>
        <w:rPr>
          <w:rFonts w:ascii="Times New Roman" w:hAnsi="Times New Roman"/>
          <w:i/>
        </w:rPr>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mis</m:t>
            </m:r>
          </m:sub>
        </m:sSub>
      </m:oMath>
      <w:r w:rsidR="0075244F" w:rsidRPr="00A57E5D">
        <w:rPr>
          <w:rFonts w:ascii="Times New Roman" w:hAnsi="Times New Roman"/>
          <w:i/>
        </w:rPr>
        <w:t>- ненаблюдаемая среднесписочная численность работников компаний;</w:t>
      </w:r>
    </w:p>
    <w:p w14:paraId="132B1A07" w14:textId="32D6C2F1" w:rsidR="0075244F" w:rsidRPr="00A57E5D" w:rsidRDefault="00327BF7">
      <w:pPr>
        <w:spacing w:after="0" w:line="360" w:lineRule="auto"/>
        <w:ind w:left="1418"/>
        <w:jc w:val="both"/>
        <w:rPr>
          <w:rFonts w:ascii="Times New Roman" w:hAnsi="Times New Roman"/>
          <w:i/>
        </w:rPr>
      </w:pPr>
      <m:oMath>
        <m:r>
          <w:rPr>
            <w:rFonts w:ascii="Cambria Math" w:hAnsi="Cambria Math"/>
            <w:lang w:val="en-US"/>
          </w:rPr>
          <m:t>X</m:t>
        </m:r>
      </m:oMath>
      <w:r w:rsidR="0075244F" w:rsidRPr="00A57E5D">
        <w:rPr>
          <w:rFonts w:ascii="Times New Roman" w:hAnsi="Times New Roman"/>
          <w:i/>
        </w:rPr>
        <w:t>- объясняющие ненаблюдаемую среднесписочную численность переменные, характеризующие масштаб и природу деятельности фирмы: дамми на размер фирмы, капитал, активы и выручка.</w:t>
      </w:r>
    </w:p>
    <w:p w14:paraId="77924B31" w14:textId="5A45B887" w:rsidR="0075244F" w:rsidRPr="00A57E5D" w:rsidRDefault="0075244F">
      <w:pPr>
        <w:pStyle w:val="a3"/>
        <w:numPr>
          <w:ilvl w:val="0"/>
          <w:numId w:val="7"/>
        </w:numPr>
        <w:spacing w:after="0" w:line="360" w:lineRule="auto"/>
        <w:jc w:val="both"/>
        <w:rPr>
          <w:rFonts w:ascii="Times New Roman" w:hAnsi="Times New Roman"/>
        </w:rPr>
      </w:pPr>
      <w:r w:rsidRPr="00A57E5D">
        <w:rPr>
          <w:rFonts w:ascii="Times New Roman" w:hAnsi="Times New Roman"/>
        </w:rPr>
        <w:t xml:space="preserve">Для проведения проверки на робастность мы проводили оценку численности сотрудников </w:t>
      </w:r>
      <w:r w:rsidR="009F2B99" w:rsidRPr="00A57E5D">
        <w:rPr>
          <w:rFonts w:ascii="Times New Roman" w:hAnsi="Times New Roman"/>
          <w:lang w:val="en-US"/>
        </w:rPr>
        <w:t>c</w:t>
      </w:r>
      <w:r w:rsidR="009F2B99" w:rsidRPr="00A57E5D">
        <w:rPr>
          <w:rFonts w:ascii="Times New Roman" w:hAnsi="Times New Roman"/>
        </w:rPr>
        <w:t xml:space="preserve"> помощью</w:t>
      </w:r>
      <w:r w:rsidRPr="00A57E5D">
        <w:rPr>
          <w:rFonts w:ascii="Times New Roman" w:hAnsi="Times New Roman"/>
        </w:rPr>
        <w:t xml:space="preserve"> </w:t>
      </w:r>
      <w:r w:rsidR="00CA24E0" w:rsidRPr="00A57E5D">
        <w:rPr>
          <w:rFonts w:ascii="Times New Roman" w:hAnsi="Times New Roman"/>
        </w:rPr>
        <w:t xml:space="preserve">других подходов и алгоритмов, таких как </w:t>
      </w:r>
      <w:r w:rsidR="00CA24E0" w:rsidRPr="00A57E5D">
        <w:rPr>
          <w:rFonts w:ascii="Times New Roman" w:hAnsi="Times New Roman"/>
          <w:lang w:val="en-US"/>
        </w:rPr>
        <w:t>Random</w:t>
      </w:r>
      <w:r w:rsidR="00CA24E0" w:rsidRPr="00A57E5D">
        <w:rPr>
          <w:rFonts w:ascii="Times New Roman" w:hAnsi="Times New Roman"/>
        </w:rPr>
        <w:t xml:space="preserve"> </w:t>
      </w:r>
      <w:r w:rsidR="00CA24E0" w:rsidRPr="00A57E5D">
        <w:rPr>
          <w:rFonts w:ascii="Times New Roman" w:hAnsi="Times New Roman"/>
          <w:lang w:val="en-US"/>
        </w:rPr>
        <w:t>forest</w:t>
      </w:r>
      <w:r w:rsidR="00CA24E0" w:rsidRPr="00A57E5D">
        <w:rPr>
          <w:rFonts w:ascii="Times New Roman" w:hAnsi="Times New Roman"/>
        </w:rPr>
        <w:t xml:space="preserve">, </w:t>
      </w:r>
      <w:r w:rsidRPr="00A57E5D">
        <w:rPr>
          <w:rFonts w:ascii="Times New Roman" w:hAnsi="Times New Roman"/>
          <w:lang w:val="en-US"/>
        </w:rPr>
        <w:t>MICE</w:t>
      </w:r>
      <w:r w:rsidRPr="00A57E5D">
        <w:rPr>
          <w:rFonts w:ascii="Times New Roman" w:hAnsi="Times New Roman"/>
        </w:rPr>
        <w:t xml:space="preserve"> </w:t>
      </w:r>
      <w:proofErr w:type="spellStart"/>
      <w:r w:rsidR="00CA24E0" w:rsidRPr="00A57E5D">
        <w:rPr>
          <w:rFonts w:ascii="Times New Roman" w:hAnsi="Times New Roman"/>
          <w:lang w:val="en-US"/>
        </w:rPr>
        <w:t>pmm</w:t>
      </w:r>
      <w:proofErr w:type="spellEnd"/>
      <w:r w:rsidR="00CA24E0" w:rsidRPr="00A57E5D">
        <w:rPr>
          <w:rFonts w:ascii="Times New Roman" w:hAnsi="Times New Roman"/>
        </w:rPr>
        <w:t xml:space="preserve"> </w:t>
      </w:r>
      <w:r w:rsidRPr="00A57E5D">
        <w:rPr>
          <w:rFonts w:ascii="Times New Roman" w:hAnsi="Times New Roman"/>
        </w:rPr>
        <w:t>(</w:t>
      </w:r>
      <w:r w:rsidRPr="00A57E5D">
        <w:rPr>
          <w:rFonts w:ascii="Times New Roman" w:hAnsi="Times New Roman"/>
          <w:lang w:val="en-US"/>
        </w:rPr>
        <w:t>multiple</w:t>
      </w:r>
      <w:r w:rsidRPr="00A57E5D">
        <w:rPr>
          <w:rFonts w:ascii="Times New Roman" w:hAnsi="Times New Roman"/>
        </w:rPr>
        <w:t xml:space="preserve"> </w:t>
      </w:r>
      <w:r w:rsidRPr="00A57E5D">
        <w:rPr>
          <w:rFonts w:ascii="Times New Roman" w:hAnsi="Times New Roman"/>
          <w:lang w:val="en-US"/>
        </w:rPr>
        <w:t>imputations</w:t>
      </w:r>
      <w:r w:rsidRPr="00A57E5D">
        <w:rPr>
          <w:rFonts w:ascii="Times New Roman" w:hAnsi="Times New Roman"/>
        </w:rPr>
        <w:t xml:space="preserve"> </w:t>
      </w:r>
      <w:r w:rsidRPr="00A57E5D">
        <w:rPr>
          <w:rFonts w:ascii="Times New Roman" w:hAnsi="Times New Roman"/>
          <w:lang w:val="en-US"/>
        </w:rPr>
        <w:t>by</w:t>
      </w:r>
      <w:r w:rsidRPr="00A57E5D">
        <w:rPr>
          <w:rFonts w:ascii="Times New Roman" w:hAnsi="Times New Roman"/>
        </w:rPr>
        <w:t xml:space="preserve"> </w:t>
      </w:r>
      <w:r w:rsidRPr="00A57E5D">
        <w:rPr>
          <w:rFonts w:ascii="Times New Roman" w:hAnsi="Times New Roman"/>
          <w:lang w:val="en-US"/>
        </w:rPr>
        <w:t>chained</w:t>
      </w:r>
      <w:r w:rsidRPr="00A57E5D">
        <w:rPr>
          <w:rFonts w:ascii="Times New Roman" w:hAnsi="Times New Roman"/>
        </w:rPr>
        <w:t xml:space="preserve"> </w:t>
      </w:r>
      <w:r w:rsidRPr="00A57E5D">
        <w:rPr>
          <w:rFonts w:ascii="Times New Roman" w:hAnsi="Times New Roman"/>
          <w:lang w:val="en-US"/>
        </w:rPr>
        <w:t>equations</w:t>
      </w:r>
      <w:r w:rsidR="00CA24E0" w:rsidRPr="00A57E5D">
        <w:rPr>
          <w:rFonts w:ascii="Times New Roman" w:hAnsi="Times New Roman"/>
        </w:rPr>
        <w:t xml:space="preserve"> </w:t>
      </w:r>
      <w:r w:rsidR="00CA24E0" w:rsidRPr="00A57E5D">
        <w:rPr>
          <w:rFonts w:ascii="Times New Roman" w:hAnsi="Times New Roman"/>
          <w:lang w:val="en-US"/>
        </w:rPr>
        <w:t>predictive</w:t>
      </w:r>
      <w:r w:rsidR="00CA24E0" w:rsidRPr="00A57E5D">
        <w:rPr>
          <w:rFonts w:ascii="Times New Roman" w:hAnsi="Times New Roman"/>
        </w:rPr>
        <w:t xml:space="preserve"> </w:t>
      </w:r>
      <w:r w:rsidR="00CA24E0" w:rsidRPr="00A57E5D">
        <w:rPr>
          <w:rFonts w:ascii="Times New Roman" w:hAnsi="Times New Roman"/>
          <w:lang w:val="en-US"/>
        </w:rPr>
        <w:t>mean</w:t>
      </w:r>
      <w:r w:rsidR="00CA24E0" w:rsidRPr="00A57E5D">
        <w:rPr>
          <w:rFonts w:ascii="Times New Roman" w:hAnsi="Times New Roman"/>
        </w:rPr>
        <w:t xml:space="preserve"> </w:t>
      </w:r>
      <w:r w:rsidR="00CA24E0" w:rsidRPr="00A57E5D">
        <w:rPr>
          <w:rFonts w:ascii="Times New Roman" w:hAnsi="Times New Roman"/>
          <w:lang w:val="en-US"/>
        </w:rPr>
        <w:t>matching</w:t>
      </w:r>
      <w:r w:rsidRPr="00A57E5D">
        <w:rPr>
          <w:rFonts w:ascii="Times New Roman" w:hAnsi="Times New Roman"/>
        </w:rPr>
        <w:t>)</w:t>
      </w:r>
      <w:r w:rsidR="00CA24E0" w:rsidRPr="00A57E5D">
        <w:rPr>
          <w:rFonts w:ascii="Times New Roman" w:hAnsi="Times New Roman"/>
        </w:rPr>
        <w:t xml:space="preserve"> и </w:t>
      </w:r>
      <w:r w:rsidR="00CA24E0" w:rsidRPr="00A57E5D">
        <w:rPr>
          <w:rFonts w:ascii="Times New Roman" w:hAnsi="Times New Roman"/>
          <w:lang w:val="en-US"/>
        </w:rPr>
        <w:t>E</w:t>
      </w:r>
      <w:r w:rsidR="00CA24E0" w:rsidRPr="00A57E5D">
        <w:rPr>
          <w:rFonts w:ascii="Times New Roman" w:hAnsi="Times New Roman"/>
        </w:rPr>
        <w:t>-</w:t>
      </w:r>
      <w:r w:rsidR="00CA24E0" w:rsidRPr="00A57E5D">
        <w:rPr>
          <w:rFonts w:ascii="Times New Roman" w:hAnsi="Times New Roman"/>
          <w:lang w:val="en-US"/>
        </w:rPr>
        <w:t>M</w:t>
      </w:r>
      <w:r w:rsidR="00CA24E0" w:rsidRPr="00A57E5D">
        <w:rPr>
          <w:rFonts w:ascii="Times New Roman" w:hAnsi="Times New Roman"/>
        </w:rPr>
        <w:t xml:space="preserve"> </w:t>
      </w:r>
      <w:r w:rsidR="00CA24E0" w:rsidRPr="00A57E5D">
        <w:rPr>
          <w:rFonts w:ascii="Times New Roman" w:hAnsi="Times New Roman"/>
          <w:lang w:val="en-US"/>
        </w:rPr>
        <w:t>imputation</w:t>
      </w:r>
      <w:r w:rsidR="00CA24E0" w:rsidRPr="00A57E5D">
        <w:rPr>
          <w:rFonts w:ascii="Times New Roman" w:hAnsi="Times New Roman"/>
        </w:rPr>
        <w:t xml:space="preserve"> </w:t>
      </w:r>
      <w:r w:rsidR="00CA24E0" w:rsidRPr="00A57E5D">
        <w:rPr>
          <w:rFonts w:ascii="Times New Roman" w:hAnsi="Times New Roman"/>
          <w:lang w:val="en-US"/>
        </w:rPr>
        <w:t>algorithm</w:t>
      </w:r>
      <w:r w:rsidRPr="00A57E5D">
        <w:rPr>
          <w:rFonts w:ascii="Times New Roman" w:hAnsi="Times New Roman"/>
        </w:rPr>
        <w:t>.</w:t>
      </w:r>
      <w:r w:rsidR="009F2B99" w:rsidRPr="00A57E5D">
        <w:rPr>
          <w:rFonts w:ascii="Times New Roman" w:hAnsi="Times New Roman"/>
        </w:rPr>
        <w:t xml:space="preserve"> </w:t>
      </w:r>
      <w:r w:rsidR="00575379" w:rsidRPr="00A57E5D">
        <w:rPr>
          <w:rFonts w:ascii="Times New Roman" w:hAnsi="Times New Roman"/>
        </w:rPr>
        <w:t xml:space="preserve">Общая методология применения алгоритмов классическая и мало отличается от описанного выше случая для </w:t>
      </w:r>
      <w:r w:rsidR="0031590E" w:rsidRPr="00A57E5D">
        <w:rPr>
          <w:rFonts w:ascii="Times New Roman" w:hAnsi="Times New Roman"/>
          <w:lang w:val="en-US"/>
        </w:rPr>
        <w:t>OLS</w:t>
      </w:r>
      <w:r w:rsidR="0031590E" w:rsidRPr="00A57E5D">
        <w:rPr>
          <w:rFonts w:ascii="Times New Roman" w:hAnsi="Times New Roman"/>
        </w:rPr>
        <w:t xml:space="preserve"> оценивания: на основе имеющейся информации о компании делалась оценка численности штата сотрудников и таким образом заполнялись пропуски</w:t>
      </w:r>
      <w:r w:rsidRPr="00A57E5D">
        <w:rPr>
          <w:rFonts w:ascii="Times New Roman" w:hAnsi="Times New Roman"/>
        </w:rPr>
        <w:t>.</w:t>
      </w:r>
    </w:p>
    <w:p w14:paraId="1DA37327" w14:textId="5F7F71F3" w:rsidR="00CC541C" w:rsidRPr="00A57E5D" w:rsidRDefault="0031590E" w:rsidP="0031590E">
      <w:pPr>
        <w:pStyle w:val="a3"/>
        <w:numPr>
          <w:ilvl w:val="0"/>
          <w:numId w:val="7"/>
        </w:numPr>
        <w:spacing w:after="0" w:line="360" w:lineRule="auto"/>
        <w:jc w:val="both"/>
        <w:rPr>
          <w:rFonts w:ascii="Times New Roman" w:hAnsi="Times New Roman"/>
        </w:rPr>
      </w:pPr>
      <w:r w:rsidRPr="00A57E5D">
        <w:rPr>
          <w:rFonts w:ascii="Times New Roman" w:hAnsi="Times New Roman"/>
        </w:rPr>
        <w:lastRenderedPageBreak/>
        <w:t xml:space="preserve">Качество оценок проверялось на доступных данных о численности штата. </w:t>
      </w:r>
      <w:r w:rsidR="00AF303C" w:rsidRPr="00A57E5D">
        <w:rPr>
          <w:rFonts w:ascii="Times New Roman" w:hAnsi="Times New Roman"/>
        </w:rPr>
        <w:t xml:space="preserve">Наиболее качественные оценки были получены при помощи </w:t>
      </w:r>
      <w:r w:rsidR="00AF303C" w:rsidRPr="00A57E5D">
        <w:rPr>
          <w:rFonts w:ascii="Times New Roman" w:hAnsi="Times New Roman"/>
          <w:lang w:val="en-US"/>
        </w:rPr>
        <w:t>Random</w:t>
      </w:r>
      <w:r w:rsidR="00AF303C" w:rsidRPr="00A57E5D">
        <w:rPr>
          <w:rFonts w:ascii="Times New Roman" w:hAnsi="Times New Roman"/>
        </w:rPr>
        <w:t xml:space="preserve"> </w:t>
      </w:r>
      <w:r w:rsidR="00AF303C" w:rsidRPr="00A57E5D">
        <w:rPr>
          <w:rFonts w:ascii="Times New Roman" w:hAnsi="Times New Roman"/>
          <w:lang w:val="en-US"/>
        </w:rPr>
        <w:t>forest</w:t>
      </w:r>
      <w:r w:rsidR="00AF303C" w:rsidRPr="00A57E5D">
        <w:rPr>
          <w:rFonts w:ascii="Times New Roman" w:hAnsi="Times New Roman"/>
        </w:rPr>
        <w:t xml:space="preserve"> и </w:t>
      </w:r>
      <w:r w:rsidR="00AF303C" w:rsidRPr="00A57E5D">
        <w:rPr>
          <w:rFonts w:ascii="Times New Roman" w:hAnsi="Times New Roman"/>
          <w:lang w:val="en-US"/>
        </w:rPr>
        <w:t>OLS</w:t>
      </w:r>
      <w:r w:rsidR="00AF303C" w:rsidRPr="00A57E5D">
        <w:rPr>
          <w:rFonts w:ascii="Times New Roman" w:hAnsi="Times New Roman"/>
        </w:rPr>
        <w:t xml:space="preserve">. Оказалось, что простая и быстро оцениваемая </w:t>
      </w:r>
      <w:r w:rsidR="00AF303C" w:rsidRPr="00A57E5D">
        <w:rPr>
          <w:rFonts w:ascii="Times New Roman" w:hAnsi="Times New Roman"/>
          <w:lang w:val="en-US"/>
        </w:rPr>
        <w:t>OLS</w:t>
      </w:r>
      <w:r w:rsidR="00AF303C" w:rsidRPr="00A57E5D">
        <w:rPr>
          <w:rFonts w:ascii="Times New Roman" w:hAnsi="Times New Roman"/>
        </w:rPr>
        <w:t xml:space="preserve"> практически не уступает по качеству оценок модели случайного леса, а при малом количестве пропусков может давать даже лучшие результаты. В данном случае количество пропусков было </w:t>
      </w:r>
      <w:r w:rsidR="008A3193" w:rsidRPr="00A57E5D">
        <w:rPr>
          <w:rFonts w:ascii="Times New Roman" w:hAnsi="Times New Roman"/>
        </w:rPr>
        <w:t xml:space="preserve">относительно </w:t>
      </w:r>
      <w:r w:rsidR="00AF303C" w:rsidRPr="00A57E5D">
        <w:rPr>
          <w:rFonts w:ascii="Times New Roman" w:hAnsi="Times New Roman"/>
        </w:rPr>
        <w:t>невелико</w:t>
      </w:r>
      <w:r w:rsidR="00B6454F" w:rsidRPr="005F1798">
        <w:rPr>
          <w:rFonts w:ascii="Times New Roman" w:hAnsi="Times New Roman"/>
          <w:color w:val="FF0000"/>
        </w:rPr>
        <w:t>:</w:t>
      </w:r>
      <w:r w:rsidR="00AF303C" w:rsidRPr="005F1798">
        <w:rPr>
          <w:rFonts w:ascii="Times New Roman" w:hAnsi="Times New Roman"/>
          <w:color w:val="FF0000"/>
        </w:rPr>
        <w:t xml:space="preserve"> </w:t>
      </w:r>
      <w:proofErr w:type="gramStart"/>
      <w:r w:rsidR="00B6454F" w:rsidRPr="005F1798">
        <w:rPr>
          <w:rFonts w:ascii="Times New Roman" w:hAnsi="Times New Roman"/>
          <w:color w:val="FF0000"/>
        </w:rPr>
        <w:t>5-12</w:t>
      </w:r>
      <w:proofErr w:type="gramEnd"/>
      <w:r w:rsidR="00AF303C" w:rsidRPr="005F1798">
        <w:rPr>
          <w:rFonts w:ascii="Times New Roman" w:hAnsi="Times New Roman"/>
          <w:color w:val="FF0000"/>
        </w:rPr>
        <w:t xml:space="preserve">%, </w:t>
      </w:r>
      <w:r w:rsidR="00AF303C" w:rsidRPr="00A57E5D">
        <w:rPr>
          <w:rFonts w:ascii="Times New Roman" w:hAnsi="Times New Roman"/>
        </w:rPr>
        <w:t>поэтому прогнозы были сделан</w:t>
      </w:r>
      <w:r w:rsidR="00B50709" w:rsidRPr="00A57E5D">
        <w:rPr>
          <w:rFonts w:ascii="Times New Roman" w:hAnsi="Times New Roman"/>
        </w:rPr>
        <w:t>ы</w:t>
      </w:r>
      <w:r w:rsidR="00AF303C" w:rsidRPr="00A57E5D">
        <w:rPr>
          <w:rFonts w:ascii="Times New Roman" w:hAnsi="Times New Roman"/>
        </w:rPr>
        <w:t xml:space="preserve"> при помощи </w:t>
      </w:r>
      <w:r w:rsidR="00AF303C" w:rsidRPr="00A57E5D">
        <w:rPr>
          <w:rFonts w:ascii="Times New Roman" w:hAnsi="Times New Roman"/>
          <w:lang w:val="en-US"/>
        </w:rPr>
        <w:t>OLS</w:t>
      </w:r>
      <w:r w:rsidR="00AF303C" w:rsidRPr="00A57E5D">
        <w:rPr>
          <w:rFonts w:ascii="Times New Roman" w:hAnsi="Times New Roman"/>
        </w:rPr>
        <w:t>.</w:t>
      </w:r>
    </w:p>
    <w:p w14:paraId="1B9B9D4C" w14:textId="347A7846" w:rsidR="00C153DC" w:rsidRPr="005F1798" w:rsidRDefault="00C153DC">
      <w:pPr>
        <w:spacing w:after="0" w:line="360" w:lineRule="auto"/>
        <w:ind w:firstLine="284"/>
        <w:jc w:val="both"/>
        <w:rPr>
          <w:rFonts w:ascii="Times New Roman" w:hAnsi="Times New Roman"/>
          <w:i/>
          <w:iCs/>
          <w:color w:val="FF0000"/>
        </w:rPr>
      </w:pPr>
      <w:r w:rsidRPr="005F1798">
        <w:rPr>
          <w:rFonts w:ascii="Times New Roman" w:hAnsi="Times New Roman"/>
          <w:i/>
          <w:iCs/>
          <w:color w:val="FF0000"/>
        </w:rPr>
        <w:t>Выбор периода (</w:t>
      </w:r>
      <w:proofErr w:type="gramStart"/>
      <w:r w:rsidRPr="005F1798">
        <w:rPr>
          <w:rFonts w:ascii="Times New Roman" w:hAnsi="Times New Roman"/>
          <w:i/>
          <w:iCs/>
          <w:color w:val="FF0000"/>
        </w:rPr>
        <w:t>2016-2018</w:t>
      </w:r>
      <w:proofErr w:type="gramEnd"/>
      <w:r w:rsidRPr="005F1798">
        <w:rPr>
          <w:rFonts w:ascii="Times New Roman" w:hAnsi="Times New Roman"/>
          <w:i/>
          <w:iCs/>
          <w:color w:val="FF0000"/>
        </w:rPr>
        <w:t> гг.) и особенности формирование набора данных с панельной структурой.</w:t>
      </w:r>
    </w:p>
    <w:p w14:paraId="46A24CCD" w14:textId="20E04887" w:rsidR="00BD4018" w:rsidRDefault="00BD76BD">
      <w:pPr>
        <w:spacing w:after="0" w:line="360" w:lineRule="auto"/>
        <w:ind w:firstLine="284"/>
        <w:jc w:val="both"/>
        <w:rPr>
          <w:rFonts w:ascii="Times New Roman" w:hAnsi="Times New Roman"/>
        </w:rPr>
      </w:pPr>
      <w:r w:rsidRPr="00A57E5D">
        <w:rPr>
          <w:rFonts w:ascii="Times New Roman" w:hAnsi="Times New Roman"/>
        </w:rPr>
        <w:t xml:space="preserve">Отдельно нужно </w:t>
      </w:r>
      <w:r w:rsidR="00C323A3" w:rsidRPr="00A57E5D">
        <w:rPr>
          <w:rFonts w:ascii="Times New Roman" w:hAnsi="Times New Roman"/>
        </w:rPr>
        <w:t xml:space="preserve">остановиться на </w:t>
      </w:r>
      <w:r w:rsidR="00BD5494" w:rsidRPr="00A57E5D">
        <w:rPr>
          <w:rFonts w:ascii="Times New Roman" w:hAnsi="Times New Roman"/>
        </w:rPr>
        <w:t xml:space="preserve">некоторых </w:t>
      </w:r>
      <w:r w:rsidR="00C323A3" w:rsidRPr="00A57E5D">
        <w:rPr>
          <w:rFonts w:ascii="Times New Roman" w:hAnsi="Times New Roman"/>
        </w:rPr>
        <w:t>особенност</w:t>
      </w:r>
      <w:r w:rsidR="00BD5494" w:rsidRPr="00A57E5D">
        <w:rPr>
          <w:rFonts w:ascii="Times New Roman" w:hAnsi="Times New Roman"/>
        </w:rPr>
        <w:t xml:space="preserve">ях формирования набора панельных данных по предприятиям, которые объясняют выбранный временной интервал. </w:t>
      </w:r>
      <w:r w:rsidR="00BD4018" w:rsidRPr="009C32B6">
        <w:rPr>
          <w:rFonts w:ascii="Times New Roman" w:hAnsi="Times New Roman"/>
          <w:color w:val="FF0000"/>
        </w:rPr>
        <w:t>Изначально был</w:t>
      </w:r>
      <w:r w:rsidR="009C32B6">
        <w:rPr>
          <w:rFonts w:ascii="Times New Roman" w:hAnsi="Times New Roman"/>
          <w:color w:val="FF0000"/>
        </w:rPr>
        <w:t>а</w:t>
      </w:r>
      <w:r w:rsidR="00BD4018" w:rsidRPr="009C32B6">
        <w:rPr>
          <w:rFonts w:ascii="Times New Roman" w:hAnsi="Times New Roman"/>
          <w:color w:val="FF0000"/>
        </w:rPr>
        <w:t xml:space="preserve"> собранная выборка покрывала более широкий временной интервал с 2011 по 2018 годы. Однако, в силу нижеописанных причин окно пришлось сократить до 3 летнего периода.</w:t>
      </w:r>
    </w:p>
    <w:p w14:paraId="1A87D1AE" w14:textId="391A725E" w:rsidR="00BE4C1D" w:rsidRPr="00A57E5D" w:rsidRDefault="00BD5494">
      <w:pPr>
        <w:spacing w:after="0" w:line="360" w:lineRule="auto"/>
        <w:ind w:firstLine="284"/>
        <w:jc w:val="both"/>
        <w:rPr>
          <w:rFonts w:ascii="Times New Roman" w:hAnsi="Times New Roman"/>
          <w:iCs/>
        </w:rPr>
      </w:pPr>
      <w:r w:rsidRPr="00A57E5D">
        <w:rPr>
          <w:rFonts w:ascii="Times New Roman" w:hAnsi="Times New Roman"/>
        </w:rPr>
        <w:t>Основной проблемой является изменчивость генеральной совокупности от года к году</w:t>
      </w:r>
      <w:r w:rsidR="00251814" w:rsidRPr="00A57E5D">
        <w:rPr>
          <w:rFonts w:ascii="Times New Roman" w:hAnsi="Times New Roman"/>
        </w:rPr>
        <w:t>:</w:t>
      </w:r>
      <w:r w:rsidRPr="00A57E5D">
        <w:rPr>
          <w:rFonts w:ascii="Times New Roman" w:hAnsi="Times New Roman"/>
        </w:rPr>
        <w:t xml:space="preserve"> предприятия постоянно закрываются и вместо них открываются новые. </w:t>
      </w:r>
      <w:r w:rsidR="00251814" w:rsidRPr="00A57E5D">
        <w:rPr>
          <w:rFonts w:ascii="Times New Roman" w:hAnsi="Times New Roman"/>
        </w:rPr>
        <w:t xml:space="preserve">Так, если взять слишком длинный период, например, </w:t>
      </w:r>
      <m:oMath>
        <m:r>
          <w:rPr>
            <w:rFonts w:ascii="Cambria Math" w:hAnsi="Cambria Math"/>
            <w:lang w:val="en-US"/>
          </w:rPr>
          <m:t>T</m:t>
        </m:r>
        <m:r>
          <w:rPr>
            <w:rFonts w:ascii="Cambria Math" w:hAnsi="Cambria Math"/>
          </w:rPr>
          <m:t>=4</m:t>
        </m:r>
      </m:oMath>
      <w:r w:rsidR="00251814" w:rsidRPr="00A57E5D">
        <w:rPr>
          <w:rFonts w:ascii="Times New Roman" w:hAnsi="Times New Roman"/>
        </w:rPr>
        <w:t xml:space="preserve">, то более </w:t>
      </w:r>
      <w:r w:rsidR="00405DA5" w:rsidRPr="00A57E5D">
        <w:rPr>
          <w:rFonts w:ascii="Times New Roman" w:hAnsi="Times New Roman"/>
        </w:rPr>
        <w:t>6</w:t>
      </w:r>
      <w:r w:rsidR="00251814" w:rsidRPr="00A57E5D">
        <w:rPr>
          <w:rFonts w:ascii="Times New Roman" w:hAnsi="Times New Roman"/>
        </w:rPr>
        <w:t xml:space="preserve">0% предприятий </w:t>
      </w:r>
      <w:r w:rsidR="00405DA5" w:rsidRPr="00A57E5D">
        <w:rPr>
          <w:rFonts w:ascii="Times New Roman" w:hAnsi="Times New Roman"/>
        </w:rPr>
        <w:t xml:space="preserve">в выборке </w:t>
      </w:r>
      <w:r w:rsidR="00251814" w:rsidRPr="00A57E5D">
        <w:rPr>
          <w:rFonts w:ascii="Times New Roman" w:hAnsi="Times New Roman"/>
        </w:rPr>
        <w:t>поменяются</w:t>
      </w:r>
      <w:r w:rsidR="00405DA5" w:rsidRPr="00A57E5D">
        <w:rPr>
          <w:rFonts w:ascii="Times New Roman" w:hAnsi="Times New Roman"/>
        </w:rPr>
        <w:t xml:space="preserve"> в течение этого времени</w:t>
      </w:r>
      <w:r w:rsidR="00251814" w:rsidRPr="00A57E5D">
        <w:rPr>
          <w:rFonts w:ascii="Times New Roman" w:hAnsi="Times New Roman"/>
        </w:rPr>
        <w:t xml:space="preserve">. </w:t>
      </w:r>
      <w:r w:rsidR="00405DA5" w:rsidRPr="00A57E5D">
        <w:rPr>
          <w:rFonts w:ascii="Times New Roman" w:hAnsi="Times New Roman"/>
        </w:rPr>
        <w:t xml:space="preserve">Другой пример еще более показателен, при </w:t>
      </w:r>
      <m:oMath>
        <m:r>
          <w:rPr>
            <w:rFonts w:ascii="Cambria Math" w:hAnsi="Cambria Math"/>
            <w:lang w:val="en-US"/>
          </w:rPr>
          <m:t>T</m:t>
        </m:r>
        <m:r>
          <w:rPr>
            <w:rFonts w:ascii="Cambria Math" w:hAnsi="Cambria Math"/>
          </w:rPr>
          <m:t>=8</m:t>
        </m:r>
      </m:oMath>
      <w:r w:rsidR="00405DA5" w:rsidRPr="00A57E5D">
        <w:rPr>
          <w:rFonts w:ascii="Times New Roman" w:hAnsi="Times New Roman"/>
          <w:iCs/>
        </w:rPr>
        <w:t xml:space="preserve"> в выборке поменяется 98% предприятий.</w:t>
      </w:r>
      <w:r w:rsidR="007A4AF7" w:rsidRPr="00A57E5D">
        <w:rPr>
          <w:rFonts w:ascii="Times New Roman" w:hAnsi="Times New Roman"/>
          <w:iCs/>
        </w:rPr>
        <w:t xml:space="preserve"> В качестве компромисса был выбран период </w:t>
      </w:r>
      <m:oMath>
        <m:r>
          <w:rPr>
            <w:rFonts w:ascii="Cambria Math" w:hAnsi="Cambria Math"/>
            <w:lang w:val="en-US"/>
          </w:rPr>
          <m:t>T</m:t>
        </m:r>
        <m:r>
          <w:rPr>
            <w:rFonts w:ascii="Cambria Math" w:hAnsi="Cambria Math"/>
          </w:rPr>
          <m:t>=3</m:t>
        </m:r>
      </m:oMath>
      <w:r w:rsidR="007A4AF7" w:rsidRPr="00A57E5D">
        <w:rPr>
          <w:rFonts w:ascii="Times New Roman" w:hAnsi="Times New Roman"/>
          <w:iCs/>
        </w:rPr>
        <w:t xml:space="preserve"> (</w:t>
      </w:r>
      <w:proofErr w:type="gramStart"/>
      <w:r w:rsidR="007A4AF7" w:rsidRPr="00A57E5D">
        <w:rPr>
          <w:rFonts w:ascii="Times New Roman" w:hAnsi="Times New Roman"/>
          <w:iCs/>
        </w:rPr>
        <w:t>2016-2018</w:t>
      </w:r>
      <w:proofErr w:type="gramEnd"/>
      <w:r w:rsidR="007A4AF7" w:rsidRPr="00A57E5D">
        <w:rPr>
          <w:rFonts w:ascii="Times New Roman" w:hAnsi="Times New Roman"/>
          <w:iCs/>
        </w:rPr>
        <w:t>), при котором в выборке меняется лишь 30% предприятий.</w:t>
      </w:r>
      <w:r w:rsidR="00F331C8" w:rsidRPr="00A57E5D">
        <w:rPr>
          <w:rFonts w:ascii="Times New Roman" w:hAnsi="Times New Roman"/>
          <w:iCs/>
        </w:rPr>
        <w:t xml:space="preserve"> </w:t>
      </w:r>
    </w:p>
    <w:p w14:paraId="130BE93A" w14:textId="7F8B7EBE" w:rsidR="00F374EB" w:rsidRPr="00A57E5D" w:rsidRDefault="00F331C8" w:rsidP="00F331C8">
      <w:pPr>
        <w:spacing w:after="0" w:line="360" w:lineRule="auto"/>
        <w:ind w:firstLine="284"/>
        <w:jc w:val="both"/>
        <w:rPr>
          <w:rFonts w:ascii="Times New Roman" w:hAnsi="Times New Roman"/>
          <w:iCs/>
        </w:rPr>
      </w:pPr>
      <w:r w:rsidRPr="00A57E5D">
        <w:rPr>
          <w:rFonts w:ascii="Times New Roman" w:hAnsi="Times New Roman"/>
          <w:iCs/>
        </w:rPr>
        <w:t xml:space="preserve">Само по себе это не являлось бы проблемой, </w:t>
      </w:r>
      <w:proofErr w:type="gramStart"/>
      <w:r w:rsidRPr="00A57E5D">
        <w:rPr>
          <w:rFonts w:ascii="Times New Roman" w:hAnsi="Times New Roman"/>
          <w:iCs/>
        </w:rPr>
        <w:t>т.к.</w:t>
      </w:r>
      <w:proofErr w:type="gramEnd"/>
      <w:r w:rsidRPr="00A57E5D">
        <w:rPr>
          <w:rFonts w:ascii="Times New Roman" w:hAnsi="Times New Roman"/>
          <w:iCs/>
        </w:rPr>
        <w:t xml:space="preserve"> исследование </w:t>
      </w:r>
      <w:r w:rsidR="003B62D2" w:rsidRPr="00A57E5D">
        <w:rPr>
          <w:rFonts w:ascii="Times New Roman" w:hAnsi="Times New Roman"/>
          <w:iCs/>
        </w:rPr>
        <w:t xml:space="preserve">скорее </w:t>
      </w:r>
      <w:r w:rsidRPr="00A57E5D">
        <w:rPr>
          <w:rFonts w:ascii="Times New Roman" w:hAnsi="Times New Roman"/>
          <w:iCs/>
        </w:rPr>
        <w:t>посвящено общим свойствам экономики (агрегированным группам предприятий)</w:t>
      </w:r>
      <w:r w:rsidR="00A33C89" w:rsidRPr="00A57E5D">
        <w:rPr>
          <w:rFonts w:ascii="Times New Roman" w:hAnsi="Times New Roman"/>
          <w:iCs/>
        </w:rPr>
        <w:t>, чем конкретным предприятиям</w:t>
      </w:r>
      <w:r w:rsidRPr="00A57E5D">
        <w:rPr>
          <w:rFonts w:ascii="Times New Roman" w:hAnsi="Times New Roman"/>
          <w:iCs/>
        </w:rPr>
        <w:t>.</w:t>
      </w:r>
      <w:r w:rsidR="00A33C89" w:rsidRPr="00A57E5D">
        <w:rPr>
          <w:rFonts w:ascii="Times New Roman" w:hAnsi="Times New Roman"/>
          <w:iCs/>
        </w:rPr>
        <w:t xml:space="preserve"> Однако проблема могл</w:t>
      </w:r>
      <w:r w:rsidR="00D539F8" w:rsidRPr="00A57E5D">
        <w:rPr>
          <w:rFonts w:ascii="Times New Roman" w:hAnsi="Times New Roman"/>
          <w:iCs/>
        </w:rPr>
        <w:t>а</w:t>
      </w:r>
      <w:r w:rsidR="00A33C89" w:rsidRPr="00A57E5D">
        <w:rPr>
          <w:rFonts w:ascii="Times New Roman" w:hAnsi="Times New Roman"/>
          <w:iCs/>
        </w:rPr>
        <w:t xml:space="preserve"> бы возникнуть, </w:t>
      </w:r>
      <w:proofErr w:type="gramStart"/>
      <w:r w:rsidR="00A33C89" w:rsidRPr="00A57E5D">
        <w:rPr>
          <w:rFonts w:ascii="Times New Roman" w:hAnsi="Times New Roman"/>
          <w:iCs/>
        </w:rPr>
        <w:t>т.к.</w:t>
      </w:r>
      <w:proofErr w:type="gramEnd"/>
      <w:r w:rsidRPr="00A57E5D">
        <w:rPr>
          <w:rFonts w:ascii="Times New Roman" w:hAnsi="Times New Roman"/>
          <w:iCs/>
        </w:rPr>
        <w:t xml:space="preserve"> </w:t>
      </w:r>
      <w:r w:rsidR="00A33C89" w:rsidRPr="00A57E5D">
        <w:rPr>
          <w:rFonts w:ascii="Times New Roman" w:hAnsi="Times New Roman"/>
        </w:rPr>
        <w:t>в</w:t>
      </w:r>
      <w:r w:rsidRPr="00A57E5D">
        <w:rPr>
          <w:rFonts w:ascii="Times New Roman" w:hAnsi="Times New Roman"/>
        </w:rPr>
        <w:t xml:space="preserve"> качестве уникального идентификатора предприятия использовался индивидуальный номер налогоплательщика (ИНН)</w:t>
      </w:r>
      <w:r w:rsidR="00A33C89" w:rsidRPr="00A57E5D">
        <w:rPr>
          <w:rFonts w:ascii="Times New Roman" w:hAnsi="Times New Roman"/>
        </w:rPr>
        <w:t>, который мог быть вновь присвоен предприятию из другой отрасли, таким образом</w:t>
      </w:r>
      <w:r w:rsidR="003B5BE4" w:rsidRPr="00A57E5D">
        <w:rPr>
          <w:rFonts w:ascii="Times New Roman" w:hAnsi="Times New Roman"/>
        </w:rPr>
        <w:t>,</w:t>
      </w:r>
      <w:r w:rsidR="00A33C89" w:rsidRPr="00A57E5D">
        <w:rPr>
          <w:rFonts w:ascii="Times New Roman" w:hAnsi="Times New Roman"/>
        </w:rPr>
        <w:t xml:space="preserve"> два разных предприятия</w:t>
      </w:r>
      <w:r w:rsidR="003B5BE4" w:rsidRPr="00A57E5D">
        <w:rPr>
          <w:rFonts w:ascii="Times New Roman" w:hAnsi="Times New Roman"/>
        </w:rPr>
        <w:t xml:space="preserve"> в выборке</w:t>
      </w:r>
      <w:r w:rsidR="00A33C89" w:rsidRPr="00A57E5D">
        <w:rPr>
          <w:rFonts w:ascii="Times New Roman" w:hAnsi="Times New Roman"/>
        </w:rPr>
        <w:t>, функционировавшие в разные годы, были бы рассмотрены как одно</w:t>
      </w:r>
      <w:r w:rsidRPr="00A57E5D">
        <w:rPr>
          <w:rFonts w:ascii="Times New Roman" w:hAnsi="Times New Roman"/>
        </w:rPr>
        <w:t>.</w:t>
      </w:r>
      <w:r w:rsidR="001A7E50" w:rsidRPr="00A57E5D">
        <w:rPr>
          <w:rFonts w:ascii="Times New Roman" w:hAnsi="Times New Roman"/>
        </w:rPr>
        <w:t xml:space="preserve"> Другая, естественная проблема – слишком разбалансированная выборка, которая также решается «настройкой» окна </w:t>
      </w:r>
      <m:oMath>
        <m:r>
          <w:rPr>
            <w:rFonts w:ascii="Cambria Math" w:hAnsi="Cambria Math"/>
            <w:lang w:val="en-US"/>
          </w:rPr>
          <m:t>T</m:t>
        </m:r>
        <m:r>
          <w:rPr>
            <w:rFonts w:ascii="Cambria Math" w:hAnsi="Cambria Math"/>
          </w:rPr>
          <m:t>=3</m:t>
        </m:r>
      </m:oMath>
      <w:r w:rsidR="001A7E50" w:rsidRPr="00A57E5D">
        <w:rPr>
          <w:rFonts w:ascii="Times New Roman" w:hAnsi="Times New Roman"/>
          <w:iCs/>
        </w:rPr>
        <w:t>.</w:t>
      </w:r>
    </w:p>
    <w:p w14:paraId="3747A3B0" w14:textId="0B271D55" w:rsidR="00702454" w:rsidRPr="00A57E5D" w:rsidRDefault="00826822" w:rsidP="00F331C8">
      <w:pPr>
        <w:spacing w:after="0" w:line="360" w:lineRule="auto"/>
        <w:ind w:firstLine="284"/>
        <w:jc w:val="both"/>
        <w:rPr>
          <w:rFonts w:ascii="Times New Roman" w:hAnsi="Times New Roman"/>
        </w:rPr>
      </w:pPr>
      <w:r w:rsidRPr="00A57E5D">
        <w:rPr>
          <w:rFonts w:ascii="Times New Roman" w:hAnsi="Times New Roman"/>
        </w:rPr>
        <w:t>Помимо узкого временного интервала в 3 года был сделан и другой шаг к повышению качества данных – отсечение предприятий с низкой выручкой (микропредприятий с оборотом ниже 30 миллионов рублей в год), вероятность которых закрыться в следующем году максимальна. Таким образом, необходимо сделать оговорку, что проведенный анализ валиден только для категорий предприятий, начиная с малого бизнеса и крупнее.</w:t>
      </w:r>
    </w:p>
    <w:p w14:paraId="6A048DF2" w14:textId="4DFD8CB5" w:rsidR="0075244F" w:rsidRPr="00A57E5D" w:rsidRDefault="0075244F" w:rsidP="00F331C8">
      <w:pPr>
        <w:spacing w:after="0" w:line="360" w:lineRule="auto"/>
        <w:ind w:firstLine="284"/>
        <w:jc w:val="both"/>
        <w:rPr>
          <w:rFonts w:ascii="Times New Roman" w:hAnsi="Times New Roman"/>
          <w:b/>
          <w:bCs/>
        </w:rPr>
      </w:pPr>
      <w:r w:rsidRPr="00A57E5D">
        <w:rPr>
          <w:rFonts w:ascii="Times New Roman" w:hAnsi="Times New Roman"/>
          <w:b/>
          <w:bCs/>
        </w:rPr>
        <w:t>Методология</w:t>
      </w:r>
    </w:p>
    <w:p w14:paraId="4BC672B3"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В данном разделе мы описываем меры измерения локализации и концентрации, которые будем использовать в работе, а также обсуждаем дизайн моделей, которые будем строить с целью ответа на вопросы, поставленные в исследовании.</w:t>
      </w:r>
    </w:p>
    <w:p w14:paraId="172B2B8D" w14:textId="77777777" w:rsidR="0075244F" w:rsidRPr="00A57E5D" w:rsidRDefault="0075244F">
      <w:pPr>
        <w:spacing w:after="0" w:line="360" w:lineRule="auto"/>
        <w:ind w:firstLine="284"/>
        <w:jc w:val="both"/>
        <w:rPr>
          <w:rFonts w:ascii="Times New Roman" w:hAnsi="Times New Roman"/>
          <w:i/>
          <w:iCs/>
        </w:rPr>
      </w:pPr>
      <w:r w:rsidRPr="00A57E5D">
        <w:rPr>
          <w:rFonts w:ascii="Times New Roman" w:hAnsi="Times New Roman"/>
          <w:i/>
          <w:iCs/>
        </w:rPr>
        <w:t>Измерение локализации</w:t>
      </w:r>
    </w:p>
    <w:p w14:paraId="6E3270A0" w14:textId="24FB6561"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 xml:space="preserve">Для измерения степени локализации отраслей экономики мы используем индекс, предложенный Эллисоном и Глейзером </w:t>
      </w:r>
      <w:r w:rsidRPr="00A57E5D">
        <w:rPr>
          <w:rFonts w:ascii="Times New Roman" w:hAnsi="Times New Roman"/>
        </w:rPr>
        <w:fldChar w:fldCharType="begin" w:fldLock="1"/>
      </w:r>
      <w:r w:rsidR="00676897" w:rsidRPr="00A57E5D">
        <w:rPr>
          <w:rFonts w:ascii="Times New Roman" w:hAnsi="Times New Roman"/>
        </w:rPr>
        <w:instrText>ADDIN CSL_CITATION {"citationItems":[{"id":"ITEM-1","itemData":{"author":[{"dropping-particle":"","family":"Ellison","given":"Glenn","non-dropping-particle":"","parse-names":false,"suffix":""},{"dropping-particle":"","family":"Glaeser","given":"Edward L.","non-dropping-particle":"","parse-names":false,"suffix":""}],"container-title":"Journal of Political Economy","id":"ITEM-1","issue":"5","issued":{"date-parts":[["1997"]]},"page":"889-927","title":"Geographic Concentration in U.S. Manufacturing Industries: A Dartboard Approach","type":"article-journal","volume":"105"},"uris":["http://www.mendeley.com/documents/?uuid=cd4380c1-814e-4482-8b36-0e3025935c2c"]}],"mendeley":{"formattedCitation":"(Ellison and Glaeser 1997)","manualFormatting":"(Ellison and Glaeser, 1997)","plainTextFormattedCitation":"(Ellison and Glaeser 1997)","previouslyFormattedCitation":"(Ellison and Glaeser 1997)"},"properties":{"noteIndex":0},"schema":"https://github.com/citation-style-language/schema/raw/master/csl-citation.json"}</w:instrText>
      </w:r>
      <w:r w:rsidRPr="00A57E5D">
        <w:rPr>
          <w:rFonts w:ascii="Times New Roman" w:hAnsi="Times New Roman"/>
        </w:rPr>
        <w:fldChar w:fldCharType="separate"/>
      </w:r>
      <w:r w:rsidRPr="00A57E5D">
        <w:rPr>
          <w:rFonts w:ascii="Times New Roman" w:hAnsi="Times New Roman"/>
          <w:noProof/>
        </w:rPr>
        <w:t>(Ellison and Glaeser, 1997)</w:t>
      </w:r>
      <w:r w:rsidRPr="00A57E5D">
        <w:rPr>
          <w:rFonts w:ascii="Times New Roman" w:hAnsi="Times New Roman"/>
        </w:rPr>
        <w:fldChar w:fldCharType="end"/>
      </w:r>
      <w:r w:rsidRPr="00A57E5D">
        <w:rPr>
          <w:rFonts w:ascii="Times New Roman" w:hAnsi="Times New Roman"/>
        </w:rPr>
        <w:t xml:space="preserve">. В Таблице 2 </w:t>
      </w:r>
      <w:r w:rsidR="00D618EF" w:rsidRPr="00A57E5D">
        <w:rPr>
          <w:rFonts w:ascii="Times New Roman" w:hAnsi="Times New Roman"/>
        </w:rPr>
        <w:t>приведен</w:t>
      </w:r>
      <w:r w:rsidR="009B4295" w:rsidRPr="00A57E5D">
        <w:rPr>
          <w:rFonts w:ascii="Times New Roman" w:hAnsi="Times New Roman"/>
        </w:rPr>
        <w:t>а</w:t>
      </w:r>
      <w:r w:rsidR="00D618EF" w:rsidRPr="00A57E5D">
        <w:rPr>
          <w:rFonts w:ascii="Times New Roman" w:hAnsi="Times New Roman"/>
        </w:rPr>
        <w:t xml:space="preserve"> формул</w:t>
      </w:r>
      <w:r w:rsidR="009B4295" w:rsidRPr="00A57E5D">
        <w:rPr>
          <w:rFonts w:ascii="Times New Roman" w:hAnsi="Times New Roman"/>
        </w:rPr>
        <w:t>а</w:t>
      </w:r>
      <w:r w:rsidR="00D618EF" w:rsidRPr="00A57E5D">
        <w:rPr>
          <w:rFonts w:ascii="Times New Roman" w:hAnsi="Times New Roman"/>
        </w:rPr>
        <w:t xml:space="preserve"> для расчета</w:t>
      </w:r>
      <w:r w:rsidRPr="00A57E5D">
        <w:rPr>
          <w:rFonts w:ascii="Times New Roman" w:hAnsi="Times New Roman"/>
        </w:rPr>
        <w:t xml:space="preserve"> индекс</w:t>
      </w:r>
      <w:r w:rsidR="009B4295" w:rsidRPr="00A57E5D">
        <w:rPr>
          <w:rFonts w:ascii="Times New Roman" w:hAnsi="Times New Roman"/>
        </w:rPr>
        <w:t>а</w:t>
      </w:r>
      <w:r w:rsidRPr="00A57E5D">
        <w:rPr>
          <w:rFonts w:ascii="Times New Roman" w:hAnsi="Times New Roman"/>
        </w:rPr>
        <w:t xml:space="preserve"> локализации и перечислены </w:t>
      </w:r>
      <w:r w:rsidR="009B4295" w:rsidRPr="00A57E5D">
        <w:rPr>
          <w:rFonts w:ascii="Times New Roman" w:hAnsi="Times New Roman"/>
        </w:rPr>
        <w:t xml:space="preserve">его </w:t>
      </w:r>
      <w:r w:rsidRPr="00A57E5D">
        <w:rPr>
          <w:rFonts w:ascii="Times New Roman" w:hAnsi="Times New Roman"/>
        </w:rPr>
        <w:t>основные свойства.</w:t>
      </w:r>
    </w:p>
    <w:p w14:paraId="432295FA" w14:textId="77777777" w:rsidR="0075244F" w:rsidRPr="00A57E5D" w:rsidRDefault="0075244F">
      <w:pPr>
        <w:spacing w:after="0" w:line="360" w:lineRule="auto"/>
        <w:ind w:firstLine="284"/>
        <w:jc w:val="both"/>
        <w:rPr>
          <w:rFonts w:ascii="Times New Roman" w:hAnsi="Times New Roman"/>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4975"/>
        <w:gridCol w:w="4110"/>
      </w:tblGrid>
      <w:tr w:rsidR="00A57E5D" w:rsidRPr="00A57E5D" w14:paraId="5A75B498" w14:textId="77777777">
        <w:tc>
          <w:tcPr>
            <w:tcW w:w="10632" w:type="dxa"/>
            <w:gridSpan w:val="3"/>
            <w:tcBorders>
              <w:top w:val="nil"/>
              <w:left w:val="nil"/>
              <w:right w:val="nil"/>
            </w:tcBorders>
          </w:tcPr>
          <w:p w14:paraId="20E05DA8" w14:textId="3AE6CBB0" w:rsidR="0075244F" w:rsidRPr="00A57E5D" w:rsidRDefault="0075244F">
            <w:pPr>
              <w:spacing w:after="0" w:line="240" w:lineRule="auto"/>
              <w:rPr>
                <w:rFonts w:ascii="Times New Roman" w:hAnsi="Times New Roman"/>
                <w:i/>
                <w:iCs/>
              </w:rPr>
            </w:pPr>
            <w:r w:rsidRPr="00A57E5D">
              <w:rPr>
                <w:rFonts w:ascii="Times New Roman" w:hAnsi="Times New Roman"/>
                <w:i/>
                <w:iCs/>
              </w:rPr>
              <w:t xml:space="preserve">Таблица 2. </w:t>
            </w:r>
            <w:r w:rsidR="000F3FE6" w:rsidRPr="00A57E5D">
              <w:rPr>
                <w:rFonts w:ascii="Times New Roman" w:hAnsi="Times New Roman"/>
                <w:i/>
                <w:iCs/>
              </w:rPr>
              <w:t>Измерение локализации</w:t>
            </w:r>
          </w:p>
        </w:tc>
      </w:tr>
      <w:tr w:rsidR="00A57E5D" w:rsidRPr="00A57E5D" w14:paraId="47D66263" w14:textId="77777777">
        <w:tc>
          <w:tcPr>
            <w:tcW w:w="1547" w:type="dxa"/>
          </w:tcPr>
          <w:p w14:paraId="709E1EC1" w14:textId="77777777" w:rsidR="0075244F" w:rsidRPr="00A57E5D" w:rsidRDefault="0075244F">
            <w:pPr>
              <w:spacing w:after="0" w:line="240" w:lineRule="auto"/>
              <w:rPr>
                <w:rFonts w:ascii="Times New Roman" w:hAnsi="Times New Roman"/>
                <w:b/>
                <w:bCs/>
              </w:rPr>
            </w:pPr>
            <w:r w:rsidRPr="00A57E5D">
              <w:rPr>
                <w:rFonts w:ascii="Times New Roman" w:hAnsi="Times New Roman"/>
                <w:b/>
                <w:bCs/>
              </w:rPr>
              <w:t>Индекс</w:t>
            </w:r>
          </w:p>
        </w:tc>
        <w:tc>
          <w:tcPr>
            <w:tcW w:w="4975" w:type="dxa"/>
          </w:tcPr>
          <w:p w14:paraId="7D0ED5C2" w14:textId="77777777" w:rsidR="0075244F" w:rsidRPr="00A57E5D" w:rsidRDefault="0075244F">
            <w:pPr>
              <w:spacing w:after="0" w:line="240" w:lineRule="auto"/>
              <w:rPr>
                <w:rFonts w:ascii="Times New Roman" w:hAnsi="Times New Roman"/>
                <w:b/>
                <w:bCs/>
              </w:rPr>
            </w:pPr>
            <w:r w:rsidRPr="00A57E5D">
              <w:rPr>
                <w:rFonts w:ascii="Times New Roman" w:hAnsi="Times New Roman"/>
                <w:b/>
                <w:bCs/>
              </w:rPr>
              <w:t>Расчет</w:t>
            </w:r>
          </w:p>
        </w:tc>
        <w:tc>
          <w:tcPr>
            <w:tcW w:w="4110" w:type="dxa"/>
          </w:tcPr>
          <w:p w14:paraId="3D2B7939" w14:textId="77777777" w:rsidR="0075244F" w:rsidRPr="00A57E5D" w:rsidRDefault="0075244F">
            <w:pPr>
              <w:spacing w:after="0" w:line="240" w:lineRule="auto"/>
              <w:rPr>
                <w:rFonts w:ascii="Times New Roman" w:hAnsi="Times New Roman"/>
                <w:b/>
                <w:bCs/>
              </w:rPr>
            </w:pPr>
            <w:r w:rsidRPr="00A57E5D">
              <w:rPr>
                <w:rFonts w:ascii="Times New Roman" w:hAnsi="Times New Roman"/>
                <w:b/>
                <w:bCs/>
              </w:rPr>
              <w:t>Описание</w:t>
            </w:r>
          </w:p>
        </w:tc>
      </w:tr>
      <w:tr w:rsidR="00A57E5D" w:rsidRPr="00A57E5D" w14:paraId="3DFB6406" w14:textId="77777777">
        <w:tc>
          <w:tcPr>
            <w:tcW w:w="1547" w:type="dxa"/>
          </w:tcPr>
          <w:p w14:paraId="06895246" w14:textId="77777777" w:rsidR="0075244F" w:rsidRPr="00A57E5D" w:rsidRDefault="0075244F">
            <w:pPr>
              <w:spacing w:after="0" w:line="240" w:lineRule="auto"/>
              <w:rPr>
                <w:rFonts w:ascii="Times New Roman" w:hAnsi="Times New Roman"/>
                <w:lang w:val="en-US"/>
              </w:rPr>
            </w:pPr>
            <w:r w:rsidRPr="00A57E5D">
              <w:rPr>
                <w:rFonts w:ascii="Times New Roman" w:hAnsi="Times New Roman"/>
                <w:lang w:val="en-US"/>
              </w:rPr>
              <w:t>Ellison-</w:t>
            </w:r>
            <w:proofErr w:type="spellStart"/>
            <w:r w:rsidRPr="00A57E5D">
              <w:rPr>
                <w:rFonts w:ascii="Times New Roman" w:hAnsi="Times New Roman"/>
                <w:lang w:val="en-US"/>
              </w:rPr>
              <w:t>Glaeser</w:t>
            </w:r>
            <w:proofErr w:type="spellEnd"/>
            <w:r w:rsidRPr="00A57E5D">
              <w:rPr>
                <w:rFonts w:ascii="Times New Roman" w:hAnsi="Times New Roman"/>
                <w:lang w:val="en-US"/>
              </w:rPr>
              <w:t xml:space="preserve"> Index</w:t>
            </w:r>
          </w:p>
        </w:tc>
        <w:tc>
          <w:tcPr>
            <w:tcW w:w="4975" w:type="dxa"/>
          </w:tcPr>
          <w:p w14:paraId="5D2606E4" w14:textId="3696E7D6" w:rsidR="0075244F" w:rsidRPr="00A57E5D" w:rsidRDefault="0010121B">
            <w:pPr>
              <w:spacing w:after="0" w:line="240" w:lineRule="auto"/>
              <w:rPr>
                <w:rFonts w:ascii="Times New Roman" w:hAnsi="Times New Roman"/>
                <w:lang w:val="en-US"/>
              </w:rPr>
            </w:pPr>
            <m:oMathPara>
              <m:oMath>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j</m:t>
                    </m:r>
                  </m:sub>
                </m:sSub>
                <m:r>
                  <w:rPr>
                    <w:rFonts w:ascii="Cambria Math" w:hAnsi="Cambria Math"/>
                    <w:lang w:val="en-US"/>
                  </w:rPr>
                  <m:t> =</m:t>
                </m:r>
                <m:f>
                  <m:fPr>
                    <m:ctrlPr>
                      <w:rPr>
                        <w:rFonts w:ascii="Cambria Math" w:hAnsi="Cambria Math"/>
                        <w:i/>
                        <w:lang w:val="en-US"/>
                      </w:rPr>
                    </m:ctrlPr>
                  </m:fPr>
                  <m:num>
                    <m:nary>
                      <m:naryPr>
                        <m:chr m:val="∑"/>
                        <m:supHide m:val="1"/>
                        <m:ctrlPr>
                          <w:rPr>
                            <w:rFonts w:ascii="Cambria Math" w:hAnsi="Cambria Math"/>
                            <w:i/>
                            <w:lang w:val="en-US"/>
                          </w:rPr>
                        </m:ctrlPr>
                      </m:naryPr>
                      <m:sub>
                        <m:r>
                          <w:rPr>
                            <w:rFonts w:ascii="Cambria Math" w:hAnsi="Cambria Math"/>
                            <w:lang w:val="en-US"/>
                          </w:rPr>
                          <m:t>i</m:t>
                        </m:r>
                      </m:sub>
                      <m:sup/>
                      <m:e>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d>
                          </m:e>
                          <m:sup>
                            <m:r>
                              <w:rPr>
                                <w:rFonts w:ascii="Cambria Math" w:hAnsi="Cambria Math"/>
                                <w:lang w:val="en-US"/>
                              </w:rPr>
                              <m:t>2</m:t>
                            </m:r>
                          </m:sup>
                        </m:sSup>
                      </m:e>
                    </m:nary>
                    <m:r>
                      <w:rPr>
                        <w:rFonts w:ascii="Cambria Math" w:hAnsi="Cambria Math"/>
                        <w:lang w:val="en-US"/>
                      </w:rPr>
                      <m:t>-</m:t>
                    </m:r>
                    <m:d>
                      <m:dPr>
                        <m:ctrlPr>
                          <w:rPr>
                            <w:rFonts w:ascii="Cambria Math" w:hAnsi="Cambria Math"/>
                            <w:i/>
                            <w:lang w:val="en-US"/>
                          </w:rPr>
                        </m:ctrlPr>
                      </m:dPr>
                      <m:e>
                        <m:r>
                          <w:rPr>
                            <w:rFonts w:ascii="Cambria Math" w:hAnsi="Cambria Math"/>
                            <w:lang w:val="en-US"/>
                          </w:rPr>
                          <m:t>1-</m:t>
                        </m:r>
                        <m:nary>
                          <m:naryPr>
                            <m:chr m:val="∑"/>
                            <m:supHide m:val="1"/>
                            <m:ctrlPr>
                              <w:rPr>
                                <w:rFonts w:ascii="Cambria Math" w:hAnsi="Cambria Math"/>
                                <w:i/>
                                <w:lang w:val="en-US"/>
                              </w:rPr>
                            </m:ctrlPr>
                          </m:naryPr>
                          <m:sub>
                            <m:r>
                              <w:rPr>
                                <w:rFonts w:ascii="Cambria Math" w:hAnsi="Cambria Math"/>
                                <w:lang w:val="en-US"/>
                              </w:rPr>
                              <m:t>i</m:t>
                            </m:r>
                          </m:sub>
                          <m:sup/>
                          <m:e>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lang w:val="en-US"/>
                                  </w:rPr>
                                  <m:t>2</m:t>
                                </m:r>
                              </m:sup>
                            </m:sSubSup>
                          </m:e>
                        </m:nary>
                      </m:e>
                    </m:d>
                    <m:nary>
                      <m:naryPr>
                        <m:chr m:val="∑"/>
                        <m:supHide m:val="1"/>
                        <m:ctrlPr>
                          <w:rPr>
                            <w:rFonts w:ascii="Cambria Math" w:hAnsi="Cambria Math"/>
                            <w:i/>
                            <w:lang w:val="en-US"/>
                          </w:rPr>
                        </m:ctrlPr>
                      </m:naryPr>
                      <m:sub>
                        <m:r>
                          <w:rPr>
                            <w:rFonts w:ascii="Cambria Math" w:hAnsi="Cambria Math"/>
                            <w:lang w:val="en-US"/>
                          </w:rPr>
                          <m:t>j</m:t>
                        </m:r>
                      </m:sub>
                      <m:sup/>
                      <m:e>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j</m:t>
                            </m:r>
                          </m:sub>
                          <m:sup>
                            <m:r>
                              <w:rPr>
                                <w:rFonts w:ascii="Cambria Math" w:hAnsi="Cambria Math"/>
                                <w:lang w:val="en-US"/>
                              </w:rPr>
                              <m:t>2</m:t>
                            </m:r>
                          </m:sup>
                        </m:sSubSup>
                      </m:e>
                    </m:nary>
                  </m:num>
                  <m:den>
                    <m:r>
                      <w:rPr>
                        <w:rFonts w:ascii="Cambria Math" w:hAnsi="Cambria Math"/>
                        <w:lang w:val="en-US"/>
                      </w:rPr>
                      <m:t>(1-</m:t>
                    </m:r>
                    <m:nary>
                      <m:naryPr>
                        <m:chr m:val="∑"/>
                        <m:supHide m:val="1"/>
                        <m:ctrlPr>
                          <w:rPr>
                            <w:rFonts w:ascii="Cambria Math" w:hAnsi="Cambria Math"/>
                            <w:i/>
                            <w:lang w:val="en-US"/>
                          </w:rPr>
                        </m:ctrlPr>
                      </m:naryPr>
                      <m:sub>
                        <m:r>
                          <w:rPr>
                            <w:rFonts w:ascii="Cambria Math" w:hAnsi="Cambria Math"/>
                            <w:lang w:val="en-US"/>
                          </w:rPr>
                          <m:t>i</m:t>
                        </m:r>
                      </m:sub>
                      <m:sup/>
                      <m:e>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lang w:val="en-US"/>
                              </w:rPr>
                              <m:t>2</m:t>
                            </m:r>
                          </m:sup>
                        </m:sSubSup>
                      </m:e>
                    </m:nary>
                    <m:r>
                      <w:rPr>
                        <w:rFonts w:ascii="Cambria Math" w:hAnsi="Cambria Math"/>
                        <w:lang w:val="en-US"/>
                      </w:rPr>
                      <m:t>)(1-</m:t>
                    </m:r>
                    <m:nary>
                      <m:naryPr>
                        <m:chr m:val="∑"/>
                        <m:supHide m:val="1"/>
                        <m:ctrlPr>
                          <w:rPr>
                            <w:rFonts w:ascii="Cambria Math" w:hAnsi="Cambria Math"/>
                            <w:i/>
                            <w:lang w:val="en-US"/>
                          </w:rPr>
                        </m:ctrlPr>
                      </m:naryPr>
                      <m:sub>
                        <m:r>
                          <w:rPr>
                            <w:rFonts w:ascii="Cambria Math" w:hAnsi="Cambria Math"/>
                            <w:lang w:val="en-US"/>
                          </w:rPr>
                          <m:t>j</m:t>
                        </m:r>
                      </m:sub>
                      <m:sup/>
                      <m:e>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j</m:t>
                            </m:r>
                          </m:sub>
                          <m:sup>
                            <m:r>
                              <w:rPr>
                                <w:rFonts w:ascii="Cambria Math" w:hAnsi="Cambria Math"/>
                                <w:lang w:val="en-US"/>
                              </w:rPr>
                              <m:t>2</m:t>
                            </m:r>
                          </m:sup>
                        </m:sSubSup>
                      </m:e>
                    </m:nary>
                    <m:r>
                      <w:rPr>
                        <w:rFonts w:ascii="Cambria Math" w:hAnsi="Cambria Math"/>
                        <w:lang w:val="en-US"/>
                      </w:rPr>
                      <m:t>)</m:t>
                    </m:r>
                  </m:den>
                </m:f>
              </m:oMath>
            </m:oMathPara>
          </w:p>
          <w:p w14:paraId="16E35344" w14:textId="77777777" w:rsidR="0075244F" w:rsidRPr="00A57E5D" w:rsidRDefault="0075244F">
            <w:pPr>
              <w:spacing w:after="0" w:line="240" w:lineRule="auto"/>
              <w:rPr>
                <w:rFonts w:ascii="Times New Roman" w:hAnsi="Times New Roman"/>
                <w:lang w:val="en-US"/>
              </w:rPr>
            </w:pPr>
          </w:p>
          <w:p w14:paraId="29FE038A" w14:textId="610F5D9A" w:rsidR="0075244F" w:rsidRPr="00A57E5D" w:rsidRDefault="0075244F" w:rsidP="007C5B0C">
            <w:pPr>
              <w:spacing w:after="0" w:line="240" w:lineRule="auto"/>
              <w:rPr>
                <w:rFonts w:ascii="Times New Roman" w:hAnsi="Times New Roman"/>
              </w:rPr>
            </w:pPr>
            <w:r w:rsidRPr="00A57E5D">
              <w:rPr>
                <w:rFonts w:ascii="Times New Roman" w:hAnsi="Times New Roman"/>
              </w:rPr>
              <w:t>Индекс не нормирован. Низкое значение соответствует равномерному случайному распределению предприятий по регионам страны; высокое – локализаци</w:t>
            </w:r>
            <w:r w:rsidR="007C5B0C" w:rsidRPr="00A57E5D">
              <w:rPr>
                <w:rFonts w:ascii="Times New Roman" w:hAnsi="Times New Roman"/>
              </w:rPr>
              <w:t>и</w:t>
            </w:r>
            <w:r w:rsidRPr="00A57E5D">
              <w:rPr>
                <w:rFonts w:ascii="Times New Roman" w:hAnsi="Times New Roman"/>
              </w:rPr>
              <w:t xml:space="preserve"> предприятий в одном регионе.</w:t>
            </w:r>
          </w:p>
        </w:tc>
        <w:tc>
          <w:tcPr>
            <w:tcW w:w="4110" w:type="dxa"/>
          </w:tcPr>
          <w:p w14:paraId="10DA8294" w14:textId="0898D4BA" w:rsidR="0075244F" w:rsidRPr="00A57E5D" w:rsidRDefault="00327BF7">
            <w:pPr>
              <w:pStyle w:val="a3"/>
              <w:spacing w:after="0" w:line="240" w:lineRule="auto"/>
              <w:ind w:left="0"/>
              <w:rPr>
                <w:rFonts w:ascii="Times New Roman" w:hAnsi="Times New Roman"/>
              </w:rPr>
            </w:pPr>
            <m:oMath>
              <m:r>
                <w:rPr>
                  <w:rFonts w:ascii="Cambria Math" w:eastAsia="Times New Roman" w:hAnsi="Cambria Math"/>
                  <w:lang w:val="en-US"/>
                </w:rPr>
                <m:t>j</m:t>
              </m:r>
              <m:r>
                <w:rPr>
                  <w:rFonts w:ascii="Cambria Math" w:eastAsia="Times New Roman" w:hAnsi="Cambria Math"/>
                </w:rPr>
                <m:t>=1…70</m:t>
              </m:r>
            </m:oMath>
            <w:r w:rsidR="0075244F" w:rsidRPr="00A57E5D">
              <w:rPr>
                <w:rFonts w:ascii="Times New Roman" w:hAnsi="Times New Roman"/>
              </w:rPr>
              <w:t xml:space="preserve"> – вид экономической деятельности (или отрасль экономики);</w:t>
            </w:r>
          </w:p>
          <w:p w14:paraId="29D01925" w14:textId="451977A6" w:rsidR="0075244F" w:rsidRPr="00A57E5D" w:rsidRDefault="00327BF7">
            <w:pPr>
              <w:pStyle w:val="a3"/>
              <w:spacing w:after="0" w:line="240" w:lineRule="auto"/>
              <w:ind w:left="0"/>
              <w:rPr>
                <w:rFonts w:ascii="Times New Roman" w:hAnsi="Times New Roman"/>
              </w:rPr>
            </w:pPr>
            <m:oMath>
              <m:r>
                <w:rPr>
                  <w:rFonts w:ascii="Cambria Math" w:eastAsia="Times New Roman" w:hAnsi="Cambria Math"/>
                  <w:lang w:val="en-US"/>
                </w:rPr>
                <m:t>i</m:t>
              </m:r>
              <m:r>
                <w:rPr>
                  <w:rFonts w:ascii="Cambria Math" w:eastAsia="Times New Roman" w:hAnsi="Cambria Math"/>
                </w:rPr>
                <m:t>=1…82</m:t>
              </m:r>
            </m:oMath>
            <w:r w:rsidR="0075244F" w:rsidRPr="00A57E5D">
              <w:rPr>
                <w:rFonts w:ascii="Times New Roman" w:hAnsi="Times New Roman"/>
              </w:rPr>
              <w:t xml:space="preserve"> – регионы России;</w:t>
            </w:r>
          </w:p>
          <w:p w14:paraId="2F616ED1" w14:textId="759D26D3" w:rsidR="0075244F" w:rsidRPr="00A57E5D" w:rsidRDefault="0010121B">
            <w:pPr>
              <w:pStyle w:val="a3"/>
              <w:spacing w:after="0" w:line="240" w:lineRule="auto"/>
              <w:ind w:left="0"/>
              <w:rPr>
                <w:rFonts w:ascii="Times New Roman" w:hAnsi="Times New Roman"/>
              </w:rPr>
            </w:pPr>
            <m:oMath>
              <m:sSub>
                <m:sSubPr>
                  <m:ctrlPr>
                    <w:rPr>
                      <w:rFonts w:ascii="Cambria Math" w:eastAsia="Times New Roman" w:hAnsi="Cambria Math"/>
                    </w:rPr>
                  </m:ctrlPr>
                </m:sSubPr>
                <m:e>
                  <m:r>
                    <w:rPr>
                      <w:rFonts w:ascii="Cambria Math" w:eastAsia="Times New Roman" w:hAnsi="Cambria Math"/>
                    </w:rPr>
                    <m:t>s</m:t>
                  </m:r>
                </m:e>
                <m:sub>
                  <m:r>
                    <w:rPr>
                      <w:rFonts w:ascii="Cambria Math" w:eastAsia="Times New Roman" w:hAnsi="Cambria Math"/>
                    </w:rPr>
                    <m:t>i</m:t>
                  </m:r>
                  <m:r>
                    <w:rPr>
                      <w:rFonts w:ascii="Cambria Math" w:eastAsia="Times New Roman" w:hAnsi="Cambria Math"/>
                      <w:lang w:val="en-US"/>
                    </w:rPr>
                    <m:t>j</m:t>
                  </m:r>
                </m:sub>
              </m:sSub>
            </m:oMath>
            <w:r w:rsidR="0075244F" w:rsidRPr="00A57E5D">
              <w:rPr>
                <w:rFonts w:ascii="Times New Roman" w:hAnsi="Times New Roman"/>
              </w:rPr>
              <w:t xml:space="preserve"> – доля занятых в отрасли </w:t>
            </w:r>
            <w:r w:rsidR="0075244F" w:rsidRPr="00A57E5D">
              <w:rPr>
                <w:rFonts w:ascii="Times New Roman" w:hAnsi="Times New Roman"/>
                <w:i/>
                <w:iCs/>
                <w:lang w:val="en-US"/>
              </w:rPr>
              <w:t>j</w:t>
            </w:r>
            <w:r w:rsidR="0075244F" w:rsidRPr="00A57E5D">
              <w:rPr>
                <w:rFonts w:ascii="Times New Roman" w:hAnsi="Times New Roman"/>
              </w:rPr>
              <w:t xml:space="preserve"> от полной занятости в регионе </w:t>
            </w:r>
            <w:r w:rsidR="0075244F" w:rsidRPr="00A57E5D">
              <w:rPr>
                <w:rFonts w:ascii="Times New Roman" w:hAnsi="Times New Roman"/>
                <w:i/>
                <w:iCs/>
              </w:rPr>
              <w:t>i;</w:t>
            </w:r>
          </w:p>
          <w:p w14:paraId="47E5219D" w14:textId="1E560D40" w:rsidR="0075244F" w:rsidRPr="00A57E5D" w:rsidRDefault="0010121B">
            <w:pPr>
              <w:pStyle w:val="a3"/>
              <w:spacing w:after="0" w:line="240" w:lineRule="auto"/>
              <w:ind w:left="0"/>
              <w:rPr>
                <w:rFonts w:ascii="Times New Roman" w:hAnsi="Times New Roman"/>
              </w:rPr>
            </w:pPr>
            <m:oMath>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i</m:t>
                  </m:r>
                </m:sub>
              </m:sSub>
            </m:oMath>
            <w:r w:rsidR="0075244F" w:rsidRPr="00A57E5D">
              <w:rPr>
                <w:rFonts w:ascii="Times New Roman" w:hAnsi="Times New Roman"/>
              </w:rPr>
              <w:t xml:space="preserve"> – доля занятых в регионе </w:t>
            </w:r>
            <w:proofErr w:type="spellStart"/>
            <w:r w:rsidR="0075244F" w:rsidRPr="00A57E5D">
              <w:rPr>
                <w:rFonts w:ascii="Times New Roman" w:hAnsi="Times New Roman"/>
                <w:i/>
                <w:iCs/>
                <w:lang w:val="en-US"/>
              </w:rPr>
              <w:t>i</w:t>
            </w:r>
            <w:proofErr w:type="spellEnd"/>
            <w:r w:rsidR="0075244F" w:rsidRPr="00A57E5D">
              <w:rPr>
                <w:rFonts w:ascii="Times New Roman" w:hAnsi="Times New Roman"/>
                <w:i/>
                <w:iCs/>
              </w:rPr>
              <w:t xml:space="preserve"> </w:t>
            </w:r>
            <w:r w:rsidR="0075244F" w:rsidRPr="00A57E5D">
              <w:rPr>
                <w:rFonts w:ascii="Times New Roman" w:hAnsi="Times New Roman"/>
              </w:rPr>
              <w:t>от полной занятости в стране</w:t>
            </w:r>
            <w:r w:rsidR="0075244F" w:rsidRPr="00A57E5D">
              <w:rPr>
                <w:rFonts w:ascii="Times New Roman" w:hAnsi="Times New Roman"/>
                <w:i/>
                <w:iCs/>
              </w:rPr>
              <w:t>;</w:t>
            </w:r>
          </w:p>
          <w:p w14:paraId="3C476E22" w14:textId="144A60A9" w:rsidR="0075244F" w:rsidRPr="00A57E5D" w:rsidRDefault="0010121B">
            <w:pPr>
              <w:pStyle w:val="a3"/>
              <w:spacing w:after="0" w:line="240" w:lineRule="auto"/>
              <w:ind w:left="0"/>
              <w:rPr>
                <w:rFonts w:ascii="Times New Roman" w:hAnsi="Times New Roman"/>
              </w:rPr>
            </w:pPr>
            <m:oMath>
              <m:sSub>
                <m:sSubPr>
                  <m:ctrlPr>
                    <w:rPr>
                      <w:rFonts w:ascii="Cambria Math" w:eastAsia="Times New Roman" w:hAnsi="Cambria Math"/>
                    </w:rPr>
                  </m:ctrlPr>
                </m:sSubPr>
                <m:e>
                  <m:r>
                    <w:rPr>
                      <w:rFonts w:ascii="Cambria Math" w:eastAsia="Times New Roman" w:hAnsi="Cambria Math"/>
                    </w:rPr>
                    <m:t>z</m:t>
                  </m:r>
                </m:e>
                <m:sub>
                  <m:r>
                    <w:rPr>
                      <w:rFonts w:ascii="Cambria Math" w:eastAsia="Times New Roman" w:hAnsi="Cambria Math"/>
                    </w:rPr>
                    <m:t>j</m:t>
                  </m:r>
                </m:sub>
              </m:sSub>
            </m:oMath>
            <w:r w:rsidR="0075244F" w:rsidRPr="00A57E5D">
              <w:rPr>
                <w:rFonts w:ascii="Times New Roman" w:hAnsi="Times New Roman"/>
              </w:rPr>
              <w:t xml:space="preserve"> – доля занятых в отрасли </w:t>
            </w:r>
            <w:r w:rsidR="0075244F" w:rsidRPr="00A57E5D">
              <w:rPr>
                <w:rFonts w:ascii="Times New Roman" w:hAnsi="Times New Roman"/>
                <w:i/>
                <w:iCs/>
                <w:lang w:val="en-US"/>
              </w:rPr>
              <w:t>j</w:t>
            </w:r>
            <w:r w:rsidR="0075244F" w:rsidRPr="00A57E5D">
              <w:rPr>
                <w:rFonts w:ascii="Times New Roman" w:hAnsi="Times New Roman"/>
                <w:i/>
                <w:iCs/>
              </w:rPr>
              <w:t xml:space="preserve"> </w:t>
            </w:r>
            <w:r w:rsidR="0075244F" w:rsidRPr="00A57E5D">
              <w:rPr>
                <w:rFonts w:ascii="Times New Roman" w:hAnsi="Times New Roman"/>
              </w:rPr>
              <w:t>от полной занятости в стране.</w:t>
            </w:r>
          </w:p>
          <w:p w14:paraId="1B58EFFC" w14:textId="77777777" w:rsidR="0075244F" w:rsidRPr="00A57E5D" w:rsidRDefault="0075244F">
            <w:pPr>
              <w:pStyle w:val="a3"/>
              <w:spacing w:after="0" w:line="240" w:lineRule="auto"/>
              <w:ind w:left="0"/>
              <w:rPr>
                <w:rFonts w:ascii="Times New Roman" w:hAnsi="Times New Roman"/>
              </w:rPr>
            </w:pPr>
          </w:p>
        </w:tc>
      </w:tr>
    </w:tbl>
    <w:p w14:paraId="6B8ADE1E" w14:textId="77777777" w:rsidR="0075244F" w:rsidRPr="00A57E5D" w:rsidRDefault="0075244F">
      <w:pPr>
        <w:spacing w:after="0" w:line="360" w:lineRule="auto"/>
        <w:ind w:firstLine="284"/>
        <w:jc w:val="both"/>
        <w:rPr>
          <w:rFonts w:ascii="Times New Roman" w:hAnsi="Times New Roman"/>
        </w:rPr>
      </w:pPr>
    </w:p>
    <w:p w14:paraId="49781272" w14:textId="77777777" w:rsidR="0075244F" w:rsidRPr="00A57E5D" w:rsidRDefault="0075244F">
      <w:pPr>
        <w:spacing w:after="0" w:line="360" w:lineRule="auto"/>
        <w:ind w:firstLine="284"/>
        <w:jc w:val="both"/>
        <w:rPr>
          <w:rFonts w:ascii="Times New Roman" w:hAnsi="Times New Roman"/>
          <w:i/>
          <w:iCs/>
        </w:rPr>
      </w:pPr>
      <w:r w:rsidRPr="00A57E5D">
        <w:rPr>
          <w:rFonts w:ascii="Times New Roman" w:hAnsi="Times New Roman"/>
          <w:i/>
          <w:iCs/>
        </w:rPr>
        <w:t>Измерение концентрации и диверсификации</w:t>
      </w:r>
    </w:p>
    <w:p w14:paraId="1E686879"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 xml:space="preserve">Другой интересующей нас величиной является мера диверсификации экономики каждого из регионов России. Самой простой и широко распространенной метрикой для этих целей является индекс </w:t>
      </w:r>
      <w:proofErr w:type="spellStart"/>
      <w:r w:rsidRPr="00A57E5D">
        <w:rPr>
          <w:rFonts w:ascii="Times New Roman" w:hAnsi="Times New Roman"/>
        </w:rPr>
        <w:t>Херфиндаля-Хиршмена</w:t>
      </w:r>
      <w:proofErr w:type="spellEnd"/>
      <w:r w:rsidRPr="00A57E5D">
        <w:rPr>
          <w:rFonts w:ascii="Times New Roman" w:hAnsi="Times New Roman"/>
        </w:rPr>
        <w:t xml:space="preserve"> (</w:t>
      </w:r>
      <w:proofErr w:type="spellStart"/>
      <w:r w:rsidRPr="00A57E5D">
        <w:rPr>
          <w:rFonts w:ascii="Times New Roman" w:hAnsi="Times New Roman"/>
        </w:rPr>
        <w:t>Herfindahl-Hirschman</w:t>
      </w:r>
      <w:proofErr w:type="spellEnd"/>
      <w:r w:rsidRPr="00A57E5D">
        <w:rPr>
          <w:rFonts w:ascii="Times New Roman" w:hAnsi="Times New Roman"/>
        </w:rPr>
        <w:t xml:space="preserve"> </w:t>
      </w:r>
      <w:proofErr w:type="spellStart"/>
      <w:r w:rsidRPr="00A57E5D">
        <w:rPr>
          <w:rFonts w:ascii="Times New Roman" w:hAnsi="Times New Roman"/>
        </w:rPr>
        <w:t>Index</w:t>
      </w:r>
      <w:proofErr w:type="spellEnd"/>
      <w:r w:rsidRPr="00A57E5D">
        <w:rPr>
          <w:rFonts w:ascii="Times New Roman" w:hAnsi="Times New Roman"/>
        </w:rPr>
        <w:t xml:space="preserve">, </w:t>
      </w:r>
      <w:r w:rsidRPr="00A57E5D">
        <w:rPr>
          <w:rFonts w:ascii="Times New Roman" w:hAnsi="Times New Roman"/>
          <w:lang w:val="en-US"/>
        </w:rPr>
        <w:t>short</w:t>
      </w:r>
      <w:r w:rsidRPr="00A57E5D">
        <w:rPr>
          <w:rFonts w:ascii="Times New Roman" w:hAnsi="Times New Roman"/>
        </w:rPr>
        <w:t xml:space="preserve"> – </w:t>
      </w:r>
      <w:r w:rsidRPr="00A57E5D">
        <w:rPr>
          <w:rFonts w:ascii="Times New Roman" w:hAnsi="Times New Roman"/>
          <w:lang w:val="en-US"/>
        </w:rPr>
        <w:t>HHI</w:t>
      </w:r>
      <w:r w:rsidRPr="00A57E5D">
        <w:rPr>
          <w:rFonts w:ascii="Times New Roman" w:hAnsi="Times New Roman"/>
        </w:rPr>
        <w:t>).</w:t>
      </w:r>
    </w:p>
    <w:p w14:paraId="267CA142" w14:textId="1C5D254B"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 xml:space="preserve">Одним из недостатков индекса является чувствительность к добавлению или изъятию крупных наблюдений (в нашем случае – предприятий). В случае с генеральной совокупностью это не является проблемой, </w:t>
      </w:r>
      <w:proofErr w:type="gramStart"/>
      <w:r w:rsidRPr="00A57E5D">
        <w:rPr>
          <w:rFonts w:ascii="Times New Roman" w:hAnsi="Times New Roman"/>
        </w:rPr>
        <w:t>т.к.</w:t>
      </w:r>
      <w:proofErr w:type="gramEnd"/>
      <w:r w:rsidRPr="00A57E5D">
        <w:rPr>
          <w:rFonts w:ascii="Times New Roman" w:hAnsi="Times New Roman"/>
        </w:rPr>
        <w:t xml:space="preserve"> используются все доступные наблюдения</w:t>
      </w:r>
      <w:r w:rsidR="000860F5" w:rsidRPr="00A57E5D">
        <w:rPr>
          <w:rFonts w:ascii="Times New Roman" w:hAnsi="Times New Roman"/>
        </w:rPr>
        <w:t>.</w:t>
      </w:r>
      <w:r w:rsidRPr="00A57E5D">
        <w:rPr>
          <w:rFonts w:ascii="Times New Roman" w:hAnsi="Times New Roman"/>
        </w:rPr>
        <w:t xml:space="preserve"> </w:t>
      </w:r>
    </w:p>
    <w:p w14:paraId="16431667" w14:textId="77777777" w:rsidR="0075244F" w:rsidRPr="00A57E5D" w:rsidRDefault="0075244F">
      <w:pPr>
        <w:spacing w:after="0" w:line="360" w:lineRule="auto"/>
        <w:ind w:firstLine="284"/>
        <w:jc w:val="both"/>
        <w:rPr>
          <w:rFonts w:ascii="Times New Roman" w:hAnsi="Times New Roman"/>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4111"/>
        <w:gridCol w:w="4394"/>
      </w:tblGrid>
      <w:tr w:rsidR="00A57E5D" w:rsidRPr="00A57E5D" w14:paraId="104C011D" w14:textId="77777777">
        <w:tc>
          <w:tcPr>
            <w:tcW w:w="10632" w:type="dxa"/>
            <w:gridSpan w:val="3"/>
            <w:tcBorders>
              <w:top w:val="nil"/>
              <w:left w:val="nil"/>
              <w:right w:val="nil"/>
            </w:tcBorders>
          </w:tcPr>
          <w:p w14:paraId="26BF3474" w14:textId="7034395A" w:rsidR="0075244F" w:rsidRPr="00A57E5D" w:rsidRDefault="0075244F">
            <w:pPr>
              <w:spacing w:after="0" w:line="240" w:lineRule="auto"/>
              <w:rPr>
                <w:rFonts w:ascii="Times New Roman" w:hAnsi="Times New Roman"/>
                <w:i/>
                <w:iCs/>
              </w:rPr>
            </w:pPr>
            <w:r w:rsidRPr="00A57E5D">
              <w:rPr>
                <w:rFonts w:ascii="Times New Roman" w:hAnsi="Times New Roman"/>
                <w:i/>
                <w:iCs/>
              </w:rPr>
              <w:t>Таблица 3. Индекс концентрации-диверсификации экономики регионов</w:t>
            </w:r>
          </w:p>
        </w:tc>
      </w:tr>
      <w:tr w:rsidR="00A57E5D" w:rsidRPr="00A57E5D" w14:paraId="695DCB96" w14:textId="77777777">
        <w:tc>
          <w:tcPr>
            <w:tcW w:w="2127" w:type="dxa"/>
          </w:tcPr>
          <w:p w14:paraId="4ED36723" w14:textId="77777777" w:rsidR="0075244F" w:rsidRPr="00A57E5D" w:rsidRDefault="0075244F">
            <w:pPr>
              <w:spacing w:after="0" w:line="240" w:lineRule="auto"/>
              <w:rPr>
                <w:rFonts w:ascii="Times New Roman" w:hAnsi="Times New Roman"/>
                <w:b/>
                <w:bCs/>
              </w:rPr>
            </w:pPr>
            <w:r w:rsidRPr="00A57E5D">
              <w:rPr>
                <w:rFonts w:ascii="Times New Roman" w:hAnsi="Times New Roman"/>
                <w:b/>
                <w:bCs/>
              </w:rPr>
              <w:t>Индекс</w:t>
            </w:r>
          </w:p>
        </w:tc>
        <w:tc>
          <w:tcPr>
            <w:tcW w:w="4111" w:type="dxa"/>
          </w:tcPr>
          <w:p w14:paraId="1F288CFF" w14:textId="77777777" w:rsidR="0075244F" w:rsidRPr="00A57E5D" w:rsidRDefault="0075244F">
            <w:pPr>
              <w:spacing w:after="0" w:line="240" w:lineRule="auto"/>
              <w:rPr>
                <w:rFonts w:ascii="Times New Roman" w:hAnsi="Times New Roman"/>
                <w:b/>
                <w:bCs/>
              </w:rPr>
            </w:pPr>
            <w:r w:rsidRPr="00A57E5D">
              <w:rPr>
                <w:rFonts w:ascii="Times New Roman" w:hAnsi="Times New Roman"/>
                <w:b/>
                <w:bCs/>
              </w:rPr>
              <w:t>Расчет</w:t>
            </w:r>
          </w:p>
        </w:tc>
        <w:tc>
          <w:tcPr>
            <w:tcW w:w="4394" w:type="dxa"/>
          </w:tcPr>
          <w:p w14:paraId="71B5DFF6" w14:textId="77777777" w:rsidR="0075244F" w:rsidRPr="00A57E5D" w:rsidRDefault="0075244F">
            <w:pPr>
              <w:spacing w:after="0" w:line="240" w:lineRule="auto"/>
              <w:rPr>
                <w:rFonts w:ascii="Times New Roman" w:hAnsi="Times New Roman"/>
                <w:b/>
                <w:bCs/>
              </w:rPr>
            </w:pPr>
            <w:r w:rsidRPr="00A57E5D">
              <w:rPr>
                <w:rFonts w:ascii="Times New Roman" w:hAnsi="Times New Roman"/>
                <w:b/>
                <w:bCs/>
              </w:rPr>
              <w:t>Описание</w:t>
            </w:r>
          </w:p>
        </w:tc>
      </w:tr>
      <w:tr w:rsidR="00A57E5D" w:rsidRPr="00A57E5D" w14:paraId="5583D0A8" w14:textId="77777777">
        <w:tc>
          <w:tcPr>
            <w:tcW w:w="2127" w:type="dxa"/>
          </w:tcPr>
          <w:p w14:paraId="4E5836FF" w14:textId="77777777" w:rsidR="0075244F" w:rsidRPr="00A57E5D" w:rsidRDefault="0075244F">
            <w:pPr>
              <w:spacing w:after="0" w:line="240" w:lineRule="auto"/>
              <w:rPr>
                <w:rFonts w:ascii="Times New Roman" w:hAnsi="Times New Roman"/>
                <w:lang w:val="en-US"/>
              </w:rPr>
            </w:pPr>
            <w:proofErr w:type="spellStart"/>
            <w:r w:rsidRPr="00A57E5D">
              <w:rPr>
                <w:rFonts w:ascii="Times New Roman" w:hAnsi="Times New Roman"/>
              </w:rPr>
              <w:t>Herfindahl-Hirschman</w:t>
            </w:r>
            <w:proofErr w:type="spellEnd"/>
            <w:r w:rsidRPr="00A57E5D">
              <w:rPr>
                <w:rFonts w:ascii="Times New Roman" w:hAnsi="Times New Roman"/>
              </w:rPr>
              <w:t xml:space="preserve"> </w:t>
            </w:r>
            <w:proofErr w:type="spellStart"/>
            <w:r w:rsidRPr="00A57E5D">
              <w:rPr>
                <w:rFonts w:ascii="Times New Roman" w:hAnsi="Times New Roman"/>
              </w:rPr>
              <w:t>Index</w:t>
            </w:r>
            <w:proofErr w:type="spellEnd"/>
          </w:p>
        </w:tc>
        <w:tc>
          <w:tcPr>
            <w:tcW w:w="4111" w:type="dxa"/>
          </w:tcPr>
          <w:p w14:paraId="2942B7FE" w14:textId="67F5D6BC" w:rsidR="0075244F" w:rsidRPr="00A57E5D" w:rsidRDefault="00327BF7">
            <w:pPr>
              <w:spacing w:after="0" w:line="240" w:lineRule="auto"/>
              <w:rPr>
                <w:rFonts w:ascii="Times New Roman" w:hAnsi="Times New Roman"/>
                <w:lang w:val="en-US"/>
              </w:rPr>
            </w:pPr>
            <m:oMathPara>
              <m:oMath>
                <m:r>
                  <w:rPr>
                    <w:rFonts w:ascii="Cambria Math" w:hAnsi="Cambria Math"/>
                    <w:lang w:val="en-US"/>
                  </w:rPr>
                  <m:t>HH</m:t>
                </m:r>
                <m:sSub>
                  <m:sSubPr>
                    <m:ctrlPr>
                      <w:rPr>
                        <w:rFonts w:ascii="Cambria Math" w:hAnsi="Cambria Math"/>
                        <w:i/>
                        <w:lang w:val="en-US"/>
                      </w:rPr>
                    </m:ctrlPr>
                  </m:sSubPr>
                  <m:e>
                    <m:r>
                      <w:rPr>
                        <w:rFonts w:ascii="Cambria Math" w:hAnsi="Cambria Math"/>
                        <w:lang w:val="en-US"/>
                      </w:rPr>
                      <m:t>I</m:t>
                    </m:r>
                  </m:e>
                  <m:sub>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m:t>
                        </m:r>
                      </m:sub>
                    </m:sSub>
                  </m:sub>
                </m:sSub>
                <m:r>
                  <w:rPr>
                    <w:rFonts w:ascii="Cambria Math" w:hAnsi="Cambria Math"/>
                    <w:lang w:val="en-US"/>
                  </w:rPr>
                  <m:t> =</m:t>
                </m:r>
                <m:nary>
                  <m:naryPr>
                    <m:chr m:val="∑"/>
                    <m:supHide m:val="1"/>
                    <m:ctrlPr>
                      <w:rPr>
                        <w:rFonts w:ascii="Cambria Math" w:hAnsi="Cambria Math"/>
                        <w:i/>
                        <w:lang w:val="en-US"/>
                      </w:rPr>
                    </m:ctrlPr>
                  </m:naryPr>
                  <m:sub>
                    <m:r>
                      <w:rPr>
                        <w:rFonts w:ascii="Cambria Math" w:hAnsi="Cambria Math"/>
                        <w:lang w:val="en-US"/>
                      </w:rPr>
                      <m:t>j</m:t>
                    </m:r>
                  </m:sub>
                  <m:sup/>
                  <m:e>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ij</m:t>
                                </m:r>
                              </m:sub>
                            </m:sSub>
                          </m:e>
                        </m:d>
                      </m:e>
                      <m:sup>
                        <m:r>
                          <w:rPr>
                            <w:rFonts w:ascii="Cambria Math" w:hAnsi="Cambria Math"/>
                            <w:lang w:val="en-US"/>
                          </w:rPr>
                          <m:t>2</m:t>
                        </m:r>
                      </m:sup>
                    </m:sSup>
                  </m:e>
                </m:nary>
              </m:oMath>
            </m:oMathPara>
          </w:p>
          <w:p w14:paraId="7F995F90" w14:textId="446AFE7F" w:rsidR="0075244F" w:rsidRPr="00A57E5D" w:rsidRDefault="00327BF7">
            <w:pPr>
              <w:spacing w:after="0" w:line="240" w:lineRule="auto"/>
              <w:rPr>
                <w:rFonts w:ascii="Times New Roman" w:hAnsi="Times New Roman"/>
                <w:sz w:val="28"/>
                <w:szCs w:val="28"/>
                <w:lang w:val="en-US"/>
              </w:rPr>
            </w:pPr>
            <m:oMathPara>
              <m:oMath>
                <m:r>
                  <w:rPr>
                    <w:rFonts w:ascii="Cambria Math" w:hAnsi="Cambria Math"/>
                    <w:lang w:val="en-US"/>
                  </w:rPr>
                  <m:t>HH</m:t>
                </m:r>
                <m:sSub>
                  <m:sSubPr>
                    <m:ctrlPr>
                      <w:rPr>
                        <w:rFonts w:ascii="Cambria Math" w:hAnsi="Cambria Math"/>
                        <w:i/>
                        <w:lang w:val="en-US"/>
                      </w:rPr>
                    </m:ctrlPr>
                  </m:sSubPr>
                  <m:e>
                    <m:r>
                      <w:rPr>
                        <w:rFonts w:ascii="Cambria Math" w:hAnsi="Cambria Math"/>
                        <w:lang w:val="en-US"/>
                      </w:rPr>
                      <m:t>I</m:t>
                    </m:r>
                  </m:e>
                  <m:sub>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m:t>
                        </m:r>
                      </m:sub>
                    </m:sSub>
                  </m:sub>
                </m:sSub>
                <m:r>
                  <w:rPr>
                    <w:rFonts w:ascii="Cambria Math" w:hAnsi="Cambria Math"/>
                    <w:lang w:val="en-US"/>
                  </w:rPr>
                  <m:t>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J</m:t>
                    </m:r>
                  </m:den>
                </m:f>
                <m:r>
                  <w:rPr>
                    <w:rFonts w:ascii="Cambria Math" w:hAnsi="Cambria Math"/>
                    <w:lang w:val="en-US"/>
                  </w:rPr>
                  <m:t>;1]</m:t>
                </m:r>
              </m:oMath>
            </m:oMathPara>
          </w:p>
          <w:p w14:paraId="39F424C7" w14:textId="77777777" w:rsidR="0075244F" w:rsidRPr="00A57E5D" w:rsidRDefault="0075244F">
            <w:pPr>
              <w:spacing w:after="0" w:line="240" w:lineRule="auto"/>
              <w:rPr>
                <w:rFonts w:ascii="Times New Roman" w:hAnsi="Times New Roman"/>
                <w:lang w:val="en-US"/>
              </w:rPr>
            </w:pPr>
          </w:p>
          <w:p w14:paraId="6633BDBB" w14:textId="77777777" w:rsidR="0075244F" w:rsidRPr="00A57E5D" w:rsidRDefault="0075244F">
            <w:pPr>
              <w:spacing w:after="0" w:line="240" w:lineRule="auto"/>
              <w:rPr>
                <w:rFonts w:ascii="Times New Roman" w:hAnsi="Times New Roman"/>
              </w:rPr>
            </w:pPr>
            <w:bookmarkStart w:id="0" w:name="_Hlk35962887"/>
            <w:r w:rsidRPr="00A57E5D">
              <w:rPr>
                <w:rFonts w:ascii="Times New Roman" w:hAnsi="Times New Roman"/>
              </w:rPr>
              <w:t>Высокое значение – регион специализирован; низкое – экономика региона диверсифицирована</w:t>
            </w:r>
            <w:bookmarkEnd w:id="0"/>
            <w:r w:rsidRPr="00A57E5D">
              <w:rPr>
                <w:rFonts w:ascii="Times New Roman" w:hAnsi="Times New Roman"/>
              </w:rPr>
              <w:t>.</w:t>
            </w:r>
          </w:p>
        </w:tc>
        <w:tc>
          <w:tcPr>
            <w:tcW w:w="4394" w:type="dxa"/>
          </w:tcPr>
          <w:p w14:paraId="6A02AE29" w14:textId="51C9DB97" w:rsidR="0075244F" w:rsidRPr="00A57E5D" w:rsidRDefault="00327BF7">
            <w:pPr>
              <w:pStyle w:val="a3"/>
              <w:spacing w:after="0" w:line="240" w:lineRule="auto"/>
              <w:ind w:left="0"/>
              <w:rPr>
                <w:rFonts w:ascii="Times New Roman" w:hAnsi="Times New Roman"/>
              </w:rPr>
            </w:pPr>
            <m:oMath>
              <m:r>
                <w:rPr>
                  <w:rFonts w:ascii="Cambria Math" w:eastAsia="Times New Roman" w:hAnsi="Cambria Math"/>
                  <w:lang w:val="en-US"/>
                </w:rPr>
                <m:t>j</m:t>
              </m:r>
              <m:r>
                <w:rPr>
                  <w:rFonts w:ascii="Cambria Math" w:eastAsia="Times New Roman" w:hAnsi="Cambria Math"/>
                </w:rPr>
                <m:t>=1…70</m:t>
              </m:r>
            </m:oMath>
            <w:r w:rsidR="0075244F" w:rsidRPr="00A57E5D">
              <w:rPr>
                <w:rFonts w:ascii="Times New Roman" w:hAnsi="Times New Roman"/>
              </w:rPr>
              <w:t xml:space="preserve"> – вид экономической деятельности (или отрасль экономики);</w:t>
            </w:r>
          </w:p>
          <w:p w14:paraId="03E04512" w14:textId="7B69472B" w:rsidR="0075244F" w:rsidRPr="00A57E5D" w:rsidRDefault="00327BF7">
            <w:pPr>
              <w:pStyle w:val="a3"/>
              <w:spacing w:after="0" w:line="240" w:lineRule="auto"/>
              <w:ind w:left="0"/>
              <w:rPr>
                <w:rFonts w:ascii="Times New Roman" w:hAnsi="Times New Roman"/>
              </w:rPr>
            </w:pPr>
            <m:oMath>
              <m:r>
                <w:rPr>
                  <w:rFonts w:ascii="Cambria Math" w:eastAsia="Times New Roman" w:hAnsi="Cambria Math"/>
                  <w:lang w:val="en-US"/>
                </w:rPr>
                <m:t>J</m:t>
              </m:r>
              <m:r>
                <w:rPr>
                  <w:rFonts w:ascii="Cambria Math" w:eastAsia="Times New Roman" w:hAnsi="Cambria Math"/>
                </w:rPr>
                <m:t>=70</m:t>
              </m:r>
            </m:oMath>
            <w:r w:rsidR="0075244F" w:rsidRPr="00A57E5D">
              <w:rPr>
                <w:rFonts w:ascii="Times New Roman" w:hAnsi="Times New Roman"/>
              </w:rPr>
              <w:t xml:space="preserve"> – общее число ВЭД;</w:t>
            </w:r>
          </w:p>
          <w:p w14:paraId="4DC685C6" w14:textId="7F1CF39F" w:rsidR="0075244F" w:rsidRPr="00A57E5D" w:rsidRDefault="00327BF7">
            <w:pPr>
              <w:pStyle w:val="a3"/>
              <w:spacing w:after="0" w:line="240" w:lineRule="auto"/>
              <w:ind w:left="0"/>
              <w:rPr>
                <w:rFonts w:ascii="Times New Roman" w:hAnsi="Times New Roman"/>
              </w:rPr>
            </w:pPr>
            <m:oMath>
              <m:r>
                <w:rPr>
                  <w:rFonts w:ascii="Cambria Math" w:eastAsia="Times New Roman" w:hAnsi="Cambria Math"/>
                  <w:lang w:val="en-US"/>
                </w:rPr>
                <m:t>i</m:t>
              </m:r>
              <m:r>
                <w:rPr>
                  <w:rFonts w:ascii="Cambria Math" w:eastAsia="Times New Roman" w:hAnsi="Cambria Math"/>
                </w:rPr>
                <m:t>=1…82</m:t>
              </m:r>
            </m:oMath>
            <w:r w:rsidR="0075244F" w:rsidRPr="00A57E5D">
              <w:rPr>
                <w:rFonts w:ascii="Times New Roman" w:hAnsi="Times New Roman"/>
              </w:rPr>
              <w:t xml:space="preserve"> – регионы России;</w:t>
            </w:r>
          </w:p>
          <w:p w14:paraId="3A0E66A0" w14:textId="63A35B80" w:rsidR="0075244F" w:rsidRPr="00A57E5D" w:rsidRDefault="0010121B">
            <w:pPr>
              <w:pStyle w:val="a3"/>
              <w:spacing w:after="0" w:line="240" w:lineRule="auto"/>
              <w:ind w:left="0"/>
              <w:rPr>
                <w:rFonts w:ascii="Times New Roman" w:hAnsi="Times New Roman"/>
                <w:i/>
                <w:iCs/>
              </w:rPr>
            </w:pPr>
            <m:oMath>
              <m:sSub>
                <m:sSubPr>
                  <m:ctrlPr>
                    <w:rPr>
                      <w:rFonts w:ascii="Cambria Math" w:eastAsia="Times New Roman" w:hAnsi="Cambria Math"/>
                    </w:rPr>
                  </m:ctrlPr>
                </m:sSubPr>
                <m:e>
                  <m:r>
                    <w:rPr>
                      <w:rFonts w:ascii="Cambria Math" w:eastAsia="Times New Roman" w:hAnsi="Cambria Math"/>
                    </w:rPr>
                    <m:t>s</m:t>
                  </m:r>
                </m:e>
                <m:sub>
                  <m:r>
                    <w:rPr>
                      <w:rFonts w:ascii="Cambria Math" w:eastAsia="Times New Roman" w:hAnsi="Cambria Math"/>
                    </w:rPr>
                    <m:t>i</m:t>
                  </m:r>
                  <m:r>
                    <w:rPr>
                      <w:rFonts w:ascii="Cambria Math" w:eastAsia="Times New Roman" w:hAnsi="Cambria Math"/>
                      <w:lang w:val="en-US"/>
                    </w:rPr>
                    <m:t>j</m:t>
                  </m:r>
                </m:sub>
              </m:sSub>
            </m:oMath>
            <w:r w:rsidR="0075244F" w:rsidRPr="00A57E5D">
              <w:rPr>
                <w:rFonts w:ascii="Times New Roman" w:hAnsi="Times New Roman"/>
              </w:rPr>
              <w:t xml:space="preserve"> – доля занятых в отрасли </w:t>
            </w:r>
            <w:r w:rsidR="0075244F" w:rsidRPr="00A57E5D">
              <w:rPr>
                <w:rFonts w:ascii="Times New Roman" w:hAnsi="Times New Roman"/>
                <w:i/>
                <w:iCs/>
                <w:lang w:val="en-US"/>
              </w:rPr>
              <w:t>j</w:t>
            </w:r>
            <w:r w:rsidR="0075244F" w:rsidRPr="00A57E5D">
              <w:rPr>
                <w:rFonts w:ascii="Times New Roman" w:hAnsi="Times New Roman"/>
              </w:rPr>
              <w:t xml:space="preserve"> от полной занятости в регионе </w:t>
            </w:r>
            <w:r w:rsidR="0075244F" w:rsidRPr="00A57E5D">
              <w:rPr>
                <w:rFonts w:ascii="Times New Roman" w:hAnsi="Times New Roman"/>
                <w:i/>
                <w:iCs/>
              </w:rPr>
              <w:t>i</w:t>
            </w:r>
            <w:r w:rsidR="00DE3299" w:rsidRPr="00A57E5D">
              <w:rPr>
                <w:rFonts w:ascii="Times New Roman" w:hAnsi="Times New Roman"/>
                <w:i/>
                <w:iCs/>
              </w:rPr>
              <w:t>.</w:t>
            </w:r>
          </w:p>
        </w:tc>
      </w:tr>
    </w:tbl>
    <w:p w14:paraId="78AFED76" w14:textId="77777777" w:rsidR="0075244F" w:rsidRPr="00A57E5D" w:rsidRDefault="0075244F">
      <w:pPr>
        <w:spacing w:after="0" w:line="360" w:lineRule="auto"/>
        <w:ind w:firstLine="284"/>
        <w:jc w:val="both"/>
        <w:rPr>
          <w:rFonts w:ascii="Times New Roman" w:hAnsi="Times New Roman"/>
        </w:rPr>
      </w:pPr>
    </w:p>
    <w:p w14:paraId="1035D077" w14:textId="2C9FE268" w:rsidR="0075244F" w:rsidRPr="00A57E5D" w:rsidRDefault="0075244F">
      <w:pPr>
        <w:spacing w:after="0" w:line="360" w:lineRule="auto"/>
        <w:ind w:firstLine="284"/>
        <w:jc w:val="both"/>
        <w:rPr>
          <w:rFonts w:ascii="Times New Roman" w:hAnsi="Times New Roman"/>
          <w:i/>
          <w:iCs/>
        </w:rPr>
      </w:pPr>
      <w:r w:rsidRPr="00A57E5D">
        <w:rPr>
          <w:rFonts w:ascii="Times New Roman" w:hAnsi="Times New Roman"/>
          <w:i/>
          <w:iCs/>
        </w:rPr>
        <w:t>Модели регрессий</w:t>
      </w:r>
    </w:p>
    <w:p w14:paraId="7B8B1DCC" w14:textId="60F686FB"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Чтобы получить представление о том, как степени локализации отрасли и диверсификации экономики региона влияют на результативность деятельности фирмы</w:t>
      </w:r>
      <w:r w:rsidR="007C5B0C" w:rsidRPr="00A57E5D">
        <w:rPr>
          <w:rFonts w:ascii="Times New Roman" w:hAnsi="Times New Roman"/>
        </w:rPr>
        <w:t>,</w:t>
      </w:r>
      <w:r w:rsidRPr="00A57E5D">
        <w:rPr>
          <w:rFonts w:ascii="Times New Roman" w:hAnsi="Times New Roman"/>
        </w:rPr>
        <w:t xml:space="preserve"> мы, исходя из предположения, что влияние будет неодинаковым для предприятий разного размера, сначала разобьем все фирмы на 4 больших группы – крупные, средние, малые и </w:t>
      </w:r>
      <w:proofErr w:type="gramStart"/>
      <w:r w:rsidRPr="00A57E5D">
        <w:rPr>
          <w:rFonts w:ascii="Times New Roman" w:hAnsi="Times New Roman"/>
        </w:rPr>
        <w:t>микропредприятия ,</w:t>
      </w:r>
      <w:proofErr w:type="gramEnd"/>
      <w:r w:rsidRPr="00A57E5D">
        <w:rPr>
          <w:rFonts w:ascii="Times New Roman" w:hAnsi="Times New Roman"/>
        </w:rPr>
        <w:t xml:space="preserve"> а затем для каждой группы по отдельности будем проводить анализ.</w:t>
      </w:r>
    </w:p>
    <w:p w14:paraId="230320A2"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В качестве измерителя результативности деятельности фирмы мы выбрали рентабельность продаж (</w:t>
      </w:r>
      <w:r w:rsidRPr="00A57E5D">
        <w:rPr>
          <w:rFonts w:ascii="Times New Roman" w:hAnsi="Times New Roman"/>
          <w:lang w:val="en-US"/>
        </w:rPr>
        <w:t>sales</w:t>
      </w:r>
      <w:r w:rsidRPr="00A57E5D">
        <w:rPr>
          <w:rFonts w:ascii="Times New Roman" w:hAnsi="Times New Roman"/>
        </w:rPr>
        <w:t xml:space="preserve"> </w:t>
      </w:r>
      <w:r w:rsidRPr="00A57E5D">
        <w:rPr>
          <w:rFonts w:ascii="Times New Roman" w:hAnsi="Times New Roman"/>
          <w:lang w:val="en-US"/>
        </w:rPr>
        <w:t>margin</w:t>
      </w:r>
      <w:r w:rsidRPr="00A57E5D">
        <w:rPr>
          <w:rFonts w:ascii="Times New Roman" w:hAnsi="Times New Roman"/>
        </w:rPr>
        <w:t xml:space="preserve"> – </w:t>
      </w:r>
      <w:r w:rsidRPr="00A57E5D">
        <w:rPr>
          <w:rFonts w:ascii="Times New Roman" w:hAnsi="Times New Roman"/>
          <w:lang w:val="en-US"/>
        </w:rPr>
        <w:t>SM</w:t>
      </w:r>
      <w:r w:rsidRPr="00A57E5D">
        <w:rPr>
          <w:rFonts w:ascii="Times New Roman" w:hAnsi="Times New Roman"/>
        </w:rPr>
        <w:t>) и рентабельность по чистой прибыли (</w:t>
      </w:r>
      <w:r w:rsidRPr="00A57E5D">
        <w:rPr>
          <w:rFonts w:ascii="Times New Roman" w:hAnsi="Times New Roman"/>
          <w:lang w:val="en-US"/>
        </w:rPr>
        <w:t>Net</w:t>
      </w:r>
      <w:r w:rsidRPr="00A57E5D">
        <w:rPr>
          <w:rFonts w:ascii="Times New Roman" w:hAnsi="Times New Roman"/>
        </w:rPr>
        <w:t xml:space="preserve"> </w:t>
      </w:r>
      <w:r w:rsidRPr="00A57E5D">
        <w:rPr>
          <w:rFonts w:ascii="Times New Roman" w:hAnsi="Times New Roman"/>
          <w:lang w:val="en-US"/>
        </w:rPr>
        <w:t>profit</w:t>
      </w:r>
      <w:r w:rsidRPr="00A57E5D">
        <w:rPr>
          <w:rFonts w:ascii="Times New Roman" w:hAnsi="Times New Roman"/>
        </w:rPr>
        <w:t xml:space="preserve"> </w:t>
      </w:r>
      <w:r w:rsidRPr="00A57E5D">
        <w:rPr>
          <w:rFonts w:ascii="Times New Roman" w:hAnsi="Times New Roman"/>
          <w:lang w:val="en-US"/>
        </w:rPr>
        <w:t>margin</w:t>
      </w:r>
      <w:r w:rsidRPr="00A57E5D">
        <w:rPr>
          <w:rFonts w:ascii="Times New Roman" w:hAnsi="Times New Roman"/>
        </w:rPr>
        <w:t xml:space="preserve"> – </w:t>
      </w:r>
      <w:r w:rsidRPr="00A57E5D">
        <w:rPr>
          <w:rFonts w:ascii="Times New Roman" w:hAnsi="Times New Roman"/>
          <w:lang w:val="en-US"/>
        </w:rPr>
        <w:t>NPM</w:t>
      </w:r>
      <w:r w:rsidRPr="00A57E5D">
        <w:rPr>
          <w:rFonts w:ascii="Times New Roman" w:hAnsi="Times New Roman"/>
        </w:rPr>
        <w:t xml:space="preserve">). </w:t>
      </w:r>
    </w:p>
    <w:p w14:paraId="4A07B4B4" w14:textId="05F14DDA" w:rsidR="0075244F" w:rsidRPr="00A57E5D" w:rsidRDefault="0075244F">
      <w:pPr>
        <w:spacing w:after="0" w:line="360" w:lineRule="auto"/>
        <w:ind w:firstLine="284"/>
        <w:jc w:val="both"/>
        <w:rPr>
          <w:rFonts w:ascii="Times New Roman" w:hAnsi="Times New Roman"/>
          <w:sz w:val="24"/>
          <w:szCs w:val="24"/>
        </w:rPr>
      </w:pPr>
      <w:r w:rsidRPr="00A57E5D">
        <w:rPr>
          <w:rFonts w:ascii="Times New Roman" w:hAnsi="Times New Roman"/>
        </w:rPr>
        <w:t xml:space="preserve"> </w:t>
      </w:r>
      <m:oMath>
        <m:r>
          <w:rPr>
            <w:rFonts w:ascii="Cambria Math" w:hAnsi="Cambria Math"/>
            <w:sz w:val="24"/>
            <w:szCs w:val="24"/>
          </w:rPr>
          <m:t>SM=</m:t>
        </m:r>
        <m:f>
          <m:fPr>
            <m:ctrlPr>
              <w:rPr>
                <w:rFonts w:ascii="Cambria Math" w:eastAsia="Times New Roman" w:hAnsi="Cambria Math"/>
                <w:i/>
                <w:sz w:val="24"/>
                <w:szCs w:val="24"/>
              </w:rPr>
            </m:ctrlPr>
          </m:fPr>
          <m:num>
            <m:r>
              <w:rPr>
                <w:rFonts w:ascii="Cambria Math" w:hAnsi="Cambria Math"/>
                <w:sz w:val="24"/>
                <w:szCs w:val="24"/>
              </w:rPr>
              <m:t>Revenue-Costs of</m:t>
            </m:r>
            <m:r>
              <w:rPr>
                <w:rFonts w:ascii="Cambria Math" w:eastAsia="Times New Roman" w:hAnsi="Cambria Math"/>
                <w:sz w:val="24"/>
                <w:szCs w:val="24"/>
              </w:rPr>
              <m:t xml:space="preserve"> sales</m:t>
            </m:r>
          </m:num>
          <m:den>
            <m:r>
              <w:rPr>
                <w:rFonts w:ascii="Cambria Math" w:eastAsia="Times New Roman" w:hAnsi="Cambria Math"/>
                <w:sz w:val="24"/>
                <w:szCs w:val="24"/>
              </w:rPr>
              <m:t>revenue</m:t>
            </m:r>
          </m:den>
        </m:f>
      </m:oMath>
      <w:r w:rsidRPr="00A57E5D">
        <w:rPr>
          <w:rFonts w:ascii="Times New Roman" w:hAnsi="Times New Roman"/>
          <w:sz w:val="24"/>
          <w:szCs w:val="24"/>
        </w:rPr>
        <w:t>;</w:t>
      </w:r>
    </w:p>
    <w:p w14:paraId="24AC2CAB" w14:textId="0B11FC3B" w:rsidR="0075244F" w:rsidRPr="00A57E5D" w:rsidRDefault="0075244F">
      <w:pPr>
        <w:spacing w:after="0" w:line="360" w:lineRule="auto"/>
        <w:ind w:firstLine="284"/>
        <w:jc w:val="both"/>
        <w:rPr>
          <w:rFonts w:ascii="Times New Roman" w:hAnsi="Times New Roman"/>
          <w:sz w:val="24"/>
          <w:szCs w:val="24"/>
        </w:rPr>
      </w:pPr>
      <w:r w:rsidRPr="00A57E5D">
        <w:rPr>
          <w:rFonts w:ascii="Times New Roman" w:hAnsi="Times New Roman"/>
          <w:sz w:val="24"/>
          <w:szCs w:val="24"/>
        </w:rPr>
        <w:t xml:space="preserve"> </w:t>
      </w:r>
      <m:oMath>
        <m:r>
          <w:rPr>
            <w:rFonts w:ascii="Cambria Math" w:hAnsi="Cambria Math"/>
            <w:sz w:val="24"/>
            <w:szCs w:val="24"/>
          </w:rPr>
          <m:t>NPM=</m:t>
        </m:r>
        <m:f>
          <m:fPr>
            <m:ctrlPr>
              <w:rPr>
                <w:rFonts w:ascii="Cambria Math" w:hAnsi="Cambria Math"/>
                <w:i/>
                <w:sz w:val="24"/>
                <w:szCs w:val="24"/>
              </w:rPr>
            </m:ctrlPr>
          </m:fPr>
          <m:num>
            <m:r>
              <w:rPr>
                <w:rFonts w:ascii="Cambria Math" w:hAnsi="Cambria Math"/>
                <w:sz w:val="24"/>
                <w:szCs w:val="24"/>
              </w:rPr>
              <m:t>Net profit</m:t>
            </m:r>
          </m:num>
          <m:den>
            <m:r>
              <w:rPr>
                <w:rFonts w:ascii="Cambria Math" w:hAnsi="Cambria Math"/>
                <w:sz w:val="24"/>
                <w:szCs w:val="24"/>
              </w:rPr>
              <m:t>Revenue</m:t>
            </m:r>
          </m:den>
        </m:f>
      </m:oMath>
      <w:r w:rsidRPr="00A57E5D">
        <w:rPr>
          <w:rFonts w:ascii="Times New Roman" w:hAnsi="Times New Roman"/>
          <w:sz w:val="24"/>
          <w:szCs w:val="24"/>
        </w:rPr>
        <w:t>.</w:t>
      </w:r>
    </w:p>
    <w:p w14:paraId="7C3A5656"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lastRenderedPageBreak/>
        <w:t xml:space="preserve">Недостатком подхода с использованием </w:t>
      </w:r>
      <w:r w:rsidRPr="00A57E5D">
        <w:rPr>
          <w:rFonts w:ascii="Times New Roman" w:hAnsi="Times New Roman"/>
          <w:lang w:val="en-US"/>
        </w:rPr>
        <w:t>NPM</w:t>
      </w:r>
      <w:r w:rsidRPr="00A57E5D">
        <w:rPr>
          <w:rFonts w:ascii="Times New Roman" w:hAnsi="Times New Roman"/>
        </w:rPr>
        <w:t xml:space="preserve"> является тот факт, что мы располагаем данными по отчетности предприятия, которая составлена по Российским стандартам бухгалтерского учета (РСБУ), соответственно данные о чистой прибыли могут быть подвержены серьезным искажениям и зависят от учетной политики каждой компании. Более того, в чистую прибыль могут попасть результаты деятельности прошлых лет, налоговые вычеты (например – возврат НДС) и многое другое, что будет отдалять прибыль, сформированную от непосредственной деятельности предприятия в текущем году, от отраженной в учете чистой прибыли. Поэтому, для контроля результатов мы будем также использовать </w:t>
      </w:r>
      <w:r w:rsidRPr="00A57E5D">
        <w:rPr>
          <w:rFonts w:ascii="Times New Roman" w:hAnsi="Times New Roman"/>
          <w:lang w:val="en-US"/>
        </w:rPr>
        <w:t>SM</w:t>
      </w:r>
      <w:r w:rsidRPr="00A57E5D">
        <w:rPr>
          <w:rFonts w:ascii="Times New Roman" w:hAnsi="Times New Roman"/>
        </w:rPr>
        <w:t>. Этот показатель представляет собой отношение разницы между выручкой и затратами на осуществление продаж к выручке. Таким образом, в отчетности он отражается до внесения прочих корректировок (налогов, дополнительных доходов/расходов и т.д.) и является более устойчивым отражением текущей деятельности предприятия в отчетном году.</w:t>
      </w:r>
    </w:p>
    <w:p w14:paraId="650F269D" w14:textId="3BE72905"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 xml:space="preserve">Обозначим зависимую переменную за </w:t>
      </w:r>
      <m:oMath>
        <m:r>
          <w:rPr>
            <w:rFonts w:ascii="Cambria Math" w:hAnsi="Cambria Math"/>
            <w:lang w:val="en-US"/>
          </w:rPr>
          <m:t>Y</m:t>
        </m:r>
      </m:oMath>
      <w:r w:rsidRPr="00A57E5D">
        <w:rPr>
          <w:rFonts w:ascii="Times New Roman" w:hAnsi="Times New Roman"/>
        </w:rPr>
        <w:t xml:space="preserve"> и будем полагать, что зависимой будет поочередно каждая из обозначенных выше величин, измеряющих результативность деятельности фирмы, то есть </w:t>
      </w:r>
      <m:oMath>
        <m:r>
          <w:rPr>
            <w:rFonts w:ascii="Cambria Math" w:eastAsia="Times New Roman" w:hAnsi="Cambria Math"/>
          </w:rPr>
          <m:t>Y={SM;NPM}</m:t>
        </m:r>
      </m:oMath>
      <w:r w:rsidRPr="00A57E5D">
        <w:rPr>
          <w:rFonts w:ascii="Times New Roman" w:hAnsi="Times New Roman"/>
        </w:rPr>
        <w:t xml:space="preserve">. </w:t>
      </w:r>
      <w:r w:rsidR="000A25DE" w:rsidRPr="00A57E5D">
        <w:rPr>
          <w:rFonts w:ascii="Times New Roman" w:hAnsi="Times New Roman"/>
        </w:rPr>
        <w:t xml:space="preserve">Мы используем допущение о нормальности распределения ошибок в модели. </w:t>
      </w:r>
      <w:proofErr w:type="gramStart"/>
      <w:r w:rsidR="003939A9" w:rsidRPr="00A57E5D">
        <w:rPr>
          <w:rFonts w:ascii="Times New Roman" w:hAnsi="Times New Roman"/>
        </w:rPr>
        <w:t>Для получения состоятельных оценок станда</w:t>
      </w:r>
      <w:r w:rsidR="00E23349">
        <w:rPr>
          <w:rFonts w:ascii="Times New Roman" w:hAnsi="Times New Roman"/>
        </w:rPr>
        <w:t>р</w:t>
      </w:r>
      <w:r w:rsidR="003939A9" w:rsidRPr="00A57E5D">
        <w:rPr>
          <w:rFonts w:ascii="Times New Roman" w:hAnsi="Times New Roman"/>
        </w:rPr>
        <w:t>тных ошибок оценок коэффициентов,</w:t>
      </w:r>
      <w:proofErr w:type="gramEnd"/>
      <w:r w:rsidR="003939A9" w:rsidRPr="00A57E5D">
        <w:rPr>
          <w:rFonts w:ascii="Times New Roman" w:hAnsi="Times New Roman"/>
        </w:rPr>
        <w:t xml:space="preserve"> мы используем стандартные ошибке в форме Уайта.</w:t>
      </w:r>
      <w:r w:rsidR="000A25DE" w:rsidRPr="00A57E5D">
        <w:rPr>
          <w:rFonts w:ascii="Times New Roman" w:hAnsi="Times New Roman"/>
        </w:rPr>
        <w:t xml:space="preserve"> </w:t>
      </w:r>
      <w:r w:rsidRPr="00A57E5D">
        <w:rPr>
          <w:rFonts w:ascii="Times New Roman" w:hAnsi="Times New Roman"/>
        </w:rPr>
        <w:t>Тогда в общем виде модель, которую мы будем применять и исследовать, можно записать как:</w:t>
      </w:r>
    </w:p>
    <w:p w14:paraId="11493B2A" w14:textId="513D1742" w:rsidR="0075244F" w:rsidRPr="00A57E5D" w:rsidRDefault="0075244F">
      <w:pPr>
        <w:spacing w:after="0" w:line="360" w:lineRule="auto"/>
        <w:jc w:val="both"/>
        <w:rPr>
          <w:rFonts w:ascii="Times New Roman" w:hAnsi="Times New Roman"/>
        </w:rPr>
      </w:pPr>
      <w:r w:rsidRPr="00A57E5D">
        <w:rPr>
          <w:rFonts w:ascii="Times New Roman" w:hAnsi="Times New Roman"/>
        </w:rPr>
        <w:t xml:space="preserve"> </w:t>
      </w:r>
      <m:oMath>
        <m:r>
          <w:rPr>
            <w:rFonts w:ascii="Cambria Math" w:eastAsia="Times New Roman" w:hAnsi="Cambria Math"/>
          </w:rPr>
          <m:t>Y=</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0</m:t>
            </m:r>
          </m:sub>
        </m:sSub>
        <m:r>
          <w:rPr>
            <w:rFonts w:ascii="Cambria Math" w:eastAsia="Times New Roman" w:hAnsi="Cambria Math"/>
          </w:rPr>
          <m:t>+</m:t>
        </m:r>
        <m:sSub>
          <m:sSubPr>
            <m:ctrlPr>
              <w:rPr>
                <w:rFonts w:ascii="Cambria Math" w:eastAsia="Times New Roman" w:hAnsi="Cambria Math"/>
                <w:i/>
              </w:rPr>
            </m:ctrlPr>
          </m:sSubPr>
          <m:e>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1</m:t>
                </m:r>
              </m:sub>
            </m:sSub>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2</m:t>
                </m:r>
              </m:sub>
            </m:sSub>
            <m:r>
              <w:rPr>
                <w:rFonts w:ascii="Cambria Math" w:eastAsia="Times New Roman" w:hAnsi="Cambria Math"/>
              </w:rPr>
              <m:t>β</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rPr>
            </m:ctrlPr>
          </m:sSubPr>
          <m:e>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3</m:t>
                </m:r>
              </m:sub>
            </m:sSub>
            <m:r>
              <w:rPr>
                <w:rFonts w:ascii="Cambria Math" w:eastAsia="Times New Roman" w:hAnsi="Cambria Math"/>
              </w:rPr>
              <m:t>β</m:t>
            </m:r>
          </m:e>
          <m:sub>
            <m:r>
              <w:rPr>
                <w:rFonts w:ascii="Cambria Math" w:eastAsia="Times New Roman" w:hAnsi="Cambria Math"/>
              </w:rPr>
              <m:t>3</m:t>
            </m:r>
          </m:sub>
        </m:sSub>
        <m:r>
          <w:rPr>
            <w:rFonts w:ascii="Cambria Math" w:eastAsia="Times New Roman" w:hAnsi="Cambria Math"/>
          </w:rPr>
          <m:t>+ϵ</m:t>
        </m:r>
      </m:oMath>
      <w:r w:rsidRPr="00A57E5D">
        <w:rPr>
          <w:rFonts w:ascii="Times New Roman" w:hAnsi="Times New Roman"/>
        </w:rPr>
        <w:t>, где</w:t>
      </w:r>
    </w:p>
    <w:p w14:paraId="416F83D6" w14:textId="4DCCAB4F" w:rsidR="0075244F" w:rsidRPr="00A57E5D" w:rsidRDefault="0010121B">
      <w:pPr>
        <w:spacing w:after="0" w:line="360" w:lineRule="auto"/>
        <w:jc w:val="both"/>
        <w:rPr>
          <w:rFonts w:ascii="Times New Roman" w:hAnsi="Times New Roman"/>
          <w:i/>
        </w:rPr>
      </w:pPr>
      <m:oMath>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lang w:val="en-US"/>
              </w:rPr>
              <m:t>k</m:t>
            </m:r>
          </m:sub>
        </m:sSub>
      </m:oMath>
      <w:r w:rsidR="0075244F" w:rsidRPr="00A57E5D">
        <w:rPr>
          <w:rFonts w:ascii="Times New Roman" w:hAnsi="Times New Roman"/>
          <w:i/>
        </w:rPr>
        <w:t xml:space="preserve"> – вектор-столб</w:t>
      </w:r>
      <w:r w:rsidR="009D58DC" w:rsidRPr="00A57E5D">
        <w:rPr>
          <w:rFonts w:ascii="Times New Roman" w:hAnsi="Times New Roman"/>
          <w:i/>
        </w:rPr>
        <w:t>цы</w:t>
      </w:r>
      <w:r w:rsidR="0075244F" w:rsidRPr="00A57E5D">
        <w:rPr>
          <w:rFonts w:ascii="Times New Roman" w:hAnsi="Times New Roman"/>
          <w:i/>
        </w:rPr>
        <w:t xml:space="preserve"> коэффициентов </w:t>
      </w:r>
      <w:r w:rsidR="0075244F" w:rsidRPr="00A57E5D">
        <w:rPr>
          <w:rFonts w:ascii="Times New Roman" w:hAnsi="Times New Roman"/>
          <w:i/>
          <w:lang w:val="en-US"/>
        </w:rPr>
        <w:t>k</w:t>
      </w:r>
      <w:r w:rsidR="0075244F" w:rsidRPr="00A57E5D">
        <w:rPr>
          <w:rFonts w:ascii="Times New Roman" w:hAnsi="Times New Roman"/>
          <w:i/>
        </w:rPr>
        <w:t>=</w:t>
      </w:r>
      <w:r w:rsidR="009D58DC" w:rsidRPr="00A57E5D">
        <w:rPr>
          <w:rFonts w:ascii="Times New Roman" w:hAnsi="Times New Roman"/>
          <w:i/>
        </w:rPr>
        <w:t>1</w:t>
      </w:r>
      <w:r w:rsidR="0075244F" w:rsidRPr="00A57E5D">
        <w:rPr>
          <w:rFonts w:ascii="Times New Roman" w:hAnsi="Times New Roman"/>
          <w:i/>
        </w:rPr>
        <w:t>…3</w:t>
      </w:r>
      <w:r w:rsidR="009D58DC" w:rsidRPr="00A57E5D">
        <w:rPr>
          <w:rFonts w:ascii="Times New Roman" w:hAnsi="Times New Roman"/>
          <w:i/>
        </w:rPr>
        <w:t xml:space="preserve">, </w:t>
      </w:r>
      <w:r w:rsidR="009D58DC" w:rsidRPr="00A57E5D">
        <w:rPr>
          <w:rFonts w:ascii="Times New Roman" w:hAnsi="Times New Roman"/>
          <w:i/>
          <w:lang w:val="en-US"/>
        </w:rPr>
        <w:t>k</w:t>
      </w:r>
      <w:r w:rsidR="009D58DC" w:rsidRPr="00A57E5D">
        <w:rPr>
          <w:rFonts w:ascii="Times New Roman" w:hAnsi="Times New Roman"/>
          <w:i/>
        </w:rPr>
        <w:t>=0 – константа</w:t>
      </w:r>
      <w:r w:rsidR="0075244F" w:rsidRPr="00A57E5D">
        <w:rPr>
          <w:rFonts w:ascii="Times New Roman" w:hAnsi="Times New Roman"/>
          <w:i/>
        </w:rPr>
        <w:t>;</w:t>
      </w:r>
    </w:p>
    <w:p w14:paraId="6E2190D1" w14:textId="029BFB43" w:rsidR="0075244F" w:rsidRPr="00A57E5D" w:rsidRDefault="0010121B">
      <w:pPr>
        <w:spacing w:after="0" w:line="360" w:lineRule="auto"/>
        <w:jc w:val="both"/>
        <w:rPr>
          <w:rFonts w:ascii="Times New Roman" w:hAnsi="Times New Roman"/>
          <w:i/>
        </w:rPr>
      </w:pPr>
      <m:oMath>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1</m:t>
            </m:r>
          </m:sub>
        </m:sSub>
      </m:oMath>
      <w:r w:rsidR="0075244F" w:rsidRPr="00A57E5D">
        <w:rPr>
          <w:rFonts w:ascii="Times New Roman" w:hAnsi="Times New Roman"/>
          <w:i/>
        </w:rPr>
        <w:t xml:space="preserve"> – матрица регрессоров, характеризующих предприятие;</w:t>
      </w:r>
    </w:p>
    <w:p w14:paraId="18BD873B" w14:textId="717767B9" w:rsidR="0075244F" w:rsidRPr="00A57E5D" w:rsidRDefault="0010121B">
      <w:pPr>
        <w:spacing w:after="0" w:line="360" w:lineRule="auto"/>
        <w:jc w:val="both"/>
        <w:rPr>
          <w:rFonts w:ascii="Times New Roman" w:hAnsi="Times New Roman"/>
          <w:i/>
        </w:rPr>
      </w:pPr>
      <m:oMath>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2</m:t>
            </m:r>
          </m:sub>
        </m:sSub>
      </m:oMath>
      <w:r w:rsidR="0075244F" w:rsidRPr="00A57E5D">
        <w:rPr>
          <w:rFonts w:ascii="Times New Roman" w:hAnsi="Times New Roman"/>
          <w:i/>
        </w:rPr>
        <w:t xml:space="preserve"> – матрица регрессоров, характеризующих регион деятельности предприятия;</w:t>
      </w:r>
    </w:p>
    <w:p w14:paraId="39F9AC17" w14:textId="31ACC3B9" w:rsidR="0075244F" w:rsidRPr="00A57E5D" w:rsidRDefault="0010121B">
      <w:pPr>
        <w:spacing w:after="0" w:line="360" w:lineRule="auto"/>
        <w:jc w:val="both"/>
        <w:rPr>
          <w:rFonts w:ascii="Times New Roman" w:hAnsi="Times New Roman"/>
          <w:i/>
        </w:rPr>
      </w:pPr>
      <m:oMath>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3</m:t>
            </m:r>
          </m:sub>
        </m:sSub>
      </m:oMath>
      <w:r w:rsidR="0075244F" w:rsidRPr="00A57E5D">
        <w:rPr>
          <w:rFonts w:ascii="Times New Roman" w:hAnsi="Times New Roman"/>
          <w:i/>
        </w:rPr>
        <w:t xml:space="preserve"> – матрица регрессоров, характеризующих степень локализации отрасли и степень диверсификации региона;</w:t>
      </w:r>
    </w:p>
    <w:p w14:paraId="3A4BB709" w14:textId="41FC5B66" w:rsidR="0075244F" w:rsidRPr="00A57E5D" w:rsidRDefault="00327BF7">
      <w:pPr>
        <w:spacing w:after="0" w:line="360" w:lineRule="auto"/>
        <w:jc w:val="both"/>
        <w:rPr>
          <w:rFonts w:ascii="Times New Roman" w:hAnsi="Times New Roman"/>
          <w:i/>
        </w:rPr>
      </w:pPr>
      <m:oMath>
        <m:r>
          <w:rPr>
            <w:rFonts w:ascii="Cambria Math" w:eastAsia="Times New Roman" w:hAnsi="Cambria Math"/>
          </w:rPr>
          <m:t>ϵ</m:t>
        </m:r>
      </m:oMath>
      <w:r w:rsidR="0075244F" w:rsidRPr="00A57E5D">
        <w:rPr>
          <w:rFonts w:ascii="Times New Roman" w:hAnsi="Times New Roman"/>
          <w:i/>
        </w:rPr>
        <w:t xml:space="preserve"> – </w:t>
      </w:r>
      <w:r w:rsidR="000A25DE" w:rsidRPr="00A57E5D">
        <w:rPr>
          <w:rFonts w:ascii="Times New Roman" w:hAnsi="Times New Roman"/>
          <w:i/>
        </w:rPr>
        <w:t xml:space="preserve">вектор </w:t>
      </w:r>
      <w:r w:rsidR="0075244F" w:rsidRPr="00A57E5D">
        <w:rPr>
          <w:rFonts w:ascii="Times New Roman" w:hAnsi="Times New Roman"/>
          <w:i/>
        </w:rPr>
        <w:t>случайн</w:t>
      </w:r>
      <w:r w:rsidR="000A25DE" w:rsidRPr="00A57E5D">
        <w:rPr>
          <w:rFonts w:ascii="Times New Roman" w:hAnsi="Times New Roman"/>
          <w:i/>
        </w:rPr>
        <w:t>ых</w:t>
      </w:r>
      <w:r w:rsidR="0075244F" w:rsidRPr="00A57E5D">
        <w:rPr>
          <w:rFonts w:ascii="Times New Roman" w:hAnsi="Times New Roman"/>
          <w:i/>
        </w:rPr>
        <w:t xml:space="preserve"> ошиб</w:t>
      </w:r>
      <w:r w:rsidR="000A25DE" w:rsidRPr="00A57E5D">
        <w:rPr>
          <w:rFonts w:ascii="Times New Roman" w:hAnsi="Times New Roman"/>
          <w:i/>
        </w:rPr>
        <w:t>о</w:t>
      </w:r>
      <w:r w:rsidR="0075244F" w:rsidRPr="00A57E5D">
        <w:rPr>
          <w:rFonts w:ascii="Times New Roman" w:hAnsi="Times New Roman"/>
          <w:i/>
        </w:rPr>
        <w:t>к модели.</w:t>
      </w:r>
    </w:p>
    <w:p w14:paraId="05B9B575" w14:textId="77777777" w:rsidR="0075244F" w:rsidRPr="00A57E5D" w:rsidRDefault="0075244F">
      <w:pPr>
        <w:spacing w:after="0" w:line="360" w:lineRule="auto"/>
        <w:ind w:firstLine="284"/>
        <w:jc w:val="both"/>
        <w:rPr>
          <w:rFonts w:ascii="Times New Roman" w:hAnsi="Times New Roman"/>
        </w:rPr>
      </w:pPr>
      <w:r w:rsidRPr="00A57E5D">
        <w:rPr>
          <w:rFonts w:ascii="Times New Roman" w:hAnsi="Times New Roman"/>
        </w:rPr>
        <w:t>В Таблице 4 приведем все включаемые в модель регрессоры.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798"/>
      </w:tblGrid>
      <w:tr w:rsidR="00A57E5D" w:rsidRPr="00A57E5D" w14:paraId="14017625" w14:textId="77777777">
        <w:tc>
          <w:tcPr>
            <w:tcW w:w="9345" w:type="dxa"/>
            <w:gridSpan w:val="2"/>
            <w:tcBorders>
              <w:top w:val="nil"/>
              <w:left w:val="nil"/>
              <w:right w:val="nil"/>
            </w:tcBorders>
            <w:vAlign w:val="center"/>
          </w:tcPr>
          <w:p w14:paraId="4072ED2C" w14:textId="77777777" w:rsidR="0075244F" w:rsidRPr="00A57E5D" w:rsidRDefault="0075244F">
            <w:pPr>
              <w:spacing w:after="0" w:line="360" w:lineRule="auto"/>
              <w:rPr>
                <w:rFonts w:ascii="Times New Roman" w:hAnsi="Times New Roman"/>
                <w:b/>
                <w:bCs/>
                <w:i/>
                <w:iCs/>
              </w:rPr>
            </w:pPr>
            <w:r w:rsidRPr="00A57E5D">
              <w:rPr>
                <w:rFonts w:ascii="Times New Roman" w:hAnsi="Times New Roman"/>
                <w:i/>
                <w:iCs/>
              </w:rPr>
              <w:t>Таблица 4. Переменные, используемые в эконометрической модели</w:t>
            </w:r>
          </w:p>
        </w:tc>
      </w:tr>
      <w:tr w:rsidR="00A57E5D" w:rsidRPr="00A57E5D" w14:paraId="304C51C2" w14:textId="77777777">
        <w:tc>
          <w:tcPr>
            <w:tcW w:w="2547" w:type="dxa"/>
            <w:vAlign w:val="center"/>
          </w:tcPr>
          <w:p w14:paraId="171E3605" w14:textId="77777777" w:rsidR="0075244F" w:rsidRPr="00A57E5D" w:rsidRDefault="0075244F">
            <w:pPr>
              <w:spacing w:after="0" w:line="360" w:lineRule="auto"/>
              <w:jc w:val="center"/>
              <w:rPr>
                <w:rFonts w:ascii="Times New Roman" w:hAnsi="Times New Roman"/>
                <w:b/>
                <w:bCs/>
              </w:rPr>
            </w:pPr>
            <w:r w:rsidRPr="00A57E5D">
              <w:rPr>
                <w:rFonts w:ascii="Times New Roman" w:hAnsi="Times New Roman"/>
                <w:b/>
                <w:bCs/>
              </w:rPr>
              <w:t>Переменная</w:t>
            </w:r>
          </w:p>
        </w:tc>
        <w:tc>
          <w:tcPr>
            <w:tcW w:w="6798" w:type="dxa"/>
            <w:vAlign w:val="center"/>
          </w:tcPr>
          <w:p w14:paraId="7D0B29B7" w14:textId="77777777" w:rsidR="0075244F" w:rsidRPr="00A57E5D" w:rsidRDefault="0075244F">
            <w:pPr>
              <w:spacing w:after="0" w:line="360" w:lineRule="auto"/>
              <w:jc w:val="center"/>
              <w:rPr>
                <w:rFonts w:ascii="Times New Roman" w:hAnsi="Times New Roman"/>
                <w:b/>
                <w:bCs/>
              </w:rPr>
            </w:pPr>
            <w:r w:rsidRPr="00A57E5D">
              <w:rPr>
                <w:rFonts w:ascii="Times New Roman" w:hAnsi="Times New Roman"/>
                <w:b/>
                <w:bCs/>
              </w:rPr>
              <w:t>Описание переменной</w:t>
            </w:r>
          </w:p>
        </w:tc>
      </w:tr>
      <w:tr w:rsidR="00A57E5D" w:rsidRPr="00A57E5D" w14:paraId="64E64C2A" w14:textId="77777777">
        <w:tc>
          <w:tcPr>
            <w:tcW w:w="9345" w:type="dxa"/>
            <w:gridSpan w:val="2"/>
          </w:tcPr>
          <w:p w14:paraId="7AE9581D" w14:textId="77777777" w:rsidR="0075244F" w:rsidRPr="00A57E5D" w:rsidRDefault="0075244F">
            <w:pPr>
              <w:spacing w:after="0" w:line="360" w:lineRule="auto"/>
              <w:jc w:val="both"/>
              <w:rPr>
                <w:rFonts w:ascii="Times New Roman" w:hAnsi="Times New Roman"/>
                <w:b/>
                <w:bCs/>
              </w:rPr>
            </w:pPr>
            <w:r w:rsidRPr="00A57E5D">
              <w:rPr>
                <w:rFonts w:ascii="Times New Roman" w:hAnsi="Times New Roman"/>
                <w:b/>
                <w:bCs/>
              </w:rPr>
              <w:t>Зависимая переменная</w:t>
            </w:r>
          </w:p>
        </w:tc>
      </w:tr>
      <w:tr w:rsidR="00A57E5D" w:rsidRPr="00A57E5D" w14:paraId="38E52EDB" w14:textId="77777777">
        <w:tc>
          <w:tcPr>
            <w:tcW w:w="2547" w:type="dxa"/>
          </w:tcPr>
          <w:p w14:paraId="7204DC5E" w14:textId="77777777" w:rsidR="0075244F" w:rsidRPr="00A57E5D" w:rsidRDefault="0075244F">
            <w:pPr>
              <w:spacing w:after="0" w:line="360" w:lineRule="auto"/>
              <w:jc w:val="both"/>
              <w:rPr>
                <w:rFonts w:ascii="Times New Roman" w:hAnsi="Times New Roman"/>
                <w:b/>
                <w:bCs/>
                <w:i/>
                <w:iCs/>
                <w:lang w:val="en-US"/>
              </w:rPr>
            </w:pPr>
            <w:r w:rsidRPr="00A57E5D">
              <w:rPr>
                <w:rFonts w:ascii="Times New Roman" w:hAnsi="Times New Roman"/>
                <w:b/>
                <w:bCs/>
                <w:i/>
                <w:iCs/>
                <w:lang w:val="en-US"/>
              </w:rPr>
              <w:t>NPM</w:t>
            </w:r>
          </w:p>
        </w:tc>
        <w:tc>
          <w:tcPr>
            <w:tcW w:w="6798" w:type="dxa"/>
          </w:tcPr>
          <w:p w14:paraId="3F86FEAE"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Рентабельность по чистой прибыли</w:t>
            </w:r>
          </w:p>
        </w:tc>
      </w:tr>
      <w:tr w:rsidR="00A57E5D" w:rsidRPr="00A57E5D" w14:paraId="798ED77F" w14:textId="77777777">
        <w:tc>
          <w:tcPr>
            <w:tcW w:w="2547" w:type="dxa"/>
          </w:tcPr>
          <w:p w14:paraId="4B4352A3" w14:textId="77777777" w:rsidR="0075244F" w:rsidRPr="00A57E5D" w:rsidRDefault="0075244F">
            <w:pPr>
              <w:spacing w:after="0" w:line="360" w:lineRule="auto"/>
              <w:jc w:val="both"/>
              <w:rPr>
                <w:rFonts w:ascii="Times New Roman" w:hAnsi="Times New Roman"/>
                <w:b/>
                <w:bCs/>
                <w:i/>
                <w:iCs/>
                <w:lang w:val="en-US"/>
              </w:rPr>
            </w:pPr>
            <w:r w:rsidRPr="00A57E5D">
              <w:rPr>
                <w:rFonts w:ascii="Times New Roman" w:hAnsi="Times New Roman"/>
                <w:b/>
                <w:bCs/>
                <w:i/>
                <w:iCs/>
                <w:lang w:val="en-US"/>
              </w:rPr>
              <w:t>SM</w:t>
            </w:r>
          </w:p>
        </w:tc>
        <w:tc>
          <w:tcPr>
            <w:tcW w:w="6798" w:type="dxa"/>
          </w:tcPr>
          <w:p w14:paraId="70C61133"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Рентабельность продаж</w:t>
            </w:r>
          </w:p>
        </w:tc>
      </w:tr>
      <w:tr w:rsidR="00A57E5D" w:rsidRPr="00A57E5D" w14:paraId="0481215C" w14:textId="77777777">
        <w:tc>
          <w:tcPr>
            <w:tcW w:w="9345" w:type="dxa"/>
            <w:gridSpan w:val="2"/>
          </w:tcPr>
          <w:p w14:paraId="77EE1AA5" w14:textId="51E50B86" w:rsidR="0075244F" w:rsidRPr="00A57E5D" w:rsidRDefault="0075244F">
            <w:pPr>
              <w:spacing w:after="0" w:line="360" w:lineRule="auto"/>
              <w:jc w:val="both"/>
              <w:rPr>
                <w:rFonts w:ascii="Times New Roman" w:hAnsi="Times New Roman"/>
                <w:b/>
                <w:bCs/>
              </w:rPr>
            </w:pPr>
            <w:r w:rsidRPr="00A57E5D">
              <w:rPr>
                <w:rFonts w:ascii="Times New Roman" w:hAnsi="Times New Roman"/>
                <w:b/>
                <w:bCs/>
              </w:rPr>
              <w:t xml:space="preserve">Переменные, характеризующие предприятие (входят в </w:t>
            </w:r>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1</m:t>
                  </m:r>
                </m:sub>
              </m:sSub>
            </m:oMath>
            <w:r w:rsidRPr="00A57E5D">
              <w:rPr>
                <w:rFonts w:ascii="Times New Roman" w:hAnsi="Times New Roman"/>
                <w:b/>
                <w:bCs/>
              </w:rPr>
              <w:t>)</w:t>
            </w:r>
          </w:p>
        </w:tc>
      </w:tr>
      <w:tr w:rsidR="00A57E5D" w:rsidRPr="00A57E5D" w14:paraId="09084D05" w14:textId="77777777">
        <w:tc>
          <w:tcPr>
            <w:tcW w:w="2547" w:type="dxa"/>
          </w:tcPr>
          <w:p w14:paraId="68E96BCF" w14:textId="77777777" w:rsidR="0075244F" w:rsidRPr="00A57E5D" w:rsidRDefault="0075244F">
            <w:pPr>
              <w:spacing w:after="0" w:line="360" w:lineRule="auto"/>
              <w:jc w:val="both"/>
              <w:rPr>
                <w:rFonts w:ascii="Times New Roman" w:hAnsi="Times New Roman"/>
                <w:b/>
                <w:bCs/>
                <w:i/>
                <w:iCs/>
                <w:lang w:val="en-US"/>
              </w:rPr>
            </w:pPr>
            <w:proofErr w:type="spellStart"/>
            <w:r w:rsidRPr="00A57E5D">
              <w:rPr>
                <w:rFonts w:ascii="Times New Roman" w:hAnsi="Times New Roman"/>
                <w:b/>
                <w:bCs/>
                <w:i/>
                <w:iCs/>
                <w:lang w:val="en-US"/>
              </w:rPr>
              <w:t>logNetAss</w:t>
            </w:r>
            <w:proofErr w:type="spellEnd"/>
          </w:p>
        </w:tc>
        <w:tc>
          <w:tcPr>
            <w:tcW w:w="6798" w:type="dxa"/>
          </w:tcPr>
          <w:p w14:paraId="5DD9D68A"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Логарифм чистых активов предприятия. Чистые активы считаются как капитал + доходы будущих периодов – финансовые активы.</w:t>
            </w:r>
          </w:p>
        </w:tc>
      </w:tr>
      <w:tr w:rsidR="00A57E5D" w:rsidRPr="00A57E5D" w14:paraId="08419487" w14:textId="77777777">
        <w:tc>
          <w:tcPr>
            <w:tcW w:w="2547" w:type="dxa"/>
          </w:tcPr>
          <w:p w14:paraId="1E7F66FA" w14:textId="77777777" w:rsidR="0075244F" w:rsidRPr="00A57E5D" w:rsidRDefault="0075244F">
            <w:pPr>
              <w:spacing w:after="0" w:line="360" w:lineRule="auto"/>
              <w:jc w:val="both"/>
              <w:rPr>
                <w:rFonts w:ascii="Times New Roman" w:hAnsi="Times New Roman"/>
                <w:b/>
                <w:bCs/>
                <w:i/>
                <w:iCs/>
                <w:lang w:val="en-US"/>
              </w:rPr>
            </w:pPr>
            <w:proofErr w:type="spellStart"/>
            <w:r w:rsidRPr="00A57E5D">
              <w:rPr>
                <w:rFonts w:ascii="Times New Roman" w:hAnsi="Times New Roman"/>
                <w:b/>
                <w:bCs/>
                <w:i/>
                <w:iCs/>
                <w:lang w:val="en-US"/>
              </w:rPr>
              <w:t>logEmployees</w:t>
            </w:r>
            <w:proofErr w:type="spellEnd"/>
          </w:p>
        </w:tc>
        <w:tc>
          <w:tcPr>
            <w:tcW w:w="6798" w:type="dxa"/>
          </w:tcPr>
          <w:p w14:paraId="189E341A"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Логарифм среднесписочной численности занятых на предприятии.</w:t>
            </w:r>
          </w:p>
        </w:tc>
      </w:tr>
      <w:tr w:rsidR="00A57E5D" w:rsidRPr="00A57E5D" w14:paraId="1277409B" w14:textId="77777777">
        <w:tc>
          <w:tcPr>
            <w:tcW w:w="2547" w:type="dxa"/>
          </w:tcPr>
          <w:p w14:paraId="56EBB2AB" w14:textId="47C6C60C" w:rsidR="0075244F" w:rsidRPr="00A57E5D" w:rsidRDefault="00F418C6">
            <w:pPr>
              <w:spacing w:after="0" w:line="360" w:lineRule="auto"/>
              <w:jc w:val="both"/>
              <w:rPr>
                <w:rFonts w:ascii="Times New Roman" w:hAnsi="Times New Roman"/>
                <w:b/>
                <w:bCs/>
                <w:i/>
                <w:iCs/>
                <w:lang w:val="en-US"/>
              </w:rPr>
            </w:pPr>
            <w:proofErr w:type="spellStart"/>
            <w:r w:rsidRPr="00F418C6">
              <w:rPr>
                <w:rFonts w:ascii="Times New Roman" w:hAnsi="Times New Roman"/>
                <w:b/>
                <w:bCs/>
                <w:i/>
                <w:iCs/>
                <w:lang w:val="en-US"/>
              </w:rPr>
              <w:lastRenderedPageBreak/>
              <w:t>logdtgp</w:t>
            </w:r>
            <w:proofErr w:type="spellEnd"/>
          </w:p>
        </w:tc>
        <w:tc>
          <w:tcPr>
            <w:tcW w:w="6798" w:type="dxa"/>
          </w:tcPr>
          <w:p w14:paraId="2B3229BB" w14:textId="24DFA7DC" w:rsidR="0075244F" w:rsidRPr="00A57E5D" w:rsidRDefault="009D58DC">
            <w:pPr>
              <w:spacing w:after="0" w:line="360" w:lineRule="auto"/>
              <w:jc w:val="both"/>
              <w:rPr>
                <w:rFonts w:ascii="Times New Roman" w:hAnsi="Times New Roman"/>
              </w:rPr>
            </w:pPr>
            <w:r w:rsidRPr="00A57E5D">
              <w:rPr>
                <w:rFonts w:ascii="Times New Roman" w:hAnsi="Times New Roman"/>
              </w:rPr>
              <w:t>Отношение</w:t>
            </w:r>
            <w:r w:rsidR="0075244F" w:rsidRPr="00A57E5D">
              <w:rPr>
                <w:rFonts w:ascii="Times New Roman" w:hAnsi="Times New Roman"/>
              </w:rPr>
              <w:t xml:space="preserve"> Чистый долг/</w:t>
            </w:r>
            <w:r w:rsidR="00F418C6">
              <w:rPr>
                <w:rFonts w:ascii="Times New Roman" w:hAnsi="Times New Roman"/>
              </w:rPr>
              <w:t>валовая прибыль</w:t>
            </w:r>
            <w:r w:rsidR="0075244F" w:rsidRPr="00A57E5D">
              <w:rPr>
                <w:rFonts w:ascii="Times New Roman" w:hAnsi="Times New Roman"/>
              </w:rPr>
              <w:t>. Чистый долг рассчитывается как сумма краткосрочной и долгосрочной задолженностей за вычетом денежных средств и эквивалентов.</w:t>
            </w:r>
          </w:p>
          <w:p w14:paraId="3E77BC15" w14:textId="2FE81402" w:rsidR="0075244F" w:rsidRPr="00A57E5D" w:rsidRDefault="00F418C6">
            <w:pPr>
              <w:spacing w:after="0" w:line="360" w:lineRule="auto"/>
              <w:jc w:val="both"/>
              <w:rPr>
                <w:rFonts w:ascii="Times New Roman" w:hAnsi="Times New Roman"/>
              </w:rPr>
            </w:pPr>
            <w:r>
              <w:rPr>
                <w:rFonts w:ascii="Times New Roman" w:hAnsi="Times New Roman"/>
              </w:rPr>
              <w:t>Под валовой прибылью понимается выручка от продаж за вычетом затрат, связанных с производством</w:t>
            </w:r>
            <w:r w:rsidR="0075244F" w:rsidRPr="00A57E5D">
              <w:rPr>
                <w:rFonts w:ascii="Times New Roman" w:hAnsi="Times New Roman"/>
              </w:rPr>
              <w:t xml:space="preserve">. </w:t>
            </w:r>
            <w:r>
              <w:rPr>
                <w:rFonts w:ascii="Times New Roman" w:hAnsi="Times New Roman"/>
              </w:rPr>
              <w:t>Показатель является оценкой долговой нагрузки на предприятие</w:t>
            </w:r>
            <w:r w:rsidR="0075244F" w:rsidRPr="00A57E5D">
              <w:rPr>
                <w:rFonts w:ascii="Times New Roman" w:hAnsi="Times New Roman"/>
              </w:rPr>
              <w:t>.</w:t>
            </w:r>
          </w:p>
        </w:tc>
      </w:tr>
      <w:tr w:rsidR="00A57E5D" w:rsidRPr="00A57E5D" w14:paraId="5B26078B" w14:textId="77777777">
        <w:tc>
          <w:tcPr>
            <w:tcW w:w="2547" w:type="dxa"/>
          </w:tcPr>
          <w:p w14:paraId="03F63F06" w14:textId="77777777" w:rsidR="0075244F" w:rsidRPr="00A57E5D" w:rsidRDefault="0075244F">
            <w:pPr>
              <w:spacing w:after="0" w:line="360" w:lineRule="auto"/>
              <w:jc w:val="both"/>
              <w:rPr>
                <w:rFonts w:ascii="Times New Roman" w:hAnsi="Times New Roman"/>
                <w:b/>
                <w:bCs/>
                <w:i/>
                <w:iCs/>
                <w:lang w:val="en-US"/>
              </w:rPr>
            </w:pPr>
            <w:proofErr w:type="spellStart"/>
            <w:r w:rsidRPr="00A57E5D">
              <w:rPr>
                <w:rFonts w:ascii="Times New Roman" w:hAnsi="Times New Roman"/>
                <w:b/>
                <w:bCs/>
                <w:i/>
                <w:iCs/>
                <w:lang w:val="en-US"/>
              </w:rPr>
              <w:t>logweffect</w:t>
            </w:r>
            <w:proofErr w:type="spellEnd"/>
          </w:p>
        </w:tc>
        <w:tc>
          <w:tcPr>
            <w:tcW w:w="6798" w:type="dxa"/>
          </w:tcPr>
          <w:p w14:paraId="18DC6BF3"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Логарифм отношения выручки к среднесписочной численности работников предприятия. Является приближением для оценки производительности (эффективности) труда на предприятии.</w:t>
            </w:r>
          </w:p>
        </w:tc>
      </w:tr>
      <w:tr w:rsidR="00A57E5D" w:rsidRPr="00A57E5D" w14:paraId="2AD85236" w14:textId="77777777">
        <w:tc>
          <w:tcPr>
            <w:tcW w:w="9345" w:type="dxa"/>
            <w:gridSpan w:val="2"/>
          </w:tcPr>
          <w:p w14:paraId="1E227467" w14:textId="449F861E" w:rsidR="0075244F" w:rsidRPr="00A57E5D" w:rsidRDefault="0075244F">
            <w:pPr>
              <w:spacing w:after="0" w:line="360" w:lineRule="auto"/>
              <w:jc w:val="both"/>
              <w:rPr>
                <w:rFonts w:ascii="Times New Roman" w:hAnsi="Times New Roman"/>
                <w:b/>
                <w:bCs/>
              </w:rPr>
            </w:pPr>
            <w:r w:rsidRPr="00A57E5D">
              <w:rPr>
                <w:rFonts w:ascii="Times New Roman" w:hAnsi="Times New Roman"/>
                <w:b/>
                <w:bCs/>
              </w:rPr>
              <w:t xml:space="preserve">Переменные, характеризующие регион деятельности предприятия (входят в </w:t>
            </w:r>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2</m:t>
                  </m:r>
                </m:sub>
              </m:sSub>
            </m:oMath>
            <w:r w:rsidRPr="00A57E5D">
              <w:rPr>
                <w:rFonts w:ascii="Times New Roman" w:hAnsi="Times New Roman"/>
                <w:b/>
                <w:bCs/>
              </w:rPr>
              <w:t>)</w:t>
            </w:r>
          </w:p>
        </w:tc>
      </w:tr>
      <w:tr w:rsidR="00A57E5D" w:rsidRPr="00A57E5D" w14:paraId="408BD4B1" w14:textId="77777777">
        <w:tc>
          <w:tcPr>
            <w:tcW w:w="2547" w:type="dxa"/>
          </w:tcPr>
          <w:p w14:paraId="47D69D56" w14:textId="77777777" w:rsidR="0075244F" w:rsidRPr="00A57E5D" w:rsidRDefault="0075244F">
            <w:pPr>
              <w:spacing w:after="0" w:line="360" w:lineRule="auto"/>
              <w:jc w:val="both"/>
              <w:rPr>
                <w:rFonts w:ascii="Times New Roman" w:hAnsi="Times New Roman"/>
                <w:b/>
                <w:bCs/>
                <w:i/>
                <w:iCs/>
                <w:lang w:val="en-US"/>
              </w:rPr>
            </w:pPr>
            <w:proofErr w:type="spellStart"/>
            <w:r w:rsidRPr="00A57E5D">
              <w:rPr>
                <w:rFonts w:ascii="Times New Roman" w:hAnsi="Times New Roman"/>
                <w:b/>
                <w:bCs/>
                <w:i/>
                <w:iCs/>
                <w:lang w:val="en-US"/>
              </w:rPr>
              <w:t>logAverMonthWage</w:t>
            </w:r>
            <w:proofErr w:type="spellEnd"/>
          </w:p>
        </w:tc>
        <w:tc>
          <w:tcPr>
            <w:tcW w:w="6798" w:type="dxa"/>
          </w:tcPr>
          <w:p w14:paraId="0F5EBD2B"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Логарифм среднемесячной начисленной заработной платы в регионе, скорректированной на уровень цен в регионе.</w:t>
            </w:r>
          </w:p>
        </w:tc>
      </w:tr>
      <w:tr w:rsidR="00A57E5D" w:rsidRPr="00A57E5D" w14:paraId="7EC25BEE" w14:textId="77777777">
        <w:tc>
          <w:tcPr>
            <w:tcW w:w="2547" w:type="dxa"/>
          </w:tcPr>
          <w:p w14:paraId="4F6B5B5F" w14:textId="77777777" w:rsidR="0075244F" w:rsidRPr="00A57E5D" w:rsidRDefault="0075244F">
            <w:pPr>
              <w:spacing w:after="0" w:line="360" w:lineRule="auto"/>
              <w:jc w:val="both"/>
              <w:rPr>
                <w:rFonts w:ascii="Times New Roman" w:hAnsi="Times New Roman"/>
                <w:b/>
                <w:bCs/>
                <w:i/>
                <w:iCs/>
                <w:lang w:val="en-US"/>
              </w:rPr>
            </w:pPr>
            <w:proofErr w:type="spellStart"/>
            <w:r w:rsidRPr="00A57E5D">
              <w:rPr>
                <w:rFonts w:ascii="Times New Roman" w:hAnsi="Times New Roman"/>
                <w:b/>
                <w:bCs/>
                <w:i/>
                <w:iCs/>
                <w:lang w:val="en-US"/>
              </w:rPr>
              <w:t>logRND</w:t>
            </w:r>
            <w:proofErr w:type="spellEnd"/>
          </w:p>
        </w:tc>
        <w:tc>
          <w:tcPr>
            <w:tcW w:w="6798" w:type="dxa"/>
          </w:tcPr>
          <w:p w14:paraId="649D39E1"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Логарифм инвестиций в НИОКР в регионе.</w:t>
            </w:r>
          </w:p>
        </w:tc>
      </w:tr>
      <w:tr w:rsidR="00A57E5D" w:rsidRPr="00A57E5D" w14:paraId="2470AFF7" w14:textId="77777777">
        <w:tc>
          <w:tcPr>
            <w:tcW w:w="9345" w:type="dxa"/>
            <w:gridSpan w:val="2"/>
          </w:tcPr>
          <w:p w14:paraId="2860CBA1" w14:textId="2BF695F9" w:rsidR="0075244F" w:rsidRPr="00A57E5D" w:rsidRDefault="0075244F">
            <w:pPr>
              <w:spacing w:after="0" w:line="360" w:lineRule="auto"/>
              <w:jc w:val="both"/>
              <w:rPr>
                <w:rFonts w:ascii="Times New Roman" w:hAnsi="Times New Roman"/>
                <w:b/>
                <w:bCs/>
              </w:rPr>
            </w:pPr>
            <w:r w:rsidRPr="00A57E5D">
              <w:rPr>
                <w:rFonts w:ascii="Times New Roman" w:hAnsi="Times New Roman"/>
                <w:b/>
                <w:bCs/>
              </w:rPr>
              <w:t xml:space="preserve">Переменные, характеризующие степени локализации отрасли и диверсификации региона (входят в </w:t>
            </w:r>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3</m:t>
                  </m:r>
                </m:sub>
              </m:sSub>
            </m:oMath>
            <w:r w:rsidRPr="00A57E5D">
              <w:rPr>
                <w:rFonts w:ascii="Times New Roman" w:hAnsi="Times New Roman"/>
                <w:b/>
                <w:bCs/>
              </w:rPr>
              <w:t>)</w:t>
            </w:r>
          </w:p>
        </w:tc>
      </w:tr>
      <w:tr w:rsidR="00A57E5D" w:rsidRPr="00A57E5D" w14:paraId="312350E5" w14:textId="77777777" w:rsidTr="00676897">
        <w:tc>
          <w:tcPr>
            <w:tcW w:w="2547" w:type="dxa"/>
            <w:vAlign w:val="center"/>
          </w:tcPr>
          <w:p w14:paraId="121B4D5B" w14:textId="2AA4E0B2" w:rsidR="008827C0" w:rsidRPr="00A57E5D" w:rsidRDefault="008827C0" w:rsidP="008827C0">
            <w:pPr>
              <w:spacing w:after="0" w:line="360" w:lineRule="auto"/>
              <w:jc w:val="both"/>
              <w:rPr>
                <w:rFonts w:ascii="Times New Roman" w:hAnsi="Times New Roman"/>
                <w:b/>
                <w:bCs/>
                <w:i/>
                <w:iCs/>
                <w:lang w:val="en-US"/>
              </w:rPr>
            </w:pPr>
            <w:r w:rsidRPr="00A57E5D">
              <w:rPr>
                <w:rFonts w:ascii="Times New Roman" w:hAnsi="Times New Roman"/>
                <w:b/>
                <w:bCs/>
                <w:i/>
                <w:iCs/>
                <w:lang w:val="en-US"/>
              </w:rPr>
              <w:t>Ellison-</w:t>
            </w:r>
            <w:proofErr w:type="spellStart"/>
            <w:r w:rsidRPr="00A57E5D">
              <w:rPr>
                <w:rFonts w:ascii="Times New Roman" w:hAnsi="Times New Roman"/>
                <w:b/>
                <w:bCs/>
                <w:i/>
                <w:iCs/>
                <w:lang w:val="en-US"/>
              </w:rPr>
              <w:t>Glaeser</w:t>
            </w:r>
            <w:proofErr w:type="spellEnd"/>
          </w:p>
        </w:tc>
        <w:tc>
          <w:tcPr>
            <w:tcW w:w="6798" w:type="dxa"/>
          </w:tcPr>
          <w:p w14:paraId="3C735F7F" w14:textId="77777777" w:rsidR="008827C0" w:rsidRPr="00A57E5D" w:rsidRDefault="008827C0" w:rsidP="008827C0">
            <w:pPr>
              <w:spacing w:after="0" w:line="360" w:lineRule="auto"/>
              <w:jc w:val="both"/>
              <w:rPr>
                <w:rFonts w:ascii="Times New Roman" w:hAnsi="Times New Roman"/>
              </w:rPr>
            </w:pPr>
            <w:r w:rsidRPr="00A57E5D">
              <w:rPr>
                <w:rFonts w:ascii="Times New Roman" w:hAnsi="Times New Roman"/>
              </w:rPr>
              <w:t xml:space="preserve">Мера локализации, выраженные как значение индекса Эллисона-Глейзера или как значение </w:t>
            </w:r>
            <w:r w:rsidRPr="00A57E5D">
              <w:rPr>
                <w:rFonts w:ascii="Times New Roman" w:hAnsi="Times New Roman"/>
                <w:lang w:val="en-US"/>
              </w:rPr>
              <w:t>G</w:t>
            </w:r>
            <w:r w:rsidRPr="00A57E5D">
              <w:rPr>
                <w:rFonts w:ascii="Times New Roman" w:hAnsi="Times New Roman"/>
              </w:rPr>
              <w:t>-статистики</w:t>
            </w:r>
          </w:p>
        </w:tc>
      </w:tr>
      <w:tr w:rsidR="00A57E5D" w:rsidRPr="00A57E5D" w14:paraId="70EB8E24" w14:textId="77777777" w:rsidTr="00676897">
        <w:tc>
          <w:tcPr>
            <w:tcW w:w="2547" w:type="dxa"/>
            <w:vAlign w:val="center"/>
          </w:tcPr>
          <w:p w14:paraId="32E33F27" w14:textId="2707D495" w:rsidR="008827C0" w:rsidRPr="00A57E5D" w:rsidRDefault="008827C0" w:rsidP="008827C0">
            <w:pPr>
              <w:spacing w:after="0" w:line="360" w:lineRule="auto"/>
              <w:jc w:val="both"/>
              <w:rPr>
                <w:rFonts w:ascii="Times New Roman" w:hAnsi="Times New Roman"/>
                <w:b/>
                <w:bCs/>
                <w:i/>
                <w:iCs/>
                <w:lang w:val="en-US"/>
              </w:rPr>
            </w:pPr>
            <w:r w:rsidRPr="00A57E5D">
              <w:rPr>
                <w:rFonts w:ascii="Times New Roman" w:hAnsi="Times New Roman"/>
                <w:b/>
                <w:bCs/>
                <w:i/>
                <w:iCs/>
                <w:lang w:val="en-US"/>
              </w:rPr>
              <w:t>HHIs</w:t>
            </w:r>
          </w:p>
        </w:tc>
        <w:tc>
          <w:tcPr>
            <w:tcW w:w="6798" w:type="dxa"/>
          </w:tcPr>
          <w:p w14:paraId="52FA8C77" w14:textId="77777777" w:rsidR="008827C0" w:rsidRPr="00A57E5D" w:rsidRDefault="008827C0" w:rsidP="008827C0">
            <w:pPr>
              <w:spacing w:after="0" w:line="360" w:lineRule="auto"/>
              <w:jc w:val="both"/>
              <w:rPr>
                <w:rFonts w:ascii="Times New Roman" w:hAnsi="Times New Roman"/>
              </w:rPr>
            </w:pPr>
            <w:r w:rsidRPr="00A57E5D">
              <w:rPr>
                <w:rFonts w:ascii="Times New Roman" w:hAnsi="Times New Roman"/>
              </w:rPr>
              <w:t xml:space="preserve">Мера диверсификации, выраженная как значение простого или модифицированного индекса </w:t>
            </w:r>
            <w:proofErr w:type="spellStart"/>
            <w:r w:rsidRPr="00A57E5D">
              <w:rPr>
                <w:rFonts w:ascii="Times New Roman" w:hAnsi="Times New Roman"/>
              </w:rPr>
              <w:t>Херфиндаля-Хиршмена</w:t>
            </w:r>
            <w:proofErr w:type="spellEnd"/>
            <w:r w:rsidRPr="00A57E5D">
              <w:rPr>
                <w:rFonts w:ascii="Times New Roman" w:hAnsi="Times New Roman"/>
              </w:rPr>
              <w:t>.</w:t>
            </w:r>
          </w:p>
        </w:tc>
      </w:tr>
      <w:tr w:rsidR="0075244F" w:rsidRPr="00A57E5D" w14:paraId="0E7EBB24" w14:textId="77777777">
        <w:tc>
          <w:tcPr>
            <w:tcW w:w="2547" w:type="dxa"/>
          </w:tcPr>
          <w:p w14:paraId="17B8DDE9" w14:textId="77777777" w:rsidR="0075244F" w:rsidRPr="00A57E5D" w:rsidRDefault="0075244F">
            <w:pPr>
              <w:spacing w:after="0" w:line="360" w:lineRule="auto"/>
              <w:jc w:val="both"/>
              <w:rPr>
                <w:rFonts w:ascii="Times New Roman" w:hAnsi="Times New Roman"/>
                <w:b/>
                <w:bCs/>
                <w:i/>
                <w:iCs/>
                <w:lang w:val="en-US"/>
              </w:rPr>
            </w:pPr>
            <w:proofErr w:type="spellStart"/>
            <w:r w:rsidRPr="00A57E5D">
              <w:rPr>
                <w:rFonts w:ascii="Times New Roman" w:hAnsi="Times New Roman"/>
                <w:b/>
                <w:bCs/>
                <w:i/>
                <w:iCs/>
                <w:lang w:val="en-US"/>
              </w:rPr>
              <w:t>logcore</w:t>
            </w:r>
            <w:proofErr w:type="spellEnd"/>
          </w:p>
        </w:tc>
        <w:tc>
          <w:tcPr>
            <w:tcW w:w="6798" w:type="dxa"/>
          </w:tcPr>
          <w:p w14:paraId="2A25FD9A" w14:textId="77777777" w:rsidR="0075244F" w:rsidRPr="00A57E5D" w:rsidRDefault="0075244F">
            <w:pPr>
              <w:spacing w:after="0" w:line="360" w:lineRule="auto"/>
              <w:jc w:val="both"/>
              <w:rPr>
                <w:rFonts w:ascii="Times New Roman" w:hAnsi="Times New Roman"/>
              </w:rPr>
            </w:pPr>
            <w:r w:rsidRPr="00A57E5D">
              <w:rPr>
                <w:rFonts w:ascii="Times New Roman" w:hAnsi="Times New Roman"/>
              </w:rPr>
              <w:t>Логарифм частного от деления количества работников в отрасли на количество работников в регионе (удельный вес отрасли в регионе).</w:t>
            </w:r>
          </w:p>
        </w:tc>
      </w:tr>
      <w:tr w:rsidR="006A3177" w:rsidRPr="00A57E5D" w14:paraId="6B4324C2" w14:textId="77777777">
        <w:tc>
          <w:tcPr>
            <w:tcW w:w="2547" w:type="dxa"/>
          </w:tcPr>
          <w:p w14:paraId="7E9185DF" w14:textId="7B19E105" w:rsidR="006A3177" w:rsidRPr="00DE2967" w:rsidRDefault="006A3177">
            <w:pPr>
              <w:spacing w:after="0" w:line="360" w:lineRule="auto"/>
              <w:jc w:val="both"/>
              <w:rPr>
                <w:rFonts w:ascii="Times New Roman" w:hAnsi="Times New Roman"/>
                <w:b/>
                <w:bCs/>
                <w:i/>
                <w:iCs/>
                <w:color w:val="FF0000"/>
                <w:lang w:val="en-US"/>
              </w:rPr>
            </w:pPr>
            <w:r w:rsidRPr="00DE2967">
              <w:rPr>
                <w:rFonts w:ascii="Times New Roman" w:hAnsi="Times New Roman"/>
                <w:b/>
                <w:bCs/>
                <w:i/>
                <w:iCs/>
                <w:color w:val="FF0000"/>
                <w:lang w:val="en-US"/>
              </w:rPr>
              <w:t>Cluster*</w:t>
            </w:r>
          </w:p>
        </w:tc>
        <w:tc>
          <w:tcPr>
            <w:tcW w:w="6798" w:type="dxa"/>
          </w:tcPr>
          <w:p w14:paraId="2FC9C97A" w14:textId="630B0E63" w:rsidR="006A3177" w:rsidRPr="00DE2967" w:rsidRDefault="00626315">
            <w:pPr>
              <w:spacing w:after="0" w:line="360" w:lineRule="auto"/>
              <w:jc w:val="both"/>
              <w:rPr>
                <w:rFonts w:ascii="Times New Roman" w:hAnsi="Times New Roman"/>
                <w:color w:val="FF0000"/>
              </w:rPr>
            </w:pPr>
            <w:r w:rsidRPr="00DE2967">
              <w:rPr>
                <w:rFonts w:ascii="Times New Roman" w:hAnsi="Times New Roman"/>
                <w:color w:val="FF0000"/>
              </w:rPr>
              <w:t>Принимает значение 1, если предприятие принадлежит отрасли с высокой степенью географической локализации (</w:t>
            </w:r>
            <w:r w:rsidRPr="00DE2967">
              <w:rPr>
                <w:rFonts w:ascii="Times New Roman" w:hAnsi="Times New Roman"/>
                <w:color w:val="FF0000"/>
                <w:lang w:val="en-US"/>
              </w:rPr>
              <w:t>EG</w:t>
            </w:r>
            <w:r w:rsidRPr="00DE2967">
              <w:rPr>
                <w:rFonts w:ascii="Times New Roman" w:hAnsi="Times New Roman"/>
                <w:color w:val="FF0000"/>
              </w:rPr>
              <w:t>&gt;0.05) и находится в регионе</w:t>
            </w:r>
            <w:r w:rsidR="00301DDB" w:rsidRPr="00DE2967">
              <w:rPr>
                <w:rFonts w:ascii="Times New Roman" w:hAnsi="Times New Roman"/>
                <w:color w:val="FF0000"/>
              </w:rPr>
              <w:t xml:space="preserve"> (одном из регионов)</w:t>
            </w:r>
            <w:r w:rsidRPr="00DE2967">
              <w:rPr>
                <w:rFonts w:ascii="Times New Roman" w:hAnsi="Times New Roman"/>
                <w:color w:val="FF0000"/>
              </w:rPr>
              <w:t>, где эта отрасль локализована.</w:t>
            </w:r>
            <w:r w:rsidR="00F25C47" w:rsidRPr="00DE2967">
              <w:rPr>
                <w:rFonts w:ascii="Times New Roman" w:hAnsi="Times New Roman"/>
                <w:color w:val="FF0000"/>
              </w:rPr>
              <w:t xml:space="preserve"> Иначе принимает значение 0.</w:t>
            </w:r>
          </w:p>
        </w:tc>
      </w:tr>
      <w:tr w:rsidR="006A3177" w:rsidRPr="00A57E5D" w14:paraId="7BF7955C" w14:textId="77777777">
        <w:tc>
          <w:tcPr>
            <w:tcW w:w="2547" w:type="dxa"/>
          </w:tcPr>
          <w:p w14:paraId="2E5BC0A8" w14:textId="1048CEAA" w:rsidR="006A3177" w:rsidRPr="00DE2967" w:rsidRDefault="006A3177">
            <w:pPr>
              <w:spacing w:after="0" w:line="360" w:lineRule="auto"/>
              <w:jc w:val="both"/>
              <w:rPr>
                <w:rFonts w:ascii="Times New Roman" w:hAnsi="Times New Roman"/>
                <w:b/>
                <w:bCs/>
                <w:i/>
                <w:iCs/>
                <w:color w:val="FF0000"/>
                <w:lang w:val="en-US"/>
              </w:rPr>
            </w:pPr>
            <w:r w:rsidRPr="00DE2967">
              <w:rPr>
                <w:rFonts w:ascii="Times New Roman" w:hAnsi="Times New Roman"/>
                <w:b/>
                <w:bCs/>
                <w:i/>
                <w:iCs/>
                <w:color w:val="FF0000"/>
                <w:lang w:val="en-US"/>
              </w:rPr>
              <w:t>Dominance*</w:t>
            </w:r>
          </w:p>
        </w:tc>
        <w:tc>
          <w:tcPr>
            <w:tcW w:w="6798" w:type="dxa"/>
          </w:tcPr>
          <w:p w14:paraId="10FAAE26" w14:textId="35FCA28B" w:rsidR="006A3177" w:rsidRPr="00DE2967" w:rsidRDefault="00F25C47">
            <w:pPr>
              <w:spacing w:after="0" w:line="360" w:lineRule="auto"/>
              <w:jc w:val="both"/>
              <w:rPr>
                <w:rFonts w:ascii="Times New Roman" w:hAnsi="Times New Roman"/>
                <w:color w:val="FF0000"/>
              </w:rPr>
            </w:pPr>
            <w:r w:rsidRPr="00DE2967">
              <w:rPr>
                <w:rFonts w:ascii="Times New Roman" w:hAnsi="Times New Roman"/>
                <w:color w:val="FF0000"/>
              </w:rPr>
              <w:t>Принимает значение 1, если предприятие находится в регионе с низкой степенью диверсификации экономики (</w:t>
            </w:r>
            <w:r w:rsidRPr="00DE2967">
              <w:rPr>
                <w:rFonts w:ascii="Times New Roman" w:hAnsi="Times New Roman"/>
                <w:color w:val="FF0000"/>
                <w:lang w:val="en-US"/>
              </w:rPr>
              <w:t>HHI</w:t>
            </w:r>
            <w:r w:rsidRPr="00DE2967">
              <w:rPr>
                <w:rFonts w:ascii="Times New Roman" w:hAnsi="Times New Roman"/>
                <w:color w:val="FF0000"/>
              </w:rPr>
              <w:t xml:space="preserve">&gt;0.1) и принадлежит отрасли, оказывающей на </w:t>
            </w:r>
            <w:r w:rsidRPr="00DE2967">
              <w:rPr>
                <w:rFonts w:ascii="Times New Roman" w:hAnsi="Times New Roman"/>
                <w:color w:val="FF0000"/>
                <w:lang w:val="en-US"/>
              </w:rPr>
              <w:t>HHI</w:t>
            </w:r>
            <w:r w:rsidRPr="00DE2967">
              <w:rPr>
                <w:rFonts w:ascii="Times New Roman" w:hAnsi="Times New Roman"/>
                <w:color w:val="FF0000"/>
              </w:rPr>
              <w:t xml:space="preserve"> наибольшее (одно из наибольших) влияние.</w:t>
            </w:r>
          </w:p>
        </w:tc>
      </w:tr>
    </w:tbl>
    <w:p w14:paraId="2EDDFE6A" w14:textId="14EE3ADC" w:rsidR="0075244F" w:rsidRPr="006A3177" w:rsidRDefault="006A3177">
      <w:pPr>
        <w:spacing w:after="0" w:line="360" w:lineRule="auto"/>
        <w:ind w:firstLine="284"/>
        <w:jc w:val="both"/>
        <w:rPr>
          <w:rFonts w:ascii="Times New Roman" w:hAnsi="Times New Roman"/>
          <w:color w:val="FF0000"/>
        </w:rPr>
      </w:pPr>
      <w:r w:rsidRPr="006A3177">
        <w:rPr>
          <w:rFonts w:ascii="Times New Roman" w:hAnsi="Times New Roman"/>
          <w:color w:val="FF0000"/>
        </w:rPr>
        <w:t>*Добавлены позже для исследования перекрестных эффектов «</w:t>
      </w:r>
      <w:r w:rsidRPr="006A3177">
        <w:rPr>
          <w:rFonts w:ascii="Times New Roman" w:hAnsi="Times New Roman"/>
          <w:color w:val="FF0000"/>
          <w:lang w:val="en-US"/>
        </w:rPr>
        <w:t>cluster</w:t>
      </w:r>
      <w:r w:rsidRPr="006A3177">
        <w:rPr>
          <w:rFonts w:ascii="Times New Roman" w:hAnsi="Times New Roman"/>
          <w:color w:val="FF0000"/>
        </w:rPr>
        <w:t>-</w:t>
      </w:r>
      <w:proofErr w:type="spellStart"/>
      <w:r w:rsidRPr="006A3177">
        <w:rPr>
          <w:rFonts w:ascii="Times New Roman" w:hAnsi="Times New Roman"/>
          <w:color w:val="FF0000"/>
          <w:lang w:val="en-US"/>
        </w:rPr>
        <w:t>eg</w:t>
      </w:r>
      <w:proofErr w:type="spellEnd"/>
      <w:r w:rsidRPr="006A3177">
        <w:rPr>
          <w:rFonts w:ascii="Times New Roman" w:hAnsi="Times New Roman"/>
          <w:color w:val="FF0000"/>
        </w:rPr>
        <w:t>» и «</w:t>
      </w:r>
      <w:r w:rsidRPr="006A3177">
        <w:rPr>
          <w:rFonts w:ascii="Times New Roman" w:hAnsi="Times New Roman"/>
          <w:color w:val="FF0000"/>
          <w:lang w:val="en-US"/>
        </w:rPr>
        <w:t>dominance</w:t>
      </w:r>
      <w:r w:rsidRPr="006A3177">
        <w:rPr>
          <w:rFonts w:ascii="Times New Roman" w:hAnsi="Times New Roman"/>
          <w:color w:val="FF0000"/>
        </w:rPr>
        <w:t>-</w:t>
      </w:r>
      <w:proofErr w:type="spellStart"/>
      <w:r w:rsidRPr="006A3177">
        <w:rPr>
          <w:rFonts w:ascii="Times New Roman" w:hAnsi="Times New Roman"/>
          <w:color w:val="FF0000"/>
          <w:lang w:val="en-US"/>
        </w:rPr>
        <w:t>hhi</w:t>
      </w:r>
      <w:proofErr w:type="spellEnd"/>
      <w:r w:rsidRPr="006A3177">
        <w:rPr>
          <w:rFonts w:ascii="Times New Roman" w:hAnsi="Times New Roman"/>
          <w:color w:val="FF0000"/>
        </w:rPr>
        <w:t>».</w:t>
      </w:r>
    </w:p>
    <w:p w14:paraId="5338FC55" w14:textId="3C4ECFAE" w:rsidR="00944619" w:rsidRPr="00A57E5D" w:rsidRDefault="00944619">
      <w:pPr>
        <w:spacing w:after="0" w:line="360" w:lineRule="auto"/>
        <w:ind w:firstLine="284"/>
        <w:jc w:val="both"/>
        <w:rPr>
          <w:rFonts w:ascii="Times New Roman" w:hAnsi="Times New Roman"/>
        </w:rPr>
      </w:pPr>
      <w:r w:rsidRPr="00A57E5D">
        <w:rPr>
          <w:rFonts w:ascii="Times New Roman" w:hAnsi="Times New Roman"/>
        </w:rPr>
        <w:t xml:space="preserve">Такая модель </w:t>
      </w:r>
      <w:r w:rsidR="00FE05F1" w:rsidRPr="00A57E5D">
        <w:rPr>
          <w:rFonts w:ascii="Times New Roman" w:hAnsi="Times New Roman"/>
        </w:rPr>
        <w:t>оценивалась</w:t>
      </w:r>
      <w:r w:rsidR="001B3BFA">
        <w:rPr>
          <w:rFonts w:ascii="Times New Roman" w:hAnsi="Times New Roman"/>
        </w:rPr>
        <w:t xml:space="preserve"> </w:t>
      </w:r>
      <w:r w:rsidR="009D4C05" w:rsidRPr="00A57E5D">
        <w:rPr>
          <w:rFonts w:ascii="Times New Roman" w:hAnsi="Times New Roman"/>
        </w:rPr>
        <w:t>для каждого года по отдельности (2016, 2017 и 2018) при исследовании устойчивости модели во времени.</w:t>
      </w:r>
      <w:r w:rsidR="00C63830">
        <w:rPr>
          <w:rFonts w:ascii="Times New Roman" w:hAnsi="Times New Roman"/>
        </w:rPr>
        <w:t xml:space="preserve"> </w:t>
      </w:r>
      <w:r w:rsidR="00C63830" w:rsidRPr="00C63830">
        <w:rPr>
          <w:rFonts w:ascii="Times New Roman" w:hAnsi="Times New Roman"/>
          <w:color w:val="FF0000"/>
        </w:rPr>
        <w:t>Отдельно оценивались модели с учетом перекрестных эффектов и без них.</w:t>
      </w:r>
    </w:p>
    <w:p w14:paraId="5C6D45AC" w14:textId="55BA5233" w:rsidR="004C7589" w:rsidRPr="00A57E5D" w:rsidRDefault="001B3BFA" w:rsidP="000E58B6">
      <w:pPr>
        <w:spacing w:after="0" w:line="360" w:lineRule="auto"/>
        <w:ind w:firstLine="284"/>
        <w:jc w:val="both"/>
        <w:rPr>
          <w:rFonts w:ascii="Times New Roman" w:hAnsi="Times New Roman"/>
        </w:rPr>
      </w:pPr>
      <w:r>
        <w:rPr>
          <w:rFonts w:ascii="Times New Roman" w:hAnsi="Times New Roman"/>
        </w:rPr>
        <w:t>П</w:t>
      </w:r>
      <w:r w:rsidR="004C7589" w:rsidRPr="00A57E5D">
        <w:rPr>
          <w:rFonts w:ascii="Times New Roman" w:hAnsi="Times New Roman"/>
        </w:rPr>
        <w:t xml:space="preserve">ри оценке регрессий на данных с панельной структурой строились стандартные модели с фиксированными и случайными эффектами. При помощи теста </w:t>
      </w:r>
      <w:proofErr w:type="spellStart"/>
      <w:r w:rsidR="004C7589" w:rsidRPr="00A57E5D">
        <w:rPr>
          <w:rFonts w:ascii="Times New Roman" w:hAnsi="Times New Roman"/>
        </w:rPr>
        <w:t>Хаусмана</w:t>
      </w:r>
      <w:proofErr w:type="spellEnd"/>
      <w:r w:rsidR="004C7589" w:rsidRPr="00A57E5D">
        <w:rPr>
          <w:rFonts w:ascii="Times New Roman" w:hAnsi="Times New Roman"/>
        </w:rPr>
        <w:t xml:space="preserve"> определялась предпочтительная модель.</w:t>
      </w:r>
    </w:p>
    <w:p w14:paraId="24C4208E" w14:textId="77777777" w:rsidR="00E6094C" w:rsidRPr="00F91F67" w:rsidRDefault="00E6094C" w:rsidP="000E58B6">
      <w:pPr>
        <w:spacing w:after="0" w:line="360" w:lineRule="auto"/>
        <w:ind w:firstLine="284"/>
        <w:jc w:val="both"/>
        <w:rPr>
          <w:rFonts w:ascii="Times New Roman" w:hAnsi="Times New Roman"/>
          <w:lang w:val="en-US"/>
        </w:rPr>
      </w:pPr>
    </w:p>
    <w:p w14:paraId="1575F40A" w14:textId="77777777" w:rsidR="0075244F" w:rsidRPr="00A57E5D" w:rsidRDefault="0075244F">
      <w:pPr>
        <w:jc w:val="both"/>
        <w:rPr>
          <w:rFonts w:ascii="Times New Roman" w:hAnsi="Times New Roman"/>
          <w:b/>
          <w:bCs/>
        </w:rPr>
      </w:pPr>
      <w:r w:rsidRPr="00A57E5D">
        <w:rPr>
          <w:rFonts w:ascii="Times New Roman" w:hAnsi="Times New Roman"/>
          <w:b/>
          <w:bCs/>
        </w:rPr>
        <w:t>Результаты</w:t>
      </w:r>
    </w:p>
    <w:p w14:paraId="20624616" w14:textId="40F400BE" w:rsidR="00184C51" w:rsidRPr="00FF7DA6" w:rsidRDefault="00184C51" w:rsidP="00184C51">
      <w:pPr>
        <w:spacing w:after="0" w:line="360" w:lineRule="auto"/>
        <w:ind w:firstLine="284"/>
        <w:jc w:val="both"/>
        <w:rPr>
          <w:rFonts w:ascii="Times New Roman" w:hAnsi="Times New Roman"/>
          <w:i/>
          <w:iCs/>
        </w:rPr>
      </w:pPr>
      <w:r w:rsidRPr="00184C51">
        <w:rPr>
          <w:rFonts w:ascii="Times New Roman" w:hAnsi="Times New Roman"/>
          <w:i/>
          <w:iCs/>
        </w:rPr>
        <w:lastRenderedPageBreak/>
        <w:t>Временная устойчивость эффектов локализации и диверсификации</w:t>
      </w:r>
      <w:r w:rsidR="00FF7DA6" w:rsidRPr="00FF7DA6">
        <w:rPr>
          <w:rFonts w:ascii="Times New Roman" w:hAnsi="Times New Roman"/>
          <w:i/>
          <w:iCs/>
        </w:rPr>
        <w:t xml:space="preserve">, </w:t>
      </w:r>
      <w:r w:rsidR="00FF7DA6">
        <w:rPr>
          <w:rFonts w:ascii="Times New Roman" w:hAnsi="Times New Roman"/>
          <w:i/>
          <w:iCs/>
          <w:lang w:val="en-US"/>
        </w:rPr>
        <w:t>FE</w:t>
      </w:r>
      <w:r w:rsidR="00FF7DA6" w:rsidRPr="00FF7DA6">
        <w:rPr>
          <w:rFonts w:ascii="Times New Roman" w:hAnsi="Times New Roman"/>
          <w:i/>
          <w:iCs/>
        </w:rPr>
        <w:t xml:space="preserve"> </w:t>
      </w:r>
      <w:r w:rsidR="00FF7DA6">
        <w:rPr>
          <w:rFonts w:ascii="Times New Roman" w:hAnsi="Times New Roman"/>
          <w:i/>
          <w:iCs/>
        </w:rPr>
        <w:t xml:space="preserve">и </w:t>
      </w:r>
      <w:r w:rsidR="00FF7DA6">
        <w:rPr>
          <w:rFonts w:ascii="Times New Roman" w:hAnsi="Times New Roman"/>
          <w:i/>
          <w:iCs/>
          <w:lang w:val="en-US"/>
        </w:rPr>
        <w:t>RE</w:t>
      </w:r>
      <w:r w:rsidR="00FF7DA6" w:rsidRPr="00FF7DA6">
        <w:rPr>
          <w:rFonts w:ascii="Times New Roman" w:hAnsi="Times New Roman"/>
          <w:i/>
          <w:iCs/>
        </w:rPr>
        <w:t xml:space="preserve"> </w:t>
      </w:r>
      <w:r w:rsidR="00FF7DA6">
        <w:rPr>
          <w:rFonts w:ascii="Times New Roman" w:hAnsi="Times New Roman"/>
          <w:i/>
          <w:iCs/>
        </w:rPr>
        <w:t>оценки</w:t>
      </w:r>
    </w:p>
    <w:p w14:paraId="7921F0ED" w14:textId="3DB59CF5" w:rsidR="007965C1" w:rsidRPr="00BE547F" w:rsidRDefault="004D3088" w:rsidP="007965C1">
      <w:pPr>
        <w:spacing w:after="0" w:line="360" w:lineRule="auto"/>
        <w:ind w:firstLine="426"/>
        <w:jc w:val="both"/>
        <w:rPr>
          <w:rFonts w:ascii="Times New Roman" w:hAnsi="Times New Roman"/>
          <w:color w:val="FF0000"/>
        </w:rPr>
      </w:pPr>
      <w:r w:rsidRPr="00BE547F">
        <w:rPr>
          <w:rFonts w:ascii="Times New Roman" w:hAnsi="Times New Roman"/>
          <w:color w:val="FF0000"/>
        </w:rPr>
        <w:t>В Таблиц</w:t>
      </w:r>
      <w:r w:rsidR="0005275B" w:rsidRPr="00BE547F">
        <w:rPr>
          <w:rFonts w:ascii="Times New Roman" w:hAnsi="Times New Roman"/>
          <w:color w:val="FF0000"/>
        </w:rPr>
        <w:t>ах</w:t>
      </w:r>
      <w:r w:rsidRPr="00BE547F">
        <w:rPr>
          <w:rFonts w:ascii="Times New Roman" w:hAnsi="Times New Roman"/>
          <w:color w:val="FF0000"/>
        </w:rPr>
        <w:t xml:space="preserve"> </w:t>
      </w:r>
      <w:r w:rsidR="0005275B" w:rsidRPr="00BE547F">
        <w:rPr>
          <w:rFonts w:ascii="Times New Roman" w:hAnsi="Times New Roman"/>
          <w:color w:val="FF0000"/>
        </w:rPr>
        <w:t>5</w:t>
      </w:r>
      <w:r w:rsidRPr="00BE547F">
        <w:rPr>
          <w:rFonts w:ascii="Times New Roman" w:hAnsi="Times New Roman"/>
          <w:color w:val="FF0000"/>
        </w:rPr>
        <w:t xml:space="preserve"> и </w:t>
      </w:r>
      <w:r w:rsidR="0005275B" w:rsidRPr="00BE547F">
        <w:rPr>
          <w:rFonts w:ascii="Times New Roman" w:hAnsi="Times New Roman"/>
          <w:color w:val="FF0000"/>
        </w:rPr>
        <w:t>6</w:t>
      </w:r>
      <w:r w:rsidRPr="00BE547F">
        <w:rPr>
          <w:rFonts w:ascii="Times New Roman" w:hAnsi="Times New Roman"/>
          <w:color w:val="FF0000"/>
        </w:rPr>
        <w:t xml:space="preserve"> </w:t>
      </w:r>
      <w:r w:rsidR="0005275B" w:rsidRPr="00BE547F">
        <w:rPr>
          <w:rFonts w:ascii="Times New Roman" w:hAnsi="Times New Roman"/>
          <w:color w:val="FF0000"/>
        </w:rPr>
        <w:t xml:space="preserve">приведены </w:t>
      </w:r>
      <w:r w:rsidRPr="00BE547F">
        <w:rPr>
          <w:rFonts w:ascii="Times New Roman" w:hAnsi="Times New Roman"/>
          <w:color w:val="FF0000"/>
        </w:rPr>
        <w:t>результаты оценки моделей</w:t>
      </w:r>
      <w:r w:rsidR="0005275B" w:rsidRPr="00BE547F">
        <w:rPr>
          <w:rFonts w:ascii="Times New Roman" w:hAnsi="Times New Roman"/>
          <w:color w:val="FF0000"/>
        </w:rPr>
        <w:t xml:space="preserve"> для как для 2016, 2017 и 2018 года по отдельности, так и оценки, полученные при помощи </w:t>
      </w:r>
      <w:r w:rsidR="0005275B" w:rsidRPr="00BE547F">
        <w:rPr>
          <w:rFonts w:ascii="Times New Roman" w:hAnsi="Times New Roman"/>
          <w:color w:val="FF0000"/>
          <w:lang w:val="en-US"/>
        </w:rPr>
        <w:t>FE</w:t>
      </w:r>
      <w:r w:rsidR="0005275B" w:rsidRPr="00BE547F">
        <w:rPr>
          <w:rFonts w:ascii="Times New Roman" w:hAnsi="Times New Roman"/>
          <w:color w:val="FF0000"/>
        </w:rPr>
        <w:t xml:space="preserve"> и </w:t>
      </w:r>
      <w:r w:rsidR="0005275B" w:rsidRPr="00BE547F">
        <w:rPr>
          <w:rFonts w:ascii="Times New Roman" w:hAnsi="Times New Roman"/>
          <w:color w:val="FF0000"/>
          <w:lang w:val="en-US"/>
        </w:rPr>
        <w:t>RE</w:t>
      </w:r>
      <w:r w:rsidR="0005275B" w:rsidRPr="00BE547F">
        <w:rPr>
          <w:rFonts w:ascii="Times New Roman" w:hAnsi="Times New Roman"/>
          <w:color w:val="FF0000"/>
        </w:rPr>
        <w:t xml:space="preserve"> моделей, построенных на данных с панельной структурой</w:t>
      </w:r>
      <w:r w:rsidRPr="00BE547F">
        <w:rPr>
          <w:rFonts w:ascii="Times New Roman" w:hAnsi="Times New Roman"/>
          <w:color w:val="FF0000"/>
        </w:rPr>
        <w:t>.</w:t>
      </w:r>
    </w:p>
    <w:p w14:paraId="33BB31F9" w14:textId="3C5C4570" w:rsidR="004D3088" w:rsidRPr="00A57E5D" w:rsidRDefault="004D3088" w:rsidP="007965C1">
      <w:pPr>
        <w:spacing w:after="0" w:line="360" w:lineRule="auto"/>
        <w:ind w:firstLine="426"/>
        <w:jc w:val="both"/>
        <w:rPr>
          <w:rFonts w:ascii="Times New Roman" w:hAnsi="Times New Roman"/>
        </w:rPr>
      </w:pPr>
      <w:r w:rsidRPr="00A57E5D">
        <w:rPr>
          <w:rFonts w:ascii="Times New Roman" w:hAnsi="Times New Roman"/>
        </w:rPr>
        <w:t>Стоит отметить, что панельную структуру можно было сформировать жестко (</w:t>
      </w:r>
      <w:r w:rsidRPr="00A57E5D">
        <w:rPr>
          <w:rFonts w:ascii="Times New Roman" w:hAnsi="Times New Roman"/>
          <w:lang w:val="en-US"/>
        </w:rPr>
        <w:t>balanced</w:t>
      </w:r>
      <w:r w:rsidRPr="00A57E5D">
        <w:rPr>
          <w:rFonts w:ascii="Times New Roman" w:hAnsi="Times New Roman"/>
        </w:rPr>
        <w:t>) и мягко (</w:t>
      </w:r>
      <w:r w:rsidRPr="00A57E5D">
        <w:rPr>
          <w:rFonts w:ascii="Times New Roman" w:hAnsi="Times New Roman"/>
          <w:lang w:val="en-US"/>
        </w:rPr>
        <w:t>unbalanced</w:t>
      </w:r>
      <w:r w:rsidRPr="00A57E5D">
        <w:rPr>
          <w:rFonts w:ascii="Times New Roman" w:hAnsi="Times New Roman"/>
        </w:rPr>
        <w:t xml:space="preserve">). Здесь приводятся результаты для обоих подходов. При формировании сбалансированной панели брались только те предприятия, ИНН которых попадал в выборку на протяжении всех 3 лет, а также, вид деятельности которых при этом не менялся (хотя таких случаев было немного из-за жестких критериев отсечения предприятий по выручке и узкого временного окна). </w:t>
      </w:r>
      <w:r w:rsidR="00C37993" w:rsidRPr="00A57E5D">
        <w:rPr>
          <w:rFonts w:ascii="Times New Roman" w:hAnsi="Times New Roman"/>
        </w:rPr>
        <w:t>При мягком подходе</w:t>
      </w:r>
      <w:r w:rsidR="00603318" w:rsidRPr="00A57E5D">
        <w:rPr>
          <w:rFonts w:ascii="Times New Roman" w:hAnsi="Times New Roman"/>
        </w:rPr>
        <w:t xml:space="preserve"> дополнительное пересечение по ИНН не осуществлялось. </w:t>
      </w:r>
    </w:p>
    <w:p w14:paraId="642E247F" w14:textId="593B15D2" w:rsidR="00FF7DA6" w:rsidRDefault="00BB7F3B" w:rsidP="00FF7DA6">
      <w:pPr>
        <w:spacing w:after="0" w:line="360" w:lineRule="auto"/>
        <w:ind w:firstLine="426"/>
        <w:jc w:val="both"/>
        <w:rPr>
          <w:rFonts w:ascii="Times New Roman" w:hAnsi="Times New Roman"/>
        </w:rPr>
      </w:pPr>
      <w:r w:rsidRPr="00A57E5D">
        <w:rPr>
          <w:rFonts w:ascii="Times New Roman" w:hAnsi="Times New Roman"/>
        </w:rPr>
        <w:t xml:space="preserve">Можно отметить высокую устойчивость результатов в принципе. Это хорошо видно для точечных оценок как по Таблицам </w:t>
      </w:r>
      <w:r w:rsidR="008D2F97">
        <w:rPr>
          <w:rFonts w:ascii="Times New Roman" w:hAnsi="Times New Roman"/>
        </w:rPr>
        <w:t>5</w:t>
      </w:r>
      <w:r w:rsidRPr="00A57E5D">
        <w:rPr>
          <w:rFonts w:ascii="Times New Roman" w:hAnsi="Times New Roman"/>
        </w:rPr>
        <w:t>-</w:t>
      </w:r>
      <w:r w:rsidR="008D2F97">
        <w:rPr>
          <w:rFonts w:ascii="Times New Roman" w:hAnsi="Times New Roman"/>
        </w:rPr>
        <w:t>6</w:t>
      </w:r>
      <w:r w:rsidRPr="00A57E5D">
        <w:rPr>
          <w:rFonts w:ascii="Times New Roman" w:hAnsi="Times New Roman"/>
        </w:rPr>
        <w:t>, так и на рисунк</w:t>
      </w:r>
      <w:r w:rsidR="00874B00" w:rsidRPr="00A57E5D">
        <w:rPr>
          <w:rFonts w:ascii="Times New Roman" w:hAnsi="Times New Roman"/>
        </w:rPr>
        <w:t>е</w:t>
      </w:r>
      <w:r w:rsidRPr="00A57E5D">
        <w:rPr>
          <w:rFonts w:ascii="Times New Roman" w:hAnsi="Times New Roman"/>
        </w:rPr>
        <w:t xml:space="preserve"> </w:t>
      </w:r>
      <w:r w:rsidR="00642EEE">
        <w:rPr>
          <w:rFonts w:ascii="Times New Roman" w:hAnsi="Times New Roman"/>
        </w:rPr>
        <w:t>1</w:t>
      </w:r>
      <w:r w:rsidRPr="00A57E5D">
        <w:rPr>
          <w:rFonts w:ascii="Times New Roman" w:hAnsi="Times New Roman"/>
        </w:rPr>
        <w:t xml:space="preserve">. </w:t>
      </w:r>
      <w:r w:rsidR="009C2541">
        <w:rPr>
          <w:rFonts w:ascii="Times New Roman" w:hAnsi="Times New Roman"/>
        </w:rPr>
        <w:t xml:space="preserve">Набор контрольных переменных, который использовались в данной работе отличается (часть контрольных переменных не использовалась) от набора, использованного в работе </w:t>
      </w:r>
      <w:r w:rsidR="009C2541">
        <w:rPr>
          <w:rFonts w:ascii="Times New Roman" w:hAnsi="Times New Roman"/>
          <w:lang w:val="en-US"/>
        </w:rPr>
        <w:t>Zyuzin</w:t>
      </w:r>
      <w:r w:rsidR="009C2541" w:rsidRPr="009C2541">
        <w:rPr>
          <w:rFonts w:ascii="Times New Roman" w:hAnsi="Times New Roman"/>
        </w:rPr>
        <w:t xml:space="preserve"> (2021)</w:t>
      </w:r>
      <w:r w:rsidR="009C2541">
        <w:rPr>
          <w:rFonts w:ascii="Times New Roman" w:hAnsi="Times New Roman"/>
        </w:rPr>
        <w:t xml:space="preserve">, однако даже после </w:t>
      </w:r>
      <w:r w:rsidRPr="00A57E5D">
        <w:rPr>
          <w:rFonts w:ascii="Times New Roman" w:hAnsi="Times New Roman"/>
        </w:rPr>
        <w:t xml:space="preserve">изменения спецификации модели, а также после формирования новой выборки </w:t>
      </w:r>
      <w:r w:rsidR="009C2541">
        <w:rPr>
          <w:rFonts w:ascii="Times New Roman" w:hAnsi="Times New Roman"/>
        </w:rPr>
        <w:t xml:space="preserve">(на данных </w:t>
      </w:r>
      <w:proofErr w:type="spellStart"/>
      <w:r w:rsidR="009C2541">
        <w:rPr>
          <w:rFonts w:ascii="Times New Roman" w:hAnsi="Times New Roman"/>
          <w:lang w:val="en-US"/>
        </w:rPr>
        <w:t>Ruslana</w:t>
      </w:r>
      <w:proofErr w:type="spellEnd"/>
      <w:r w:rsidR="009C2541" w:rsidRPr="009C2541">
        <w:rPr>
          <w:rFonts w:ascii="Times New Roman" w:hAnsi="Times New Roman"/>
        </w:rPr>
        <w:t xml:space="preserve">) </w:t>
      </w:r>
      <w:r w:rsidRPr="00A57E5D">
        <w:rPr>
          <w:rFonts w:ascii="Times New Roman" w:hAnsi="Times New Roman"/>
        </w:rPr>
        <w:t>коэффициенты не только сохранили свои знаки, но и по абсолютному своему значению получились близки к ранее полученным оценкам.</w:t>
      </w:r>
    </w:p>
    <w:p w14:paraId="0F6D2EFE" w14:textId="29740D47" w:rsidR="009D6D7A" w:rsidRPr="00A57E5D" w:rsidRDefault="009D6D7A" w:rsidP="007965C1">
      <w:pPr>
        <w:spacing w:after="0" w:line="360" w:lineRule="auto"/>
        <w:ind w:firstLine="426"/>
        <w:jc w:val="both"/>
        <w:rPr>
          <w:rFonts w:ascii="Times New Roman" w:hAnsi="Times New Roman"/>
        </w:rPr>
      </w:pPr>
      <w:r w:rsidRPr="00A57E5D">
        <w:rPr>
          <w:rFonts w:ascii="Times New Roman" w:hAnsi="Times New Roman"/>
        </w:rPr>
        <w:t xml:space="preserve">То же самое оказалось верно для панельных моделей, где учитывались пространственные и фиксированные эффекты. Тест </w:t>
      </w:r>
      <w:proofErr w:type="spellStart"/>
      <w:r w:rsidRPr="00A57E5D">
        <w:rPr>
          <w:rFonts w:ascii="Times New Roman" w:hAnsi="Times New Roman"/>
        </w:rPr>
        <w:t>Хаусмана</w:t>
      </w:r>
      <w:proofErr w:type="spellEnd"/>
      <w:r w:rsidRPr="00A57E5D">
        <w:rPr>
          <w:rFonts w:ascii="Times New Roman" w:hAnsi="Times New Roman"/>
        </w:rPr>
        <w:t xml:space="preserve"> при этом показал, что преимущество стоит отдать моделям с фиксированными эффектами как на сбалансированной панели, так и при мягком подходе.</w:t>
      </w:r>
    </w:p>
    <w:p w14:paraId="02F1495C" w14:textId="6C00CB9B" w:rsidR="007965C1" w:rsidRPr="00C64F43" w:rsidRDefault="00C64F43" w:rsidP="00F64839">
      <w:pPr>
        <w:spacing w:before="240" w:line="360" w:lineRule="auto"/>
        <w:ind w:firstLine="284"/>
        <w:jc w:val="both"/>
        <w:rPr>
          <w:rFonts w:ascii="Times New Roman" w:hAnsi="Times New Roman"/>
          <w:i/>
          <w:iCs/>
        </w:rPr>
      </w:pPr>
      <w:r w:rsidRPr="00C64F43">
        <w:rPr>
          <w:rFonts w:ascii="Times New Roman" w:hAnsi="Times New Roman"/>
          <w:i/>
          <w:iCs/>
        </w:rPr>
        <w:t>Перекрестные эффекты</w:t>
      </w:r>
    </w:p>
    <w:p w14:paraId="7082BF8D" w14:textId="486A9E13" w:rsidR="005B5734" w:rsidRDefault="00AA05CF" w:rsidP="00FF1E22">
      <w:pPr>
        <w:spacing w:after="0" w:line="360" w:lineRule="auto"/>
        <w:ind w:firstLine="284"/>
        <w:jc w:val="both"/>
        <w:rPr>
          <w:rFonts w:ascii="Times New Roman" w:hAnsi="Times New Roman"/>
        </w:rPr>
      </w:pPr>
      <w:r>
        <w:rPr>
          <w:rFonts w:ascii="Times New Roman" w:hAnsi="Times New Roman"/>
        </w:rPr>
        <w:t xml:space="preserve">В работе был использован стандартный подход к оценке перекрестных эффектов. Чтобы понять как на результативность деятельности предприятия влияет локализация необходимо понять, где находится предприятие. Если отрасль компании не локализована ни в одном регионе или компания, принадлежащая к отрасли </w:t>
      </w:r>
      <w:r w:rsidRPr="00AA05CF">
        <w:rPr>
          <w:rFonts w:ascii="Times New Roman" w:hAnsi="Times New Roman"/>
          <w:i/>
          <w:iCs/>
          <w:lang w:val="en-US"/>
        </w:rPr>
        <w:t>j</w:t>
      </w:r>
      <w:r w:rsidRPr="00AA05CF">
        <w:rPr>
          <w:rFonts w:ascii="Times New Roman" w:hAnsi="Times New Roman"/>
        </w:rPr>
        <w:t xml:space="preserve"> </w:t>
      </w:r>
      <w:r>
        <w:rPr>
          <w:rFonts w:ascii="Times New Roman" w:hAnsi="Times New Roman"/>
        </w:rPr>
        <w:t xml:space="preserve">находится вне региона </w:t>
      </w:r>
      <w:proofErr w:type="spellStart"/>
      <w:r w:rsidRPr="00AA05CF">
        <w:rPr>
          <w:rFonts w:ascii="Times New Roman" w:hAnsi="Times New Roman"/>
          <w:i/>
          <w:iCs/>
          <w:lang w:val="en-US"/>
        </w:rPr>
        <w:t>i</w:t>
      </w:r>
      <w:proofErr w:type="spellEnd"/>
      <w:r>
        <w:rPr>
          <w:rFonts w:ascii="Times New Roman" w:hAnsi="Times New Roman"/>
        </w:rPr>
        <w:t xml:space="preserve">, где локализованы предприятия </w:t>
      </w:r>
      <w:r w:rsidRPr="00AA05CF">
        <w:rPr>
          <w:rFonts w:ascii="Times New Roman" w:hAnsi="Times New Roman"/>
          <w:i/>
          <w:iCs/>
          <w:lang w:val="en-US"/>
        </w:rPr>
        <w:t>j</w:t>
      </w:r>
      <w:r w:rsidRPr="00AA05CF">
        <w:rPr>
          <w:rFonts w:ascii="Times New Roman" w:hAnsi="Times New Roman"/>
          <w:i/>
          <w:iCs/>
        </w:rPr>
        <w:t xml:space="preserve"> </w:t>
      </w:r>
      <w:r>
        <w:rPr>
          <w:rFonts w:ascii="Times New Roman" w:hAnsi="Times New Roman"/>
        </w:rPr>
        <w:t xml:space="preserve">отрасли, то эффект локализации будет просто выражен оценкой коэффициента перед переменной </w:t>
      </w:r>
      <w:r>
        <w:rPr>
          <w:rFonts w:ascii="Times New Roman" w:hAnsi="Times New Roman"/>
          <w:lang w:val="en-US"/>
        </w:rPr>
        <w:t>EG</w:t>
      </w:r>
      <w:r>
        <w:rPr>
          <w:rFonts w:ascii="Times New Roman" w:hAnsi="Times New Roman"/>
        </w:rPr>
        <w:t xml:space="preserve">, обозначающей степень локализации. Если же переменная </w:t>
      </w:r>
      <w:r w:rsidRPr="00AA05CF">
        <w:rPr>
          <w:rFonts w:ascii="Times New Roman" w:hAnsi="Times New Roman"/>
          <w:i/>
          <w:iCs/>
          <w:lang w:val="en-US"/>
        </w:rPr>
        <w:t>cluster</w:t>
      </w:r>
      <w:r w:rsidRPr="00AA05CF">
        <w:rPr>
          <w:rFonts w:ascii="Times New Roman" w:hAnsi="Times New Roman"/>
        </w:rPr>
        <w:t xml:space="preserve"> </w:t>
      </w:r>
      <w:r>
        <w:rPr>
          <w:rFonts w:ascii="Times New Roman" w:hAnsi="Times New Roman"/>
        </w:rPr>
        <w:t xml:space="preserve">принимает значение 1 для рассматриваемого предприятия, то речь уже будет идти о перекрестном эффекте локализации с кластером, который рассчитывается как </w:t>
      </w:r>
      <m:oMath>
        <m:sSub>
          <m:sSubPr>
            <m:ctrlPr>
              <w:rPr>
                <w:rFonts w:ascii="Cambria Math" w:hAnsi="Cambria Math"/>
                <w:i/>
              </w:rPr>
            </m:ctrlPr>
          </m:sSubPr>
          <m:e>
            <m:r>
              <w:rPr>
                <w:rFonts w:ascii="Cambria Math" w:hAnsi="Cambria Math"/>
              </w:rPr>
              <m:t>β</m:t>
            </m:r>
          </m:e>
          <m:sub>
            <m:r>
              <w:rPr>
                <w:rFonts w:ascii="Cambria Math" w:hAnsi="Cambria Math"/>
                <w:lang w:val="en-US"/>
              </w:rPr>
              <m:t>EG</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EGxCluster</m:t>
            </m:r>
          </m:sub>
        </m:sSub>
      </m:oMath>
      <w:r w:rsidRPr="00AA05CF">
        <w:rPr>
          <w:rFonts w:ascii="Times New Roman" w:hAnsi="Times New Roman"/>
        </w:rPr>
        <w:t xml:space="preserve">. </w:t>
      </w:r>
      <w:r>
        <w:rPr>
          <w:rFonts w:ascii="Times New Roman" w:hAnsi="Times New Roman"/>
        </w:rPr>
        <w:t>Иными словами, модель регрессии, оцениваемая в рамках данной работы, описывается уравнением:</w:t>
      </w:r>
    </w:p>
    <w:p w14:paraId="3D3F0855" w14:textId="132DCF52" w:rsidR="00AA05CF" w:rsidRDefault="00AA05CF" w:rsidP="00FF1E22">
      <w:pPr>
        <w:spacing w:after="0" w:line="360" w:lineRule="auto"/>
        <w:ind w:firstLine="284"/>
        <w:jc w:val="both"/>
        <w:rPr>
          <w:rFonts w:ascii="Times New Roman" w:hAnsi="Times New Roman"/>
          <w:iCs/>
        </w:rPr>
      </w:pPr>
      <m:oMath>
        <m:r>
          <w:rPr>
            <w:rFonts w:ascii="Cambria Math" w:hAnsi="Cambria Math"/>
          </w:rPr>
          <m:t>y</m:t>
        </m:r>
        <m:r>
          <w:rPr>
            <w:rFonts w:ascii="Cambria Math" w:hAnsi="Cambria Math"/>
          </w:rPr>
          <m:t xml:space="preserve">= </m:t>
        </m:r>
        <m:r>
          <w:rPr>
            <w:rFonts w:ascii="Cambria Math" w:hAnsi="Cambria Math"/>
          </w:rPr>
          <m:t>const</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m:t>
            </m:r>
          </m:sub>
        </m:sSub>
        <m:r>
          <w:rPr>
            <w:rFonts w:ascii="Cambria Math" w:hAnsi="Cambria Math"/>
          </w:rPr>
          <m:t>*</m:t>
        </m:r>
        <m:r>
          <w:rPr>
            <w:rFonts w:ascii="Cambria Math" w:hAnsi="Cambria Math"/>
          </w:rPr>
          <m:t>EG</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Cluster</m:t>
            </m:r>
          </m:sub>
        </m:sSub>
        <m:r>
          <w:rPr>
            <w:rFonts w:ascii="Cambria Math" w:hAnsi="Cambria Math"/>
          </w:rPr>
          <m:t>*</m:t>
        </m:r>
        <m:r>
          <w:rPr>
            <w:rFonts w:ascii="Cambria Math" w:hAnsi="Cambria Math"/>
          </w:rPr>
          <m:t>Cluster</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EGxCluster</m:t>
            </m:r>
          </m:sub>
        </m:sSub>
        <m:r>
          <w:rPr>
            <w:rFonts w:ascii="Cambria Math" w:hAnsi="Cambria Math"/>
          </w:rPr>
          <m:t>*</m:t>
        </m:r>
        <m:r>
          <w:rPr>
            <w:rFonts w:ascii="Cambria Math" w:hAnsi="Cambria Math"/>
          </w:rPr>
          <m:t>EG</m:t>
        </m:r>
        <m:r>
          <w:rPr>
            <w:rFonts w:ascii="Cambria Math" w:hAnsi="Cambria Math"/>
          </w:rPr>
          <m:t>*</m:t>
        </m:r>
        <m:r>
          <w:rPr>
            <w:rFonts w:ascii="Cambria Math" w:hAnsi="Cambria Math"/>
          </w:rPr>
          <m:t>Cluster</m:t>
        </m:r>
        <m:r>
          <w:rPr>
            <w:rFonts w:ascii="Cambria Math" w:hAnsi="Cambria Math"/>
          </w:rPr>
          <m:t>+…+</m:t>
        </m:r>
        <m:r>
          <w:rPr>
            <w:rFonts w:ascii="Cambria Math" w:hAnsi="Cambria Math"/>
          </w:rPr>
          <m:t>ϵ</m:t>
        </m:r>
      </m:oMath>
      <w:r w:rsidR="001671C5" w:rsidRPr="001671C5">
        <w:rPr>
          <w:rFonts w:ascii="Times New Roman" w:hAnsi="Times New Roman"/>
          <w:i/>
        </w:rPr>
        <w:t xml:space="preserve">, </w:t>
      </w:r>
      <w:r w:rsidR="001671C5">
        <w:rPr>
          <w:rFonts w:ascii="Times New Roman" w:hAnsi="Times New Roman"/>
          <w:iCs/>
        </w:rPr>
        <w:t>то</w:t>
      </w:r>
    </w:p>
    <w:p w14:paraId="5F77405F" w14:textId="73775C27" w:rsidR="001671C5" w:rsidRDefault="001671C5" w:rsidP="00FF1E22">
      <w:pPr>
        <w:spacing w:after="0" w:line="360" w:lineRule="auto"/>
        <w:ind w:firstLine="284"/>
        <w:jc w:val="both"/>
        <w:rPr>
          <w:rFonts w:ascii="Times New Roman" w:hAnsi="Times New Roman"/>
        </w:rPr>
      </w:pPr>
      <w:r>
        <w:rPr>
          <w:rFonts w:ascii="Times New Roman" w:hAnsi="Times New Roman"/>
          <w:iCs/>
        </w:rPr>
        <w:t xml:space="preserve">эффект локализации при </w:t>
      </w:r>
      <w:r w:rsidRPr="001671C5">
        <w:rPr>
          <w:rFonts w:ascii="Times New Roman" w:hAnsi="Times New Roman"/>
          <w:i/>
          <w:lang w:val="en-US"/>
        </w:rPr>
        <w:t>Cluster</w:t>
      </w:r>
      <w:r w:rsidRPr="00A15B82">
        <w:rPr>
          <w:rFonts w:ascii="Times New Roman" w:hAnsi="Times New Roman"/>
          <w:i/>
        </w:rPr>
        <w:t xml:space="preserve"> = 0 </w:t>
      </w:r>
      <w:r w:rsidR="00A15B82">
        <w:rPr>
          <w:rFonts w:ascii="Times New Roman" w:hAnsi="Times New Roman"/>
          <w:iCs/>
        </w:rPr>
        <w:t xml:space="preserve">описывается только через </w:t>
      </w:r>
      <m:oMath>
        <m:sSub>
          <m:sSubPr>
            <m:ctrlPr>
              <w:rPr>
                <w:rFonts w:ascii="Cambria Math" w:hAnsi="Cambria Math"/>
                <w:i/>
              </w:rPr>
            </m:ctrlPr>
          </m:sSubPr>
          <m:e>
            <m:r>
              <w:rPr>
                <w:rFonts w:ascii="Cambria Math" w:hAnsi="Cambria Math"/>
              </w:rPr>
              <m:t>β</m:t>
            </m:r>
          </m:e>
          <m:sub>
            <m:r>
              <w:rPr>
                <w:rFonts w:ascii="Cambria Math" w:hAnsi="Cambria Math"/>
              </w:rPr>
              <m:t>EG</m:t>
            </m:r>
          </m:sub>
        </m:sSub>
        <m:r>
          <w:rPr>
            <w:rFonts w:ascii="Cambria Math" w:hAnsi="Cambria Math"/>
          </w:rPr>
          <m:t>*</m:t>
        </m:r>
        <m:r>
          <w:rPr>
            <w:rFonts w:ascii="Cambria Math" w:hAnsi="Cambria Math"/>
          </w:rPr>
          <m:t>EG</m:t>
        </m:r>
      </m:oMath>
      <w:r w:rsidR="00A15B82">
        <w:rPr>
          <w:rFonts w:ascii="Times New Roman" w:hAnsi="Times New Roman"/>
          <w:iCs/>
        </w:rPr>
        <w:t xml:space="preserve">, а эффект локализации при </w:t>
      </w:r>
      <w:r w:rsidR="00A15B82" w:rsidRPr="00A15B82">
        <w:rPr>
          <w:rFonts w:ascii="Times New Roman" w:hAnsi="Times New Roman"/>
          <w:i/>
          <w:lang w:val="en-US"/>
        </w:rPr>
        <w:t>Cluster</w:t>
      </w:r>
      <w:r w:rsidR="00A15B82" w:rsidRPr="00A15B82">
        <w:rPr>
          <w:rFonts w:ascii="Times New Roman" w:hAnsi="Times New Roman"/>
          <w:i/>
        </w:rPr>
        <w:t xml:space="preserve"> = 1</w:t>
      </w:r>
      <w:r w:rsidR="00A15B82">
        <w:rPr>
          <w:rFonts w:ascii="Times New Roman" w:hAnsi="Times New Roman"/>
          <w:iCs/>
        </w:rPr>
        <w:t xml:space="preserve"> описывается через </w:t>
      </w:r>
      <m:oMath>
        <m:sSub>
          <m:sSubPr>
            <m:ctrlPr>
              <w:rPr>
                <w:rFonts w:ascii="Cambria Math" w:hAnsi="Cambria Math"/>
                <w:i/>
              </w:rPr>
            </m:ctrlPr>
          </m:sSubPr>
          <m:e>
            <m:r>
              <w:rPr>
                <w:rFonts w:ascii="Cambria Math" w:hAnsi="Cambria Math"/>
              </w:rPr>
              <m:t>β</m:t>
            </m:r>
          </m:e>
          <m:sub>
            <m:r>
              <w:rPr>
                <w:rFonts w:ascii="Cambria Math" w:hAnsi="Cambria Math"/>
              </w:rPr>
              <m:t>EG</m:t>
            </m:r>
          </m:sub>
        </m:sSub>
        <m:r>
          <w:rPr>
            <w:rFonts w:ascii="Cambria Math" w:hAnsi="Cambria Math"/>
          </w:rPr>
          <m:t>*</m:t>
        </m:r>
        <m:r>
          <w:rPr>
            <w:rFonts w:ascii="Cambria Math" w:hAnsi="Cambria Math"/>
          </w:rPr>
          <m:t>EG</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EGxCluster</m:t>
            </m:r>
          </m:sub>
        </m:sSub>
        <m:r>
          <w:rPr>
            <w:rFonts w:ascii="Cambria Math" w:hAnsi="Cambria Math"/>
          </w:rPr>
          <m:t>*</m:t>
        </m:r>
        <m:r>
          <w:rPr>
            <w:rFonts w:ascii="Cambria Math" w:hAnsi="Cambria Math"/>
          </w:rPr>
          <m:t>EG</m:t>
        </m:r>
        <m:r>
          <w:rPr>
            <w:rFonts w:ascii="Cambria Math" w:hAnsi="Cambria Math"/>
          </w:rPr>
          <m:t>=</m:t>
        </m:r>
        <m:r>
          <w:rPr>
            <w:rFonts w:ascii="Cambria Math" w:hAnsi="Cambria Math"/>
            <w:lang w:val="en-US"/>
          </w:rPr>
          <m:t>EG</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EGxCluster</m:t>
            </m:r>
          </m:sub>
        </m:sSub>
        <m:r>
          <w:rPr>
            <w:rFonts w:ascii="Cambria Math" w:hAnsi="Cambria Math"/>
          </w:rPr>
          <m:t>)</m:t>
        </m:r>
      </m:oMath>
      <w:r w:rsidR="00A15B82" w:rsidRPr="00A15B82">
        <w:rPr>
          <w:rFonts w:ascii="Times New Roman" w:hAnsi="Times New Roman"/>
        </w:rPr>
        <w:t>.</w:t>
      </w:r>
    </w:p>
    <w:p w14:paraId="45174592" w14:textId="5B5E4582" w:rsidR="00D9081A" w:rsidRPr="009337EF" w:rsidRDefault="00D9081A" w:rsidP="00FF1E22">
      <w:pPr>
        <w:spacing w:after="0" w:line="360" w:lineRule="auto"/>
        <w:ind w:firstLine="284"/>
        <w:jc w:val="both"/>
        <w:rPr>
          <w:rFonts w:ascii="Times New Roman" w:hAnsi="Times New Roman"/>
          <w:i/>
        </w:rPr>
      </w:pPr>
      <w:r>
        <w:rPr>
          <w:rFonts w:ascii="Times New Roman" w:hAnsi="Times New Roman"/>
        </w:rPr>
        <w:t xml:space="preserve">Эффект кластера в данном случае посчитать сложнее, так как если переменная </w:t>
      </w:r>
      <w:r w:rsidRPr="00D9081A">
        <w:rPr>
          <w:rFonts w:ascii="Times New Roman" w:hAnsi="Times New Roman"/>
          <w:i/>
          <w:iCs/>
          <w:lang w:val="en-US"/>
        </w:rPr>
        <w:t>Cluster</w:t>
      </w:r>
      <w:r w:rsidRPr="00D9081A">
        <w:rPr>
          <w:rFonts w:ascii="Times New Roman" w:hAnsi="Times New Roman"/>
        </w:rPr>
        <w:t xml:space="preserve"> </w:t>
      </w:r>
      <w:r>
        <w:rPr>
          <w:rFonts w:ascii="Times New Roman" w:hAnsi="Times New Roman"/>
        </w:rPr>
        <w:t xml:space="preserve">была дискретна и принимала только два значения 0 и 1, то переменную </w:t>
      </w:r>
      <w:r w:rsidRPr="00D9081A">
        <w:rPr>
          <w:rFonts w:ascii="Times New Roman" w:hAnsi="Times New Roman"/>
          <w:i/>
          <w:iCs/>
          <w:lang w:val="en-US"/>
        </w:rPr>
        <w:t>EG</w:t>
      </w:r>
      <w:r w:rsidRPr="00D9081A">
        <w:rPr>
          <w:rFonts w:ascii="Times New Roman" w:hAnsi="Times New Roman"/>
        </w:rPr>
        <w:t xml:space="preserve"> </w:t>
      </w:r>
      <w:r>
        <w:rPr>
          <w:rFonts w:ascii="Times New Roman" w:hAnsi="Times New Roman"/>
        </w:rPr>
        <w:t xml:space="preserve">необходимо рассматривать как непрерывную, что усложнит интерпретацию. Используя аналогичный описанному выше анализ получим, что при </w:t>
      </w:r>
      <m:oMath>
        <m:r>
          <w:rPr>
            <w:rFonts w:ascii="Cambria Math" w:hAnsi="Cambria Math"/>
          </w:rPr>
          <m:t>∆Cluster=1</m:t>
        </m:r>
      </m:oMath>
      <w:r w:rsidRPr="00D9081A">
        <w:rPr>
          <w:rFonts w:ascii="Times New Roman" w:hAnsi="Times New Roman"/>
        </w:rPr>
        <w:t xml:space="preserve"> </w:t>
      </w:r>
      <w:r>
        <w:rPr>
          <w:rFonts w:ascii="Times New Roman" w:hAnsi="Times New Roman"/>
        </w:rPr>
        <w:t xml:space="preserve">эффект кластера будет выражаться как </w:t>
      </w:r>
      <m:oMath>
        <m:r>
          <w:rPr>
            <w:rFonts w:ascii="Cambria Math" w:hAnsi="Cambria Math"/>
          </w:rPr>
          <m:t xml:space="preserve">CE= </m:t>
        </m:r>
        <m:sSub>
          <m:sSubPr>
            <m:ctrlPr>
              <w:rPr>
                <w:rFonts w:ascii="Cambria Math" w:hAnsi="Cambria Math"/>
                <w:i/>
              </w:rPr>
            </m:ctrlPr>
          </m:sSubPr>
          <m:e>
            <m:r>
              <w:rPr>
                <w:rFonts w:ascii="Cambria Math" w:hAnsi="Cambria Math"/>
              </w:rPr>
              <m:t>β</m:t>
            </m:r>
          </m:e>
          <m:sub>
            <m:r>
              <w:rPr>
                <w:rFonts w:ascii="Cambria Math" w:hAnsi="Cambria Math"/>
              </w:rPr>
              <m:t>Cluster</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EGxCluster</m:t>
            </m:r>
          </m:sub>
        </m:sSub>
        <m:r>
          <w:rPr>
            <w:rFonts w:ascii="Cambria Math" w:hAnsi="Cambria Math"/>
          </w:rPr>
          <m:t>*</m:t>
        </m:r>
        <m:r>
          <w:rPr>
            <w:rFonts w:ascii="Cambria Math" w:hAnsi="Cambria Math"/>
          </w:rPr>
          <m:t>EG</m:t>
        </m:r>
      </m:oMath>
      <w:r w:rsidRPr="00D9081A">
        <w:rPr>
          <w:rFonts w:ascii="Times New Roman" w:hAnsi="Times New Roman"/>
        </w:rPr>
        <w:t xml:space="preserve">. </w:t>
      </w:r>
      <w:r w:rsidR="009337EF">
        <w:rPr>
          <w:rFonts w:ascii="Times New Roman" w:hAnsi="Times New Roman"/>
        </w:rPr>
        <w:t xml:space="preserve">Однако, зная границы изменения </w:t>
      </w:r>
      <w:r w:rsidR="009337EF" w:rsidRPr="009337EF">
        <w:rPr>
          <w:rFonts w:ascii="Times New Roman" w:hAnsi="Times New Roman"/>
          <w:i/>
          <w:iCs/>
          <w:lang w:val="en-US"/>
        </w:rPr>
        <w:t>EG</w:t>
      </w:r>
      <w:r w:rsidR="009337EF" w:rsidRPr="009337EF">
        <w:rPr>
          <w:rFonts w:ascii="Times New Roman" w:hAnsi="Times New Roman"/>
        </w:rPr>
        <w:t xml:space="preserve"> </w:t>
      </w:r>
      <w:r w:rsidR="00F66D4A">
        <w:rPr>
          <w:rFonts w:ascii="Times New Roman" w:hAnsi="Times New Roman"/>
        </w:rPr>
        <w:t xml:space="preserve">и пользуясь тем фактом, что внутри кластера значение </w:t>
      </w:r>
      <m:oMath>
        <m:r>
          <w:rPr>
            <w:rFonts w:ascii="Cambria Math" w:hAnsi="Cambria Math"/>
            <w:lang w:val="en-US"/>
          </w:rPr>
          <m:t>EG</m:t>
        </m:r>
        <m:r>
          <w:rPr>
            <w:rFonts w:ascii="Cambria Math" w:hAnsi="Cambria Math"/>
          </w:rPr>
          <m:t>&gt;0.05</m:t>
        </m:r>
      </m:oMath>
      <w:r w:rsidR="00F66D4A" w:rsidRPr="00F66D4A">
        <w:rPr>
          <w:rFonts w:ascii="Times New Roman" w:hAnsi="Times New Roman"/>
        </w:rPr>
        <w:t xml:space="preserve"> </w:t>
      </w:r>
      <w:r w:rsidR="009337EF">
        <w:rPr>
          <w:rFonts w:ascii="Times New Roman" w:hAnsi="Times New Roman"/>
        </w:rPr>
        <w:t>можно оценить максимальное и минимальное значение величины эффекта кластера:</w:t>
      </w:r>
    </w:p>
    <w:p w14:paraId="7FA13749" w14:textId="044639A7" w:rsidR="00D9081A" w:rsidRPr="00141D04" w:rsidRDefault="00DD59D4" w:rsidP="00FF1E22">
      <w:pPr>
        <w:spacing w:after="0" w:line="360" w:lineRule="auto"/>
        <w:ind w:firstLine="284"/>
        <w:jc w:val="both"/>
        <w:rPr>
          <w:rFonts w:ascii="Times New Roman" w:hAnsi="Times New Roman"/>
          <w:i/>
        </w:rPr>
      </w:pPr>
      <m:oMathPara>
        <m:oMath>
          <m:sSub>
            <m:sSubPr>
              <m:ctrlPr>
                <w:rPr>
                  <w:rFonts w:ascii="Cambria Math" w:hAnsi="Cambria Math"/>
                  <w:i/>
                </w:rPr>
              </m:ctrlPr>
            </m:sSubPr>
            <m:e>
              <m:r>
                <w:rPr>
                  <w:rFonts w:ascii="Cambria Math" w:hAnsi="Cambria Math"/>
                </w:rPr>
                <m:t>β</m:t>
              </m:r>
            </m:e>
            <m:sub>
              <m:r>
                <w:rPr>
                  <w:rFonts w:ascii="Cambria Math" w:hAnsi="Cambria Math"/>
                </w:rPr>
                <m:t>EGxCluster</m:t>
              </m:r>
            </m:sub>
          </m:sSub>
          <m:r>
            <w:rPr>
              <w:rFonts w:ascii="Cambria Math" w:hAnsi="Cambria Math"/>
            </w:rPr>
            <m:t xml:space="preserve">&gt;0, то </m:t>
          </m:r>
          <m:sSub>
            <m:sSubPr>
              <m:ctrlPr>
                <w:rPr>
                  <w:rFonts w:ascii="Cambria Math" w:hAnsi="Cambria Math"/>
                  <w:i/>
                </w:rPr>
              </m:ctrlPr>
            </m:sSubPr>
            <m:e>
              <m:r>
                <w:rPr>
                  <w:rFonts w:ascii="Cambria Math" w:hAnsi="Cambria Math"/>
                </w:rPr>
                <m:t>β</m:t>
              </m:r>
            </m:e>
            <m:sub>
              <m:r>
                <w:rPr>
                  <w:rFonts w:ascii="Cambria Math" w:hAnsi="Cambria Math"/>
                </w:rPr>
                <m:t>Cluster</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EGxCluster</m:t>
              </m:r>
            </m:sub>
          </m:sSub>
          <m:r>
            <w:rPr>
              <w:rFonts w:ascii="Cambria Math" w:hAnsi="Cambria Math"/>
            </w:rPr>
            <m:t>*</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ctrlPr>
                    <w:rPr>
                      <w:rFonts w:ascii="Cambria Math" w:hAnsi="Cambria Math"/>
                      <w:i/>
                    </w:rPr>
                  </m:ctrlPr>
                </m:dPr>
                <m:e>
                  <m:r>
                    <w:rPr>
                      <w:rFonts w:ascii="Cambria Math" w:hAnsi="Cambria Math"/>
                    </w:rPr>
                    <m:t>EG</m:t>
                  </m:r>
                </m:e>
              </m:d>
            </m:e>
          </m:func>
          <m:r>
            <w:rPr>
              <w:rFonts w:ascii="Cambria Math" w:hAnsi="Cambria Math"/>
            </w:rPr>
            <m:t xml:space="preserve">≤CE≤ </m:t>
          </m:r>
          <m:sSub>
            <m:sSubPr>
              <m:ctrlPr>
                <w:rPr>
                  <w:rFonts w:ascii="Cambria Math" w:hAnsi="Cambria Math"/>
                  <w:i/>
                </w:rPr>
              </m:ctrlPr>
            </m:sSubPr>
            <m:e>
              <m:r>
                <w:rPr>
                  <w:rFonts w:ascii="Cambria Math" w:hAnsi="Cambria Math"/>
                </w:rPr>
                <m:t>β</m:t>
              </m:r>
            </m:e>
            <m:sub>
              <m:r>
                <w:rPr>
                  <w:rFonts w:ascii="Cambria Math" w:hAnsi="Cambria Math"/>
                </w:rPr>
                <m:t>Cluster</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EGxCluster</m:t>
              </m:r>
            </m:sub>
          </m:sSub>
          <m:r>
            <w:rPr>
              <w:rFonts w:ascii="Cambria Math" w:hAnsi="Cambria Math"/>
            </w:rPr>
            <m:t>*</m:t>
          </m:r>
          <m:r>
            <m:rPr>
              <m:sty m:val="p"/>
            </m:rPr>
            <w:rPr>
              <w:rFonts w:ascii="Cambria Math" w:hAnsi="Cambria Math"/>
            </w:rPr>
            <m:t>max⁡(</m:t>
          </m:r>
          <m:r>
            <w:rPr>
              <w:rFonts w:ascii="Cambria Math" w:hAnsi="Cambria Math"/>
            </w:rPr>
            <m:t>EG</m:t>
          </m:r>
          <m:r>
            <m:rPr>
              <m:sty m:val="p"/>
            </m:rPr>
            <w:rPr>
              <w:rFonts w:ascii="Cambria Math" w:hAnsi="Cambria Math"/>
            </w:rPr>
            <m:t>)</m:t>
          </m:r>
        </m:oMath>
      </m:oMathPara>
    </w:p>
    <w:p w14:paraId="151E810E" w14:textId="4BC95CD8" w:rsidR="00141D04" w:rsidRPr="00141D04" w:rsidRDefault="00141D04" w:rsidP="00FF1E22">
      <w:pPr>
        <w:spacing w:after="0" w:line="360" w:lineRule="auto"/>
        <w:ind w:firstLine="284"/>
        <w:jc w:val="both"/>
        <w:rPr>
          <w:rFonts w:ascii="Times New Roman" w:hAnsi="Times New Roman"/>
          <w:iCs/>
        </w:rPr>
      </w:pPr>
      <w:r w:rsidRPr="00141D04">
        <w:rPr>
          <w:rFonts w:ascii="Times New Roman" w:hAnsi="Times New Roman"/>
          <w:iCs/>
        </w:rPr>
        <w:t>и</w:t>
      </w:r>
    </w:p>
    <w:p w14:paraId="0179C5A5" w14:textId="2E1BDAF5" w:rsidR="00DD59D4" w:rsidRPr="0049726A" w:rsidRDefault="00141D04" w:rsidP="00FF1E22">
      <w:pPr>
        <w:spacing w:after="0" w:line="360" w:lineRule="auto"/>
        <w:ind w:firstLine="284"/>
        <w:jc w:val="both"/>
        <w:rPr>
          <w:rFonts w:ascii="Times New Roman" w:hAnsi="Times New Roman"/>
        </w:rPr>
      </w:pPr>
      <m:oMath>
        <m:sSub>
          <m:sSubPr>
            <m:ctrlPr>
              <w:rPr>
                <w:rFonts w:ascii="Cambria Math" w:hAnsi="Cambria Math"/>
                <w:i/>
              </w:rPr>
            </m:ctrlPr>
          </m:sSubPr>
          <m:e>
            <m:r>
              <w:rPr>
                <w:rFonts w:ascii="Cambria Math" w:hAnsi="Cambria Math"/>
              </w:rPr>
              <m:t>β</m:t>
            </m:r>
          </m:e>
          <m:sub>
            <m:r>
              <w:rPr>
                <w:rFonts w:ascii="Cambria Math" w:hAnsi="Cambria Math"/>
              </w:rPr>
              <m:t>EGxCluster</m:t>
            </m:r>
          </m:sub>
        </m:sSub>
        <m:r>
          <w:rPr>
            <w:rFonts w:ascii="Cambria Math" w:hAnsi="Cambria Math"/>
          </w:rPr>
          <m:t>&lt;</m:t>
        </m:r>
        <m:r>
          <w:rPr>
            <w:rFonts w:ascii="Cambria Math" w:hAnsi="Cambria Math"/>
          </w:rPr>
          <m:t xml:space="preserve">0, то </m:t>
        </m:r>
        <m:sSub>
          <m:sSubPr>
            <m:ctrlPr>
              <w:rPr>
                <w:rFonts w:ascii="Cambria Math" w:hAnsi="Cambria Math"/>
                <w:i/>
              </w:rPr>
            </m:ctrlPr>
          </m:sSubPr>
          <m:e>
            <m:r>
              <w:rPr>
                <w:rFonts w:ascii="Cambria Math" w:hAnsi="Cambria Math"/>
              </w:rPr>
              <m:t>β</m:t>
            </m:r>
          </m:e>
          <m:sub>
            <m:r>
              <w:rPr>
                <w:rFonts w:ascii="Cambria Math" w:hAnsi="Cambria Math"/>
              </w:rPr>
              <m:t>Cluster</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EGxCluster</m:t>
            </m:r>
          </m:sub>
        </m:sSub>
        <m:r>
          <w:rPr>
            <w:rFonts w:ascii="Cambria Math" w:hAnsi="Cambria Math"/>
          </w:rPr>
          <m:t>*</m:t>
        </m:r>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ctrlPr>
                  <w:rPr>
                    <w:rFonts w:ascii="Cambria Math" w:hAnsi="Cambria Math"/>
                    <w:i/>
                  </w:rPr>
                </m:ctrlPr>
              </m:dPr>
              <m:e>
                <m:r>
                  <w:rPr>
                    <w:rFonts w:ascii="Cambria Math" w:hAnsi="Cambria Math"/>
                  </w:rPr>
                  <m:t>EG</m:t>
                </m:r>
              </m:e>
            </m:d>
          </m:e>
        </m:func>
        <m:r>
          <w:rPr>
            <w:rFonts w:ascii="Cambria Math" w:hAnsi="Cambria Math"/>
          </w:rPr>
          <m:t xml:space="preserve">≤CE≤ </m:t>
        </m:r>
        <m:sSub>
          <m:sSubPr>
            <m:ctrlPr>
              <w:rPr>
                <w:rFonts w:ascii="Cambria Math" w:hAnsi="Cambria Math"/>
                <w:i/>
              </w:rPr>
            </m:ctrlPr>
          </m:sSubPr>
          <m:e>
            <m:r>
              <w:rPr>
                <w:rFonts w:ascii="Cambria Math" w:hAnsi="Cambria Math"/>
              </w:rPr>
              <m:t>β</m:t>
            </m:r>
          </m:e>
          <m:sub>
            <m:r>
              <w:rPr>
                <w:rFonts w:ascii="Cambria Math" w:hAnsi="Cambria Math"/>
              </w:rPr>
              <m:t>Cluster</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EGxCluster</m:t>
            </m:r>
          </m:sub>
        </m:sSub>
        <m:r>
          <w:rPr>
            <w:rFonts w:ascii="Cambria Math" w:hAnsi="Cambria Math"/>
          </w:rPr>
          <m:t>*</m:t>
        </m:r>
        <m:r>
          <m:rPr>
            <m:sty m:val="p"/>
          </m:rPr>
          <w:rPr>
            <w:rFonts w:ascii="Cambria Math" w:hAnsi="Cambria Math"/>
          </w:rPr>
          <m:t>min</m:t>
        </m:r>
        <m:r>
          <m:rPr>
            <m:sty m:val="p"/>
          </m:rPr>
          <w:rPr>
            <w:rFonts w:ascii="Cambria Math" w:hAnsi="Cambria Math"/>
          </w:rPr>
          <m:t>⁡(</m:t>
        </m:r>
        <m:r>
          <w:rPr>
            <w:rFonts w:ascii="Cambria Math" w:hAnsi="Cambria Math"/>
          </w:rPr>
          <m:t>EG</m:t>
        </m:r>
        <m:r>
          <m:rPr>
            <m:sty m:val="p"/>
          </m:rPr>
          <w:rPr>
            <w:rFonts w:ascii="Cambria Math" w:hAnsi="Cambria Math"/>
          </w:rPr>
          <m:t>)</m:t>
        </m:r>
      </m:oMath>
      <w:r w:rsidR="0049726A" w:rsidRPr="0049726A">
        <w:rPr>
          <w:rFonts w:ascii="Times New Roman" w:hAnsi="Times New Roman"/>
        </w:rPr>
        <w:t>.</w:t>
      </w:r>
    </w:p>
    <w:p w14:paraId="41CBE53A" w14:textId="43A88FED" w:rsidR="0049726A" w:rsidRDefault="0049726A" w:rsidP="0049726A">
      <w:pPr>
        <w:spacing w:after="0" w:line="360" w:lineRule="auto"/>
        <w:ind w:firstLine="284"/>
        <w:jc w:val="both"/>
        <w:rPr>
          <w:rFonts w:ascii="Times New Roman" w:hAnsi="Times New Roman"/>
        </w:rPr>
      </w:pPr>
      <w:r>
        <w:rPr>
          <w:rFonts w:ascii="Times New Roman" w:hAnsi="Times New Roman"/>
        </w:rPr>
        <w:t>Результаты оценки обоих эффектов</w:t>
      </w:r>
      <w:r w:rsidR="00281861">
        <w:rPr>
          <w:rFonts w:ascii="Times New Roman" w:hAnsi="Times New Roman"/>
        </w:rPr>
        <w:t xml:space="preserve"> (применительно к </w:t>
      </w:r>
      <w:r w:rsidR="004D30D0">
        <w:rPr>
          <w:rFonts w:ascii="Times New Roman" w:hAnsi="Times New Roman"/>
        </w:rPr>
        <w:t xml:space="preserve">анализу в разрезе </w:t>
      </w:r>
      <w:r w:rsidR="00281861">
        <w:rPr>
          <w:rFonts w:ascii="Times New Roman" w:hAnsi="Times New Roman"/>
        </w:rPr>
        <w:t>«локализация-кластер»)</w:t>
      </w:r>
      <w:r>
        <w:rPr>
          <w:rFonts w:ascii="Times New Roman" w:hAnsi="Times New Roman"/>
        </w:rPr>
        <w:t xml:space="preserve"> для 2016, 2017 и 2018 года для каждого из показателей результативности приведены в Таблиц</w:t>
      </w:r>
      <w:r w:rsidR="004D30D0">
        <w:rPr>
          <w:rFonts w:ascii="Times New Roman" w:hAnsi="Times New Roman"/>
        </w:rPr>
        <w:t>ах</w:t>
      </w:r>
      <w:r>
        <w:rPr>
          <w:rFonts w:ascii="Times New Roman" w:hAnsi="Times New Roman"/>
        </w:rPr>
        <w:t xml:space="preserve"> 7 и 8.</w:t>
      </w:r>
      <w:r w:rsidR="00E0363D">
        <w:rPr>
          <w:rFonts w:ascii="Times New Roman" w:hAnsi="Times New Roman"/>
        </w:rPr>
        <w:t xml:space="preserve"> </w:t>
      </w:r>
      <w:r w:rsidR="00E51817">
        <w:rPr>
          <w:rFonts w:ascii="Times New Roman" w:hAnsi="Times New Roman"/>
        </w:rPr>
        <w:t>Одним из интересных результатов является тот, что для Обрабатывающей</w:t>
      </w:r>
      <w:r w:rsidR="00BF2178">
        <w:rPr>
          <w:rFonts w:ascii="Times New Roman" w:hAnsi="Times New Roman"/>
        </w:rPr>
        <w:t xml:space="preserve"> (только в 2016 году)</w:t>
      </w:r>
      <w:r w:rsidR="00E51817">
        <w:rPr>
          <w:rFonts w:ascii="Times New Roman" w:hAnsi="Times New Roman"/>
        </w:rPr>
        <w:t xml:space="preserve"> и </w:t>
      </w:r>
      <w:r w:rsidR="00E51817">
        <w:rPr>
          <w:rFonts w:ascii="Times New Roman" w:hAnsi="Times New Roman"/>
          <w:lang w:val="en-US"/>
        </w:rPr>
        <w:t>IT</w:t>
      </w:r>
      <w:r w:rsidR="00E51817" w:rsidRPr="00E51817">
        <w:rPr>
          <w:rFonts w:ascii="Times New Roman" w:hAnsi="Times New Roman"/>
        </w:rPr>
        <w:t xml:space="preserve"> </w:t>
      </w:r>
      <w:r w:rsidR="00BF2178">
        <w:rPr>
          <w:rFonts w:ascii="Times New Roman" w:hAnsi="Times New Roman"/>
        </w:rPr>
        <w:t xml:space="preserve">(2016 и 2017) </w:t>
      </w:r>
      <w:r w:rsidR="00E51817">
        <w:rPr>
          <w:rFonts w:ascii="Times New Roman" w:hAnsi="Times New Roman"/>
        </w:rPr>
        <w:t>отраслей направление влияния локализации на результативность деятельности фирм меняется, если компания находится внутри кластера</w:t>
      </w:r>
      <w:r w:rsidR="006F31E4">
        <w:rPr>
          <w:rFonts w:ascii="Times New Roman" w:hAnsi="Times New Roman"/>
        </w:rPr>
        <w:t xml:space="preserve"> (становится отрицательным)</w:t>
      </w:r>
      <w:r w:rsidR="00E51817">
        <w:rPr>
          <w:rFonts w:ascii="Times New Roman" w:hAnsi="Times New Roman"/>
        </w:rPr>
        <w:t>.</w:t>
      </w:r>
    </w:p>
    <w:p w14:paraId="68AF2EF8" w14:textId="6DA05815" w:rsidR="0047765D" w:rsidRDefault="006F31E4" w:rsidP="0049726A">
      <w:pPr>
        <w:spacing w:after="0" w:line="360" w:lineRule="auto"/>
        <w:ind w:firstLine="284"/>
        <w:jc w:val="both"/>
        <w:rPr>
          <w:rFonts w:ascii="Times New Roman" w:hAnsi="Times New Roman"/>
        </w:rPr>
      </w:pPr>
      <w:r>
        <w:rPr>
          <w:rFonts w:ascii="Times New Roman" w:hAnsi="Times New Roman"/>
        </w:rPr>
        <w:t>Друг</w:t>
      </w:r>
      <w:r w:rsidR="00FB5EBA">
        <w:rPr>
          <w:rFonts w:ascii="Times New Roman" w:hAnsi="Times New Roman"/>
        </w:rPr>
        <w:t xml:space="preserve">ой результат состоит в том, что </w:t>
      </w:r>
      <w:r w:rsidR="00BF2178">
        <w:rPr>
          <w:rFonts w:ascii="Times New Roman" w:hAnsi="Times New Roman"/>
        </w:rPr>
        <w:t>был оценен эффект кластера, который, оказалось, работает в одном направлении только для агропромышленного комплекса, для остальных отраслей эффект кластера меняется в зависимости от степени локализации отрасли.</w:t>
      </w:r>
      <w:r w:rsidR="008D1613">
        <w:rPr>
          <w:rFonts w:ascii="Times New Roman" w:hAnsi="Times New Roman"/>
        </w:rPr>
        <w:t xml:space="preserve"> Детальный разбор обнаруженных эффектов планируется осуществить до публикации работы, сейчас авторы работают над этим.</w:t>
      </w:r>
    </w:p>
    <w:p w14:paraId="3B6002DC" w14:textId="1A5E332D" w:rsidR="008D1613" w:rsidRPr="00E51817" w:rsidRDefault="008D1613" w:rsidP="0049726A">
      <w:pPr>
        <w:spacing w:after="0" w:line="360" w:lineRule="auto"/>
        <w:ind w:firstLine="284"/>
        <w:jc w:val="both"/>
        <w:rPr>
          <w:rFonts w:ascii="Times New Roman" w:hAnsi="Times New Roman"/>
        </w:rPr>
      </w:pPr>
      <w:r>
        <w:rPr>
          <w:rFonts w:ascii="Times New Roman" w:hAnsi="Times New Roman"/>
        </w:rPr>
        <w:t xml:space="preserve">Эффект «диверсификация – высокое влияние на регион» не описывается, </w:t>
      </w:r>
      <w:proofErr w:type="gramStart"/>
      <w:r>
        <w:rPr>
          <w:rFonts w:ascii="Times New Roman" w:hAnsi="Times New Roman"/>
        </w:rPr>
        <w:t>т.к.</w:t>
      </w:r>
      <w:proofErr w:type="gramEnd"/>
      <w:r>
        <w:rPr>
          <w:rFonts w:ascii="Times New Roman" w:hAnsi="Times New Roman"/>
        </w:rPr>
        <w:t xml:space="preserve"> не было выявлено существование перекрестных эффектов как таковых. Не было найдено подтверждений значимости значения коэффициентов при </w:t>
      </w:r>
      <w:proofErr w:type="spellStart"/>
      <w:r>
        <w:rPr>
          <w:rFonts w:ascii="Times New Roman" w:hAnsi="Times New Roman"/>
        </w:rPr>
        <w:t>дамми</w:t>
      </w:r>
      <w:proofErr w:type="spellEnd"/>
      <w:r>
        <w:rPr>
          <w:rFonts w:ascii="Times New Roman" w:hAnsi="Times New Roman"/>
        </w:rPr>
        <w:t xml:space="preserve"> на влиятельность (для большинства случаев) и коэффициент при перекрестном эффекте (для всех исследуемых случаев).</w:t>
      </w:r>
    </w:p>
    <w:p w14:paraId="6249C694" w14:textId="77777777" w:rsidR="00C64F43" w:rsidRPr="001671C5" w:rsidRDefault="00C64F43" w:rsidP="00FF1E22">
      <w:pPr>
        <w:spacing w:after="0" w:line="360" w:lineRule="auto"/>
        <w:ind w:firstLine="284"/>
        <w:jc w:val="both"/>
        <w:rPr>
          <w:rFonts w:ascii="Times New Roman" w:hAnsi="Times New Roman"/>
        </w:rPr>
      </w:pPr>
    </w:p>
    <w:p w14:paraId="21C08F4F" w14:textId="77777777" w:rsidR="005B5734" w:rsidRPr="001671C5" w:rsidRDefault="005B5734" w:rsidP="00FF1E22">
      <w:pPr>
        <w:spacing w:after="0" w:line="360" w:lineRule="auto"/>
        <w:ind w:firstLine="284"/>
        <w:jc w:val="both"/>
        <w:rPr>
          <w:rFonts w:ascii="Times New Roman" w:hAnsi="Times New Roman"/>
        </w:rPr>
        <w:sectPr w:rsidR="005B5734" w:rsidRPr="001671C5">
          <w:footerReference w:type="even" r:id="rId8"/>
          <w:footerReference w:type="default" r:id="rId9"/>
          <w:pgSz w:w="11906" w:h="16838"/>
          <w:pgMar w:top="1134" w:right="850" w:bottom="1134" w:left="1701" w:header="708" w:footer="708" w:gutter="0"/>
          <w:cols w:space="708"/>
          <w:docGrid w:linePitch="360"/>
        </w:sectPr>
      </w:pPr>
    </w:p>
    <w:tbl>
      <w:tblPr>
        <w:tblStyle w:val="aa"/>
        <w:tblW w:w="14905" w:type="dxa"/>
        <w:tblLayout w:type="fixed"/>
        <w:tblLook w:val="04A0" w:firstRow="1" w:lastRow="0" w:firstColumn="1" w:lastColumn="0" w:noHBand="0" w:noVBand="1"/>
      </w:tblPr>
      <w:tblGrid>
        <w:gridCol w:w="2547"/>
        <w:gridCol w:w="1417"/>
        <w:gridCol w:w="1418"/>
        <w:gridCol w:w="1484"/>
        <w:gridCol w:w="1493"/>
        <w:gridCol w:w="1418"/>
        <w:gridCol w:w="1399"/>
        <w:gridCol w:w="1842"/>
        <w:gridCol w:w="1839"/>
        <w:gridCol w:w="48"/>
      </w:tblGrid>
      <w:tr w:rsidR="00CC6FE7" w:rsidRPr="00A63691" w14:paraId="23A714F9" w14:textId="5314860F" w:rsidTr="001F31BE">
        <w:tc>
          <w:tcPr>
            <w:tcW w:w="14905" w:type="dxa"/>
            <w:gridSpan w:val="10"/>
            <w:vAlign w:val="center"/>
          </w:tcPr>
          <w:p w14:paraId="5567D958" w14:textId="24136BF2" w:rsidR="00CC6FE7" w:rsidRPr="00A63691" w:rsidRDefault="00CC6FE7" w:rsidP="00A63691">
            <w:pPr>
              <w:spacing w:after="0" w:line="360" w:lineRule="auto"/>
              <w:rPr>
                <w:rFonts w:ascii="Times New Roman" w:hAnsi="Times New Roman"/>
                <w:i/>
                <w:iCs/>
              </w:rPr>
            </w:pPr>
            <w:r w:rsidRPr="00A63691">
              <w:rPr>
                <w:rFonts w:ascii="Times New Roman" w:hAnsi="Times New Roman"/>
                <w:i/>
                <w:iCs/>
              </w:rPr>
              <w:lastRenderedPageBreak/>
              <w:t xml:space="preserve">Таблица </w:t>
            </w:r>
            <w:r w:rsidR="0005275B">
              <w:rPr>
                <w:rFonts w:ascii="Times New Roman" w:hAnsi="Times New Roman"/>
                <w:i/>
                <w:iCs/>
              </w:rPr>
              <w:t>5</w:t>
            </w:r>
            <w:r w:rsidRPr="00A63691">
              <w:rPr>
                <w:rFonts w:ascii="Times New Roman" w:hAnsi="Times New Roman"/>
                <w:i/>
                <w:iCs/>
              </w:rPr>
              <w:t xml:space="preserve">. Результаты оценивания моделей на данных </w:t>
            </w:r>
            <w:proofErr w:type="spellStart"/>
            <w:r w:rsidRPr="00A63691">
              <w:rPr>
                <w:rFonts w:ascii="Times New Roman" w:hAnsi="Times New Roman"/>
                <w:i/>
                <w:iCs/>
                <w:lang w:val="en-US"/>
              </w:rPr>
              <w:t>Ruslana</w:t>
            </w:r>
            <w:proofErr w:type="spellEnd"/>
            <w:r w:rsidRPr="00A63691">
              <w:rPr>
                <w:rFonts w:ascii="Times New Roman" w:hAnsi="Times New Roman"/>
                <w:i/>
                <w:iCs/>
              </w:rPr>
              <w:t xml:space="preserve"> за </w:t>
            </w:r>
            <w:proofErr w:type="gramStart"/>
            <w:r w:rsidRPr="00A63691">
              <w:rPr>
                <w:rFonts w:ascii="Times New Roman" w:hAnsi="Times New Roman"/>
                <w:i/>
                <w:iCs/>
              </w:rPr>
              <w:t>2016-2018</w:t>
            </w:r>
            <w:proofErr w:type="gramEnd"/>
            <w:r w:rsidRPr="00A63691">
              <w:rPr>
                <w:rFonts w:ascii="Times New Roman" w:hAnsi="Times New Roman"/>
                <w:i/>
                <w:iCs/>
              </w:rPr>
              <w:t> гг.</w:t>
            </w:r>
            <w:r>
              <w:rPr>
                <w:rFonts w:ascii="Times New Roman" w:hAnsi="Times New Roman"/>
                <w:i/>
                <w:iCs/>
              </w:rPr>
              <w:t xml:space="preserve"> и сравнение полученные результатов с точечными оценками по 2017 году.</w:t>
            </w:r>
            <w:r w:rsidR="007B5BA7">
              <w:rPr>
                <w:rFonts w:ascii="Times New Roman" w:hAnsi="Times New Roman"/>
                <w:i/>
                <w:iCs/>
              </w:rPr>
              <w:t xml:space="preserve"> Показатель результативности – рентабельность продаж.</w:t>
            </w:r>
          </w:p>
        </w:tc>
      </w:tr>
      <w:tr w:rsidR="00CC6FE7" w:rsidRPr="00A63691" w14:paraId="2A1B73DD" w14:textId="0C09F464" w:rsidTr="001F31BE">
        <w:tc>
          <w:tcPr>
            <w:tcW w:w="2547" w:type="dxa"/>
          </w:tcPr>
          <w:p w14:paraId="5BDC5831" w14:textId="5C278E29" w:rsidR="00CC6FE7" w:rsidRPr="00A63691" w:rsidRDefault="00CC6FE7" w:rsidP="00A63691">
            <w:pPr>
              <w:spacing w:after="0" w:line="360" w:lineRule="auto"/>
              <w:jc w:val="both"/>
              <w:rPr>
                <w:rFonts w:ascii="Times New Roman" w:hAnsi="Times New Roman"/>
                <w:b/>
                <w:bCs/>
              </w:rPr>
            </w:pPr>
            <w:r w:rsidRPr="00A63691">
              <w:rPr>
                <w:rFonts w:ascii="Times New Roman" w:hAnsi="Times New Roman"/>
                <w:b/>
                <w:bCs/>
              </w:rPr>
              <w:t>Модель</w:t>
            </w:r>
          </w:p>
        </w:tc>
        <w:tc>
          <w:tcPr>
            <w:tcW w:w="12358" w:type="dxa"/>
            <w:gridSpan w:val="9"/>
            <w:vAlign w:val="center"/>
          </w:tcPr>
          <w:p w14:paraId="74F1579F" w14:textId="6B822D08" w:rsidR="00CC6FE7" w:rsidRPr="00A63691" w:rsidRDefault="00CC6FE7" w:rsidP="00A63691">
            <w:pPr>
              <w:spacing w:after="0" w:line="360" w:lineRule="auto"/>
              <w:jc w:val="center"/>
              <w:rPr>
                <w:rFonts w:ascii="Times New Roman" w:hAnsi="Times New Roman"/>
                <w:b/>
                <w:bCs/>
              </w:rPr>
            </w:pPr>
            <w:r w:rsidRPr="00A63691">
              <w:rPr>
                <w:rFonts w:ascii="Times New Roman" w:hAnsi="Times New Roman"/>
                <w:b/>
                <w:bCs/>
              </w:rPr>
              <w:t>Вид экономической деятельности (агрегированные в группы)</w:t>
            </w:r>
          </w:p>
        </w:tc>
      </w:tr>
      <w:tr w:rsidR="00CC6FE7" w:rsidRPr="00A63691" w14:paraId="723304D0" w14:textId="69BB70E9" w:rsidTr="001F31BE">
        <w:tc>
          <w:tcPr>
            <w:tcW w:w="14905" w:type="dxa"/>
            <w:gridSpan w:val="10"/>
          </w:tcPr>
          <w:p w14:paraId="56E7881D" w14:textId="2BB1708F" w:rsidR="00CC6FE7" w:rsidRPr="00A63691" w:rsidRDefault="00CC6FE7" w:rsidP="00A63691">
            <w:pPr>
              <w:spacing w:after="0" w:line="360" w:lineRule="auto"/>
              <w:jc w:val="both"/>
              <w:rPr>
                <w:rFonts w:ascii="Times New Roman" w:hAnsi="Times New Roman"/>
                <w:b/>
                <w:bCs/>
                <w:lang w:val="en-US"/>
              </w:rPr>
            </w:pPr>
            <w:r w:rsidRPr="00A63691">
              <w:rPr>
                <w:rFonts w:ascii="Times New Roman" w:hAnsi="Times New Roman"/>
                <w:b/>
                <w:bCs/>
                <w:lang w:val="en-US"/>
              </w:rPr>
              <w:t>Ellison-</w:t>
            </w:r>
            <w:proofErr w:type="spellStart"/>
            <w:r w:rsidRPr="00A63691">
              <w:rPr>
                <w:rFonts w:ascii="Times New Roman" w:hAnsi="Times New Roman"/>
                <w:b/>
                <w:bCs/>
                <w:lang w:val="en-US"/>
              </w:rPr>
              <w:t>Glaeser</w:t>
            </w:r>
            <w:proofErr w:type="spellEnd"/>
            <w:r w:rsidRPr="00A63691">
              <w:rPr>
                <w:rFonts w:ascii="Times New Roman" w:hAnsi="Times New Roman"/>
                <w:b/>
                <w:bCs/>
                <w:lang w:val="en-US"/>
              </w:rPr>
              <w:t xml:space="preserve"> index</w:t>
            </w:r>
            <w:r>
              <w:rPr>
                <w:rStyle w:val="a8"/>
                <w:rFonts w:ascii="Times New Roman" w:hAnsi="Times New Roman"/>
                <w:b/>
                <w:bCs/>
                <w:lang w:val="en-US"/>
              </w:rPr>
              <w:footnoteReference w:id="9"/>
            </w:r>
          </w:p>
        </w:tc>
      </w:tr>
      <w:tr w:rsidR="00CC6FE7" w14:paraId="0AB42341" w14:textId="0B5DA8D7" w:rsidTr="001F31BE">
        <w:trPr>
          <w:gridAfter w:val="1"/>
          <w:wAfter w:w="48" w:type="dxa"/>
        </w:trPr>
        <w:tc>
          <w:tcPr>
            <w:tcW w:w="2547" w:type="dxa"/>
          </w:tcPr>
          <w:p w14:paraId="2A4C9E6B" w14:textId="77777777" w:rsidR="00CC6FE7" w:rsidRPr="00A63691" w:rsidRDefault="00CC6FE7" w:rsidP="00A63691">
            <w:pPr>
              <w:spacing w:after="0" w:line="360" w:lineRule="auto"/>
              <w:jc w:val="both"/>
              <w:rPr>
                <w:rFonts w:ascii="Times New Roman" w:hAnsi="Times New Roman"/>
              </w:rPr>
            </w:pPr>
          </w:p>
        </w:tc>
        <w:tc>
          <w:tcPr>
            <w:tcW w:w="1417" w:type="dxa"/>
          </w:tcPr>
          <w:p w14:paraId="58663647" w14:textId="1779EADA" w:rsidR="00CC6FE7" w:rsidRPr="00A63691" w:rsidRDefault="00CC6FE7" w:rsidP="00A63691">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Agriculture, fishing, and forestry</w:t>
            </w:r>
          </w:p>
        </w:tc>
        <w:tc>
          <w:tcPr>
            <w:tcW w:w="1418" w:type="dxa"/>
          </w:tcPr>
          <w:p w14:paraId="643D1F9A" w14:textId="3B336E75" w:rsidR="00CC6FE7" w:rsidRPr="00A63691" w:rsidRDefault="00CC6FE7" w:rsidP="00A63691">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Mining</w:t>
            </w:r>
          </w:p>
        </w:tc>
        <w:tc>
          <w:tcPr>
            <w:tcW w:w="1484" w:type="dxa"/>
          </w:tcPr>
          <w:p w14:paraId="17F240AC" w14:textId="3F21605C" w:rsidR="00CC6FE7" w:rsidRPr="00A63691" w:rsidRDefault="00CC6FE7" w:rsidP="00A63691">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Manufacturing</w:t>
            </w:r>
          </w:p>
        </w:tc>
        <w:tc>
          <w:tcPr>
            <w:tcW w:w="1493" w:type="dxa"/>
          </w:tcPr>
          <w:p w14:paraId="43A7C546" w14:textId="7E7A8BCD" w:rsidR="00CC6FE7" w:rsidRPr="00A63691" w:rsidRDefault="00CC6FE7" w:rsidP="00A63691">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Wholesale, Retail and Food services</w:t>
            </w:r>
          </w:p>
        </w:tc>
        <w:tc>
          <w:tcPr>
            <w:tcW w:w="1418" w:type="dxa"/>
          </w:tcPr>
          <w:p w14:paraId="1647F084" w14:textId="3E522445" w:rsidR="00CC6FE7" w:rsidRPr="00A63691" w:rsidRDefault="00CC6FE7" w:rsidP="00A63691">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Construction</w:t>
            </w:r>
          </w:p>
        </w:tc>
        <w:tc>
          <w:tcPr>
            <w:tcW w:w="1399" w:type="dxa"/>
          </w:tcPr>
          <w:p w14:paraId="60E2A283" w14:textId="70463B03" w:rsidR="00CC6FE7" w:rsidRPr="00A63691" w:rsidRDefault="00CC6FE7" w:rsidP="00A63691">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Transport</w:t>
            </w:r>
          </w:p>
        </w:tc>
        <w:tc>
          <w:tcPr>
            <w:tcW w:w="1842" w:type="dxa"/>
          </w:tcPr>
          <w:p w14:paraId="71815C05" w14:textId="5152DB06" w:rsidR="00CC6FE7" w:rsidRPr="00A63691" w:rsidRDefault="00CC6FE7" w:rsidP="00A63691">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IT, broadcasting, and telecommunication</w:t>
            </w:r>
          </w:p>
        </w:tc>
        <w:tc>
          <w:tcPr>
            <w:tcW w:w="1839" w:type="dxa"/>
          </w:tcPr>
          <w:p w14:paraId="2322ED97" w14:textId="386C71DB" w:rsidR="00CC6FE7" w:rsidRPr="00A63691" w:rsidRDefault="00CC6FE7" w:rsidP="00A63691">
            <w:pPr>
              <w:spacing w:after="0" w:line="360" w:lineRule="auto"/>
              <w:jc w:val="both"/>
              <w:rPr>
                <w:rFonts w:ascii="Times New Roman" w:hAnsi="Times New Roman"/>
                <w:b/>
                <w:bCs/>
                <w:i/>
                <w:iCs/>
                <w:sz w:val="20"/>
                <w:szCs w:val="20"/>
                <w:lang w:val="en-US"/>
              </w:rPr>
            </w:pPr>
            <w:r>
              <w:rPr>
                <w:rFonts w:ascii="Times New Roman" w:hAnsi="Times New Roman"/>
                <w:b/>
                <w:bCs/>
                <w:i/>
                <w:iCs/>
                <w:sz w:val="20"/>
                <w:szCs w:val="20"/>
                <w:lang w:val="en-US"/>
              </w:rPr>
              <w:t>Other services industries</w:t>
            </w:r>
          </w:p>
        </w:tc>
      </w:tr>
      <w:tr w:rsidR="0082343C" w14:paraId="492EE871" w14:textId="0C1E554B" w:rsidTr="001F31BE">
        <w:trPr>
          <w:gridAfter w:val="1"/>
          <w:wAfter w:w="48" w:type="dxa"/>
        </w:trPr>
        <w:tc>
          <w:tcPr>
            <w:tcW w:w="2547" w:type="dxa"/>
          </w:tcPr>
          <w:p w14:paraId="598A031E" w14:textId="5C6E1474" w:rsidR="0082343C" w:rsidRPr="00CC6FE7" w:rsidRDefault="0082343C" w:rsidP="0082343C">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 xml:space="preserve">2016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29690635"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6.536</w:t>
            </w:r>
            <w:r w:rsidRPr="0082343C">
              <w:rPr>
                <w:rFonts w:ascii="Times New Roman" w:hAnsi="Times New Roman"/>
                <w:sz w:val="20"/>
                <w:szCs w:val="20"/>
                <w:vertAlign w:val="superscript"/>
              </w:rPr>
              <w:t>***</w:t>
            </w:r>
          </w:p>
          <w:p w14:paraId="1EA686F8" w14:textId="3D1FF1E6"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(0.487)</w:t>
            </w:r>
          </w:p>
        </w:tc>
        <w:tc>
          <w:tcPr>
            <w:tcW w:w="1418" w:type="dxa"/>
          </w:tcPr>
          <w:p w14:paraId="2AB5603F"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0.699</w:t>
            </w:r>
            <w:r w:rsidRPr="0082343C">
              <w:rPr>
                <w:rFonts w:ascii="Times New Roman" w:hAnsi="Times New Roman"/>
                <w:sz w:val="20"/>
                <w:szCs w:val="20"/>
                <w:vertAlign w:val="superscript"/>
              </w:rPr>
              <w:t>***</w:t>
            </w:r>
          </w:p>
          <w:p w14:paraId="75948F3D" w14:textId="0B3A09E9"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(0.172)</w:t>
            </w:r>
          </w:p>
        </w:tc>
        <w:tc>
          <w:tcPr>
            <w:tcW w:w="1484" w:type="dxa"/>
          </w:tcPr>
          <w:p w14:paraId="7A6004F9"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0.280</w:t>
            </w:r>
          </w:p>
          <w:p w14:paraId="5F480B5F" w14:textId="50ABCCC0"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(0.180)</w:t>
            </w:r>
          </w:p>
        </w:tc>
        <w:tc>
          <w:tcPr>
            <w:tcW w:w="1493" w:type="dxa"/>
          </w:tcPr>
          <w:p w14:paraId="00936F0D"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0.068</w:t>
            </w:r>
          </w:p>
          <w:p w14:paraId="69E93139" w14:textId="33180557"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(0.673)</w:t>
            </w:r>
          </w:p>
        </w:tc>
        <w:tc>
          <w:tcPr>
            <w:tcW w:w="1418" w:type="dxa"/>
          </w:tcPr>
          <w:p w14:paraId="1FB6C1C6"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-27.665</w:t>
            </w:r>
            <w:r w:rsidRPr="0082343C">
              <w:rPr>
                <w:rFonts w:ascii="Times New Roman" w:hAnsi="Times New Roman"/>
                <w:sz w:val="20"/>
                <w:szCs w:val="20"/>
                <w:vertAlign w:val="superscript"/>
              </w:rPr>
              <w:t>***</w:t>
            </w:r>
          </w:p>
          <w:p w14:paraId="32123F42" w14:textId="413488B2"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(4.543)</w:t>
            </w:r>
          </w:p>
        </w:tc>
        <w:tc>
          <w:tcPr>
            <w:tcW w:w="1399" w:type="dxa"/>
          </w:tcPr>
          <w:p w14:paraId="736B6062"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1.056</w:t>
            </w:r>
            <w:r w:rsidRPr="0082343C">
              <w:rPr>
                <w:rFonts w:ascii="Times New Roman" w:hAnsi="Times New Roman"/>
                <w:sz w:val="20"/>
                <w:szCs w:val="20"/>
                <w:vertAlign w:val="superscript"/>
              </w:rPr>
              <w:t>***</w:t>
            </w:r>
          </w:p>
          <w:p w14:paraId="0111A1DE" w14:textId="795D83BD"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(0.290)</w:t>
            </w:r>
          </w:p>
        </w:tc>
        <w:tc>
          <w:tcPr>
            <w:tcW w:w="1842" w:type="dxa"/>
          </w:tcPr>
          <w:p w14:paraId="1D86ECF9"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0.221</w:t>
            </w:r>
            <w:r w:rsidRPr="0082343C">
              <w:rPr>
                <w:rFonts w:ascii="Times New Roman" w:hAnsi="Times New Roman"/>
                <w:sz w:val="20"/>
                <w:szCs w:val="20"/>
                <w:vertAlign w:val="superscript"/>
              </w:rPr>
              <w:t>***</w:t>
            </w:r>
          </w:p>
          <w:p w14:paraId="1C7B81CA" w14:textId="5C3DD67C"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(0.044)</w:t>
            </w:r>
          </w:p>
        </w:tc>
        <w:tc>
          <w:tcPr>
            <w:tcW w:w="1839" w:type="dxa"/>
          </w:tcPr>
          <w:p w14:paraId="01E44BD5"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-2.671</w:t>
            </w:r>
            <w:r w:rsidRPr="0082343C">
              <w:rPr>
                <w:rFonts w:ascii="Times New Roman" w:hAnsi="Times New Roman"/>
                <w:sz w:val="20"/>
                <w:szCs w:val="20"/>
                <w:vertAlign w:val="superscript"/>
              </w:rPr>
              <w:t>***</w:t>
            </w:r>
          </w:p>
          <w:p w14:paraId="02BAD0D4" w14:textId="2E3DCA3A"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(0.315)</w:t>
            </w:r>
          </w:p>
        </w:tc>
      </w:tr>
      <w:tr w:rsidR="0082343C" w14:paraId="40D1BAB5" w14:textId="53E9F96E" w:rsidTr="001F31BE">
        <w:trPr>
          <w:gridAfter w:val="1"/>
          <w:wAfter w:w="48" w:type="dxa"/>
        </w:trPr>
        <w:tc>
          <w:tcPr>
            <w:tcW w:w="2547" w:type="dxa"/>
          </w:tcPr>
          <w:p w14:paraId="27981606" w14:textId="09912034" w:rsidR="0082343C" w:rsidRPr="00CC6FE7" w:rsidRDefault="0082343C" w:rsidP="0082343C">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7</w:t>
            </w:r>
            <w:r w:rsidRPr="00CC6FE7">
              <w:rPr>
                <w:rFonts w:ascii="Times New Roman" w:hAnsi="Times New Roman"/>
                <w:sz w:val="20"/>
                <w:szCs w:val="20"/>
                <w:lang w:val="en-US"/>
              </w:rPr>
              <w:t xml:space="preserve">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0D8FEBCF"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4.900</w:t>
            </w:r>
            <w:r w:rsidRPr="0082343C">
              <w:rPr>
                <w:rFonts w:ascii="Times New Roman" w:hAnsi="Times New Roman"/>
                <w:sz w:val="20"/>
                <w:szCs w:val="20"/>
                <w:vertAlign w:val="superscript"/>
              </w:rPr>
              <w:t>***</w:t>
            </w:r>
          </w:p>
          <w:p w14:paraId="1091B39B" w14:textId="65562336"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(0.340)</w:t>
            </w:r>
          </w:p>
        </w:tc>
        <w:tc>
          <w:tcPr>
            <w:tcW w:w="1418" w:type="dxa"/>
          </w:tcPr>
          <w:p w14:paraId="4C9AEBE3"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0.203</w:t>
            </w:r>
          </w:p>
          <w:p w14:paraId="40A40977" w14:textId="6E583ECD"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(0.194)</w:t>
            </w:r>
          </w:p>
        </w:tc>
        <w:tc>
          <w:tcPr>
            <w:tcW w:w="1484" w:type="dxa"/>
          </w:tcPr>
          <w:p w14:paraId="69DACB2C"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1.791</w:t>
            </w:r>
            <w:r w:rsidRPr="0082343C">
              <w:rPr>
                <w:rFonts w:ascii="Times New Roman" w:hAnsi="Times New Roman"/>
                <w:sz w:val="20"/>
                <w:szCs w:val="20"/>
                <w:vertAlign w:val="superscript"/>
              </w:rPr>
              <w:t>***</w:t>
            </w:r>
          </w:p>
          <w:p w14:paraId="700BF0FF" w14:textId="09B146A2"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(0.391)</w:t>
            </w:r>
          </w:p>
        </w:tc>
        <w:tc>
          <w:tcPr>
            <w:tcW w:w="1493" w:type="dxa"/>
          </w:tcPr>
          <w:p w14:paraId="3B919640"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2.416</w:t>
            </w:r>
            <w:r w:rsidRPr="0082343C">
              <w:rPr>
                <w:rFonts w:ascii="Times New Roman" w:hAnsi="Times New Roman"/>
                <w:sz w:val="20"/>
                <w:szCs w:val="20"/>
                <w:vertAlign w:val="superscript"/>
              </w:rPr>
              <w:t>***</w:t>
            </w:r>
          </w:p>
          <w:p w14:paraId="15294D84" w14:textId="5B3DEAB4"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(0.650)</w:t>
            </w:r>
          </w:p>
        </w:tc>
        <w:tc>
          <w:tcPr>
            <w:tcW w:w="1418" w:type="dxa"/>
          </w:tcPr>
          <w:p w14:paraId="176CDE3F"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-90.156</w:t>
            </w:r>
            <w:r w:rsidRPr="0082343C">
              <w:rPr>
                <w:rFonts w:ascii="Times New Roman" w:hAnsi="Times New Roman"/>
                <w:sz w:val="20"/>
                <w:szCs w:val="20"/>
                <w:vertAlign w:val="superscript"/>
              </w:rPr>
              <w:t>***</w:t>
            </w:r>
          </w:p>
          <w:p w14:paraId="6C8F8390" w14:textId="4696D899"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(2.274)</w:t>
            </w:r>
          </w:p>
        </w:tc>
        <w:tc>
          <w:tcPr>
            <w:tcW w:w="1399" w:type="dxa"/>
          </w:tcPr>
          <w:p w14:paraId="1393D87B"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8.536</w:t>
            </w:r>
            <w:r w:rsidRPr="0082343C">
              <w:rPr>
                <w:rFonts w:ascii="Times New Roman" w:hAnsi="Times New Roman"/>
                <w:sz w:val="20"/>
                <w:szCs w:val="20"/>
                <w:vertAlign w:val="superscript"/>
              </w:rPr>
              <w:t>***</w:t>
            </w:r>
          </w:p>
          <w:p w14:paraId="58B71782" w14:textId="29E4B30A"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(1.711)</w:t>
            </w:r>
          </w:p>
        </w:tc>
        <w:tc>
          <w:tcPr>
            <w:tcW w:w="1842" w:type="dxa"/>
          </w:tcPr>
          <w:p w14:paraId="4B5A3E92"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0.172</w:t>
            </w:r>
            <w:r w:rsidRPr="0082343C">
              <w:rPr>
                <w:rFonts w:ascii="Times New Roman" w:hAnsi="Times New Roman"/>
                <w:sz w:val="20"/>
                <w:szCs w:val="20"/>
                <w:vertAlign w:val="superscript"/>
              </w:rPr>
              <w:t>***</w:t>
            </w:r>
          </w:p>
          <w:p w14:paraId="030DBB29" w14:textId="601F339D"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(0.038)</w:t>
            </w:r>
          </w:p>
        </w:tc>
        <w:tc>
          <w:tcPr>
            <w:tcW w:w="1839" w:type="dxa"/>
          </w:tcPr>
          <w:p w14:paraId="1383CE1F"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-1.106</w:t>
            </w:r>
            <w:r w:rsidRPr="0082343C">
              <w:rPr>
                <w:rFonts w:ascii="Times New Roman" w:hAnsi="Times New Roman"/>
                <w:sz w:val="20"/>
                <w:szCs w:val="20"/>
                <w:vertAlign w:val="superscript"/>
              </w:rPr>
              <w:t>***</w:t>
            </w:r>
          </w:p>
          <w:p w14:paraId="5212D571" w14:textId="42872479"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(0.100)</w:t>
            </w:r>
          </w:p>
        </w:tc>
      </w:tr>
      <w:tr w:rsidR="0082343C" w14:paraId="79FA38D9" w14:textId="379330C9" w:rsidTr="001F31BE">
        <w:trPr>
          <w:gridAfter w:val="1"/>
          <w:wAfter w:w="48" w:type="dxa"/>
        </w:trPr>
        <w:tc>
          <w:tcPr>
            <w:tcW w:w="2547" w:type="dxa"/>
          </w:tcPr>
          <w:p w14:paraId="48F48F0B" w14:textId="0437694C" w:rsidR="0082343C" w:rsidRPr="00CC6FE7" w:rsidRDefault="0082343C" w:rsidP="0082343C">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8</w:t>
            </w:r>
            <w:r w:rsidRPr="00CC6FE7">
              <w:rPr>
                <w:rFonts w:ascii="Times New Roman" w:hAnsi="Times New Roman"/>
                <w:sz w:val="20"/>
                <w:szCs w:val="20"/>
                <w:lang w:val="en-US"/>
              </w:rPr>
              <w:t xml:space="preserve">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3491C59B"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6.022</w:t>
            </w:r>
            <w:r w:rsidRPr="0082343C">
              <w:rPr>
                <w:rFonts w:ascii="Times New Roman" w:hAnsi="Times New Roman"/>
                <w:sz w:val="20"/>
                <w:szCs w:val="20"/>
                <w:vertAlign w:val="superscript"/>
              </w:rPr>
              <w:t>***</w:t>
            </w:r>
          </w:p>
          <w:p w14:paraId="692068F1" w14:textId="57568FDE"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(0.471)</w:t>
            </w:r>
          </w:p>
        </w:tc>
        <w:tc>
          <w:tcPr>
            <w:tcW w:w="1418" w:type="dxa"/>
          </w:tcPr>
          <w:p w14:paraId="4A6E286C"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0.563</w:t>
            </w:r>
            <w:r w:rsidRPr="0082343C">
              <w:rPr>
                <w:rFonts w:ascii="Times New Roman" w:hAnsi="Times New Roman"/>
                <w:sz w:val="20"/>
                <w:szCs w:val="20"/>
                <w:vertAlign w:val="superscript"/>
              </w:rPr>
              <w:t>***</w:t>
            </w:r>
          </w:p>
          <w:p w14:paraId="1B66DE7D" w14:textId="7F118B13"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(0.208)</w:t>
            </w:r>
          </w:p>
        </w:tc>
        <w:tc>
          <w:tcPr>
            <w:tcW w:w="1484" w:type="dxa"/>
          </w:tcPr>
          <w:p w14:paraId="70EF5AB0"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0.419</w:t>
            </w:r>
            <w:r w:rsidRPr="0082343C">
              <w:rPr>
                <w:rFonts w:ascii="Times New Roman" w:hAnsi="Times New Roman"/>
                <w:sz w:val="20"/>
                <w:szCs w:val="20"/>
                <w:vertAlign w:val="superscript"/>
              </w:rPr>
              <w:t>***</w:t>
            </w:r>
          </w:p>
          <w:p w14:paraId="54721B54" w14:textId="297707BA"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(0.062)</w:t>
            </w:r>
          </w:p>
        </w:tc>
        <w:tc>
          <w:tcPr>
            <w:tcW w:w="1493" w:type="dxa"/>
          </w:tcPr>
          <w:p w14:paraId="7161EEA1"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-2.291</w:t>
            </w:r>
            <w:r w:rsidRPr="0082343C">
              <w:rPr>
                <w:rFonts w:ascii="Times New Roman" w:hAnsi="Times New Roman"/>
                <w:sz w:val="20"/>
                <w:szCs w:val="20"/>
                <w:vertAlign w:val="superscript"/>
              </w:rPr>
              <w:t>**</w:t>
            </w:r>
          </w:p>
          <w:p w14:paraId="388F4F04" w14:textId="550C7E43"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(1.027)</w:t>
            </w:r>
          </w:p>
        </w:tc>
        <w:tc>
          <w:tcPr>
            <w:tcW w:w="1418" w:type="dxa"/>
          </w:tcPr>
          <w:p w14:paraId="24004AE3"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-29.335</w:t>
            </w:r>
            <w:r w:rsidRPr="0082343C">
              <w:rPr>
                <w:rFonts w:ascii="Times New Roman" w:hAnsi="Times New Roman"/>
                <w:sz w:val="20"/>
                <w:szCs w:val="20"/>
                <w:vertAlign w:val="superscript"/>
              </w:rPr>
              <w:t>***</w:t>
            </w:r>
          </w:p>
          <w:p w14:paraId="6CD71CB3" w14:textId="3A45B01F"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(1.034)</w:t>
            </w:r>
          </w:p>
        </w:tc>
        <w:tc>
          <w:tcPr>
            <w:tcW w:w="1399" w:type="dxa"/>
          </w:tcPr>
          <w:p w14:paraId="45B53DA1"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1.531</w:t>
            </w:r>
            <w:r w:rsidRPr="0082343C">
              <w:rPr>
                <w:rFonts w:ascii="Times New Roman" w:hAnsi="Times New Roman"/>
                <w:sz w:val="20"/>
                <w:szCs w:val="20"/>
                <w:vertAlign w:val="superscript"/>
              </w:rPr>
              <w:t>***</w:t>
            </w:r>
          </w:p>
          <w:p w14:paraId="1374ED7A" w14:textId="550A2FC4"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(0.210)</w:t>
            </w:r>
          </w:p>
        </w:tc>
        <w:tc>
          <w:tcPr>
            <w:tcW w:w="1842" w:type="dxa"/>
          </w:tcPr>
          <w:p w14:paraId="280C004D"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0.070</w:t>
            </w:r>
            <w:r w:rsidRPr="0082343C">
              <w:rPr>
                <w:rFonts w:ascii="Times New Roman" w:hAnsi="Times New Roman"/>
                <w:sz w:val="20"/>
                <w:szCs w:val="20"/>
                <w:vertAlign w:val="superscript"/>
              </w:rPr>
              <w:t>**</w:t>
            </w:r>
          </w:p>
          <w:p w14:paraId="07C70AE9" w14:textId="6F7463E2"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(0.033)</w:t>
            </w:r>
          </w:p>
        </w:tc>
        <w:tc>
          <w:tcPr>
            <w:tcW w:w="1839" w:type="dxa"/>
          </w:tcPr>
          <w:p w14:paraId="558F0C0C"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-1.095</w:t>
            </w:r>
            <w:r w:rsidRPr="0082343C">
              <w:rPr>
                <w:rFonts w:ascii="Times New Roman" w:hAnsi="Times New Roman"/>
                <w:sz w:val="20"/>
                <w:szCs w:val="20"/>
                <w:vertAlign w:val="superscript"/>
              </w:rPr>
              <w:t>***</w:t>
            </w:r>
          </w:p>
          <w:p w14:paraId="24C3559B" w14:textId="6BCE1D3F"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(0.200)</w:t>
            </w:r>
          </w:p>
        </w:tc>
      </w:tr>
      <w:tr w:rsidR="0082343C" w14:paraId="4FACF5D0" w14:textId="74B7D2D4" w:rsidTr="001F31BE">
        <w:trPr>
          <w:gridAfter w:val="1"/>
          <w:wAfter w:w="48" w:type="dxa"/>
        </w:trPr>
        <w:tc>
          <w:tcPr>
            <w:tcW w:w="2547" w:type="dxa"/>
          </w:tcPr>
          <w:p w14:paraId="61229B6C" w14:textId="172F47D1" w:rsidR="0082343C" w:rsidRPr="00CC6FE7" w:rsidRDefault="0082343C" w:rsidP="0082343C">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R</w:t>
            </w:r>
            <w:r w:rsidRPr="00CC6FE7">
              <w:rPr>
                <w:rFonts w:ascii="Times New Roman" w:hAnsi="Times New Roman"/>
                <w:sz w:val="20"/>
                <w:szCs w:val="20"/>
                <w:lang w:val="en-US"/>
              </w:rPr>
              <w:t xml:space="preserve">E 2016-2018 new </w:t>
            </w:r>
            <w:r>
              <w:rPr>
                <w:rFonts w:ascii="Times New Roman" w:hAnsi="Times New Roman"/>
                <w:sz w:val="20"/>
                <w:szCs w:val="20"/>
                <w:lang w:val="en-US"/>
              </w:rPr>
              <w:t>data</w:t>
            </w:r>
            <w:r w:rsidRPr="00CC6FE7">
              <w:rPr>
                <w:rFonts w:ascii="Times New Roman" w:hAnsi="Times New Roman"/>
                <w:sz w:val="20"/>
                <w:szCs w:val="20"/>
                <w:lang w:val="en-US"/>
              </w:rPr>
              <w:t xml:space="preserve"> unbal</w:t>
            </w:r>
            <w:r>
              <w:rPr>
                <w:rFonts w:ascii="Times New Roman" w:hAnsi="Times New Roman"/>
                <w:sz w:val="20"/>
                <w:szCs w:val="20"/>
                <w:lang w:val="en-US"/>
              </w:rPr>
              <w:t>anced</w:t>
            </w:r>
          </w:p>
        </w:tc>
        <w:tc>
          <w:tcPr>
            <w:tcW w:w="1417" w:type="dxa"/>
          </w:tcPr>
          <w:p w14:paraId="2EDA1935"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3.458</w:t>
            </w:r>
            <w:r w:rsidRPr="0082343C">
              <w:rPr>
                <w:rFonts w:ascii="Times New Roman" w:hAnsi="Times New Roman"/>
                <w:sz w:val="20"/>
                <w:szCs w:val="20"/>
                <w:vertAlign w:val="superscript"/>
              </w:rPr>
              <w:t>***</w:t>
            </w:r>
          </w:p>
          <w:p w14:paraId="07B15B26" w14:textId="0005CCC4"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(0.177)</w:t>
            </w:r>
          </w:p>
        </w:tc>
        <w:tc>
          <w:tcPr>
            <w:tcW w:w="1418" w:type="dxa"/>
          </w:tcPr>
          <w:p w14:paraId="5F1161EB"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0.369</w:t>
            </w:r>
            <w:r w:rsidRPr="0082343C">
              <w:rPr>
                <w:rFonts w:ascii="Times New Roman" w:hAnsi="Times New Roman"/>
                <w:sz w:val="20"/>
                <w:szCs w:val="20"/>
                <w:vertAlign w:val="superscript"/>
              </w:rPr>
              <w:t>***</w:t>
            </w:r>
          </w:p>
          <w:p w14:paraId="3A027D46" w14:textId="38E664B0"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(0.129)</w:t>
            </w:r>
          </w:p>
        </w:tc>
        <w:tc>
          <w:tcPr>
            <w:tcW w:w="1484" w:type="dxa"/>
          </w:tcPr>
          <w:p w14:paraId="567032BA"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0.563</w:t>
            </w:r>
            <w:r w:rsidRPr="0082343C">
              <w:rPr>
                <w:rFonts w:ascii="Times New Roman" w:hAnsi="Times New Roman"/>
                <w:sz w:val="20"/>
                <w:szCs w:val="20"/>
                <w:vertAlign w:val="superscript"/>
              </w:rPr>
              <w:t>***</w:t>
            </w:r>
          </w:p>
          <w:p w14:paraId="0C8CB050" w14:textId="2956E057"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(0.037)</w:t>
            </w:r>
          </w:p>
        </w:tc>
        <w:tc>
          <w:tcPr>
            <w:tcW w:w="1493" w:type="dxa"/>
          </w:tcPr>
          <w:p w14:paraId="5B54C035"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-10.620</w:t>
            </w:r>
            <w:r w:rsidRPr="0082343C">
              <w:rPr>
                <w:rFonts w:ascii="Times New Roman" w:hAnsi="Times New Roman"/>
                <w:sz w:val="20"/>
                <w:szCs w:val="20"/>
                <w:vertAlign w:val="superscript"/>
              </w:rPr>
              <w:t>***</w:t>
            </w:r>
          </w:p>
          <w:p w14:paraId="0C54A44A" w14:textId="5D5E925C"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(0.213)</w:t>
            </w:r>
          </w:p>
        </w:tc>
        <w:tc>
          <w:tcPr>
            <w:tcW w:w="1418" w:type="dxa"/>
          </w:tcPr>
          <w:p w14:paraId="1E825DF2"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-8.146</w:t>
            </w:r>
            <w:r w:rsidRPr="0082343C">
              <w:rPr>
                <w:rFonts w:ascii="Times New Roman" w:hAnsi="Times New Roman"/>
                <w:sz w:val="20"/>
                <w:szCs w:val="20"/>
                <w:vertAlign w:val="superscript"/>
              </w:rPr>
              <w:t>***</w:t>
            </w:r>
          </w:p>
          <w:p w14:paraId="262F5957" w14:textId="0A5AC7BD"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(0.649)</w:t>
            </w:r>
          </w:p>
        </w:tc>
        <w:tc>
          <w:tcPr>
            <w:tcW w:w="1399" w:type="dxa"/>
          </w:tcPr>
          <w:p w14:paraId="02D749B9"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-0.703</w:t>
            </w:r>
            <w:r w:rsidRPr="0082343C">
              <w:rPr>
                <w:rFonts w:ascii="Times New Roman" w:hAnsi="Times New Roman"/>
                <w:sz w:val="20"/>
                <w:szCs w:val="20"/>
                <w:vertAlign w:val="superscript"/>
              </w:rPr>
              <w:t>***</w:t>
            </w:r>
          </w:p>
          <w:p w14:paraId="018329C3" w14:textId="1833F7AE"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(0.109)</w:t>
            </w:r>
          </w:p>
        </w:tc>
        <w:tc>
          <w:tcPr>
            <w:tcW w:w="1842" w:type="dxa"/>
          </w:tcPr>
          <w:p w14:paraId="5F28D41A"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0.041</w:t>
            </w:r>
            <w:r w:rsidRPr="0082343C">
              <w:rPr>
                <w:rFonts w:ascii="Times New Roman" w:hAnsi="Times New Roman"/>
                <w:sz w:val="20"/>
                <w:szCs w:val="20"/>
                <w:vertAlign w:val="superscript"/>
              </w:rPr>
              <w:t>**</w:t>
            </w:r>
          </w:p>
          <w:p w14:paraId="1FE5D870" w14:textId="3C5DE527"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(0.020)</w:t>
            </w:r>
          </w:p>
        </w:tc>
        <w:tc>
          <w:tcPr>
            <w:tcW w:w="1839" w:type="dxa"/>
          </w:tcPr>
          <w:p w14:paraId="5D44E183"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-1.817</w:t>
            </w:r>
            <w:r w:rsidRPr="0082343C">
              <w:rPr>
                <w:rFonts w:ascii="Times New Roman" w:hAnsi="Times New Roman"/>
                <w:sz w:val="20"/>
                <w:szCs w:val="20"/>
                <w:vertAlign w:val="superscript"/>
              </w:rPr>
              <w:t>***</w:t>
            </w:r>
          </w:p>
          <w:p w14:paraId="4B1FFFB5" w14:textId="368C4086"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(0.081)</w:t>
            </w:r>
          </w:p>
        </w:tc>
      </w:tr>
      <w:tr w:rsidR="0082343C" w14:paraId="099755AF" w14:textId="25A1A3CA" w:rsidTr="001F31BE">
        <w:trPr>
          <w:gridAfter w:val="1"/>
          <w:wAfter w:w="48" w:type="dxa"/>
        </w:trPr>
        <w:tc>
          <w:tcPr>
            <w:tcW w:w="2547" w:type="dxa"/>
          </w:tcPr>
          <w:p w14:paraId="08E80327" w14:textId="0F2A888F" w:rsidR="0082343C" w:rsidRPr="00CC6FE7" w:rsidRDefault="0082343C" w:rsidP="0082343C">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F</w:t>
            </w:r>
            <w:r w:rsidRPr="00CC6FE7">
              <w:rPr>
                <w:rFonts w:ascii="Times New Roman" w:hAnsi="Times New Roman"/>
                <w:sz w:val="20"/>
                <w:szCs w:val="20"/>
                <w:lang w:val="en-US"/>
              </w:rPr>
              <w:t xml:space="preserve">E 2016-2018 new </w:t>
            </w:r>
            <w:r>
              <w:rPr>
                <w:rFonts w:ascii="Times New Roman" w:hAnsi="Times New Roman"/>
                <w:sz w:val="20"/>
                <w:szCs w:val="20"/>
                <w:lang w:val="en-US"/>
              </w:rPr>
              <w:t>data</w:t>
            </w:r>
            <w:r w:rsidRPr="00CC6FE7">
              <w:rPr>
                <w:rFonts w:ascii="Times New Roman" w:hAnsi="Times New Roman"/>
                <w:sz w:val="20"/>
                <w:szCs w:val="20"/>
                <w:lang w:val="en-US"/>
              </w:rPr>
              <w:t xml:space="preserve"> unbal</w:t>
            </w:r>
            <w:r>
              <w:rPr>
                <w:rFonts w:ascii="Times New Roman" w:hAnsi="Times New Roman"/>
                <w:sz w:val="20"/>
                <w:szCs w:val="20"/>
                <w:lang w:val="en-US"/>
              </w:rPr>
              <w:t>anced</w:t>
            </w:r>
          </w:p>
        </w:tc>
        <w:tc>
          <w:tcPr>
            <w:tcW w:w="1417" w:type="dxa"/>
          </w:tcPr>
          <w:p w14:paraId="798D2BC1"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1.690</w:t>
            </w:r>
            <w:r w:rsidRPr="0082343C">
              <w:rPr>
                <w:rFonts w:ascii="Times New Roman" w:hAnsi="Times New Roman"/>
                <w:sz w:val="20"/>
                <w:szCs w:val="20"/>
                <w:vertAlign w:val="superscript"/>
              </w:rPr>
              <w:t>***</w:t>
            </w:r>
          </w:p>
          <w:p w14:paraId="47CD9C46" w14:textId="37D47FEE"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(0.229)</w:t>
            </w:r>
          </w:p>
        </w:tc>
        <w:tc>
          <w:tcPr>
            <w:tcW w:w="1418" w:type="dxa"/>
          </w:tcPr>
          <w:p w14:paraId="79B1987D"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-0.339</w:t>
            </w:r>
          </w:p>
          <w:p w14:paraId="35F1109B" w14:textId="2D33EA79"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(0.279)</w:t>
            </w:r>
          </w:p>
        </w:tc>
        <w:tc>
          <w:tcPr>
            <w:tcW w:w="1484" w:type="dxa"/>
          </w:tcPr>
          <w:p w14:paraId="04E92A1F"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0.081</w:t>
            </w:r>
            <w:r w:rsidRPr="0082343C">
              <w:rPr>
                <w:rFonts w:ascii="Times New Roman" w:hAnsi="Times New Roman"/>
                <w:sz w:val="20"/>
                <w:szCs w:val="20"/>
                <w:vertAlign w:val="superscript"/>
              </w:rPr>
              <w:t>*</w:t>
            </w:r>
          </w:p>
          <w:p w14:paraId="7C16E8B7" w14:textId="0001A9CD"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(0.043)</w:t>
            </w:r>
          </w:p>
        </w:tc>
        <w:tc>
          <w:tcPr>
            <w:tcW w:w="1493" w:type="dxa"/>
          </w:tcPr>
          <w:p w14:paraId="1021BCD9"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-0.487</w:t>
            </w:r>
          </w:p>
          <w:p w14:paraId="15EAAF97" w14:textId="79569A1C"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(0.325)</w:t>
            </w:r>
          </w:p>
        </w:tc>
        <w:tc>
          <w:tcPr>
            <w:tcW w:w="1418" w:type="dxa"/>
          </w:tcPr>
          <w:p w14:paraId="57AD4153"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6.111</w:t>
            </w:r>
            <w:r w:rsidRPr="0082343C">
              <w:rPr>
                <w:rFonts w:ascii="Times New Roman" w:hAnsi="Times New Roman"/>
                <w:sz w:val="20"/>
                <w:szCs w:val="20"/>
                <w:vertAlign w:val="superscript"/>
              </w:rPr>
              <w:t>***</w:t>
            </w:r>
          </w:p>
          <w:p w14:paraId="675EF81D" w14:textId="2CAFF8AD"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(0.866)</w:t>
            </w:r>
          </w:p>
        </w:tc>
        <w:tc>
          <w:tcPr>
            <w:tcW w:w="1399" w:type="dxa"/>
          </w:tcPr>
          <w:p w14:paraId="1CB18DE8"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-0.020</w:t>
            </w:r>
          </w:p>
          <w:p w14:paraId="41615C95" w14:textId="629DB088"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(0.154)</w:t>
            </w:r>
          </w:p>
        </w:tc>
        <w:tc>
          <w:tcPr>
            <w:tcW w:w="1842" w:type="dxa"/>
          </w:tcPr>
          <w:p w14:paraId="792CDEBC"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-0.026</w:t>
            </w:r>
          </w:p>
          <w:p w14:paraId="4F29971F" w14:textId="4969BCC5"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(0.028)</w:t>
            </w:r>
          </w:p>
        </w:tc>
        <w:tc>
          <w:tcPr>
            <w:tcW w:w="1839" w:type="dxa"/>
          </w:tcPr>
          <w:p w14:paraId="3D9417AB"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-0.168</w:t>
            </w:r>
          </w:p>
          <w:p w14:paraId="4515387A" w14:textId="755CBD6E"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(0.148)</w:t>
            </w:r>
          </w:p>
        </w:tc>
      </w:tr>
      <w:tr w:rsidR="0082343C" w14:paraId="5F75DECE" w14:textId="5A246DB8" w:rsidTr="001F31BE">
        <w:trPr>
          <w:gridAfter w:val="1"/>
          <w:wAfter w:w="48" w:type="dxa"/>
        </w:trPr>
        <w:tc>
          <w:tcPr>
            <w:tcW w:w="2547" w:type="dxa"/>
          </w:tcPr>
          <w:p w14:paraId="5A09927D" w14:textId="3E89F16A" w:rsidR="0082343C" w:rsidRPr="00CC6FE7" w:rsidRDefault="0082343C" w:rsidP="0082343C">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R</w:t>
            </w:r>
            <w:r w:rsidRPr="00CC6FE7">
              <w:rPr>
                <w:rFonts w:ascii="Times New Roman" w:hAnsi="Times New Roman"/>
                <w:sz w:val="20"/>
                <w:szCs w:val="20"/>
                <w:lang w:val="en-US"/>
              </w:rPr>
              <w:t xml:space="preserve">E 2016-2018 new </w:t>
            </w:r>
            <w:r>
              <w:rPr>
                <w:rFonts w:ascii="Times New Roman" w:hAnsi="Times New Roman"/>
                <w:sz w:val="20"/>
                <w:szCs w:val="20"/>
                <w:lang w:val="en-US"/>
              </w:rPr>
              <w:t xml:space="preserve">data </w:t>
            </w:r>
            <w:r w:rsidRPr="00CC6FE7">
              <w:rPr>
                <w:rFonts w:ascii="Times New Roman" w:hAnsi="Times New Roman"/>
                <w:sz w:val="20"/>
                <w:szCs w:val="20"/>
                <w:lang w:val="en-US"/>
              </w:rPr>
              <w:t>balance</w:t>
            </w:r>
            <w:r>
              <w:rPr>
                <w:rFonts w:ascii="Times New Roman" w:hAnsi="Times New Roman"/>
                <w:sz w:val="20"/>
                <w:szCs w:val="20"/>
                <w:lang w:val="en-US"/>
              </w:rPr>
              <w:t>d panel</w:t>
            </w:r>
          </w:p>
        </w:tc>
        <w:tc>
          <w:tcPr>
            <w:tcW w:w="1417" w:type="dxa"/>
          </w:tcPr>
          <w:p w14:paraId="6E3C959D"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2.136</w:t>
            </w:r>
            <w:r w:rsidRPr="0082343C">
              <w:rPr>
                <w:rFonts w:ascii="Times New Roman" w:hAnsi="Times New Roman"/>
                <w:sz w:val="20"/>
                <w:szCs w:val="20"/>
                <w:vertAlign w:val="superscript"/>
              </w:rPr>
              <w:t>***</w:t>
            </w:r>
          </w:p>
          <w:p w14:paraId="3C459B0E" w14:textId="2544A52B"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(0.217)</w:t>
            </w:r>
          </w:p>
        </w:tc>
        <w:tc>
          <w:tcPr>
            <w:tcW w:w="1418" w:type="dxa"/>
          </w:tcPr>
          <w:p w14:paraId="3BB6EF8F"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0.506</w:t>
            </w:r>
            <w:r w:rsidRPr="0082343C">
              <w:rPr>
                <w:rFonts w:ascii="Times New Roman" w:hAnsi="Times New Roman"/>
                <w:sz w:val="20"/>
                <w:szCs w:val="20"/>
                <w:vertAlign w:val="superscript"/>
              </w:rPr>
              <w:t>***</w:t>
            </w:r>
          </w:p>
          <w:p w14:paraId="555A332A" w14:textId="7411255A"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(0.166)</w:t>
            </w:r>
          </w:p>
        </w:tc>
        <w:tc>
          <w:tcPr>
            <w:tcW w:w="1484" w:type="dxa"/>
          </w:tcPr>
          <w:p w14:paraId="5ADBDC56"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-0.026</w:t>
            </w:r>
          </w:p>
          <w:p w14:paraId="0069AC40" w14:textId="3FA0B84B"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(0.042)</w:t>
            </w:r>
          </w:p>
        </w:tc>
        <w:tc>
          <w:tcPr>
            <w:tcW w:w="1493" w:type="dxa"/>
          </w:tcPr>
          <w:p w14:paraId="0A6316BE"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1.887</w:t>
            </w:r>
            <w:r w:rsidRPr="0082343C">
              <w:rPr>
                <w:rFonts w:ascii="Times New Roman" w:hAnsi="Times New Roman"/>
                <w:sz w:val="20"/>
                <w:szCs w:val="20"/>
                <w:vertAlign w:val="superscript"/>
              </w:rPr>
              <w:t>***</w:t>
            </w:r>
          </w:p>
          <w:p w14:paraId="7101CC7E" w14:textId="166C2029"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(0.253)</w:t>
            </w:r>
          </w:p>
        </w:tc>
        <w:tc>
          <w:tcPr>
            <w:tcW w:w="1418" w:type="dxa"/>
          </w:tcPr>
          <w:p w14:paraId="75E3D16C"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-8.915</w:t>
            </w:r>
            <w:r w:rsidRPr="0082343C">
              <w:rPr>
                <w:rFonts w:ascii="Times New Roman" w:hAnsi="Times New Roman"/>
                <w:sz w:val="20"/>
                <w:szCs w:val="20"/>
                <w:vertAlign w:val="superscript"/>
              </w:rPr>
              <w:t>***</w:t>
            </w:r>
          </w:p>
          <w:p w14:paraId="6D0EF548" w14:textId="3FE60E80"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(0.891)</w:t>
            </w:r>
          </w:p>
        </w:tc>
        <w:tc>
          <w:tcPr>
            <w:tcW w:w="1399" w:type="dxa"/>
          </w:tcPr>
          <w:p w14:paraId="568A3489"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0.827</w:t>
            </w:r>
            <w:r w:rsidRPr="0082343C">
              <w:rPr>
                <w:rFonts w:ascii="Times New Roman" w:hAnsi="Times New Roman"/>
                <w:sz w:val="20"/>
                <w:szCs w:val="20"/>
                <w:vertAlign w:val="superscript"/>
              </w:rPr>
              <w:t>***</w:t>
            </w:r>
          </w:p>
          <w:p w14:paraId="71E4CEF4" w14:textId="0F0E5187"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(0.157)</w:t>
            </w:r>
          </w:p>
        </w:tc>
        <w:tc>
          <w:tcPr>
            <w:tcW w:w="1842" w:type="dxa"/>
          </w:tcPr>
          <w:p w14:paraId="787BAFC0"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0.024</w:t>
            </w:r>
          </w:p>
          <w:p w14:paraId="71E453F5" w14:textId="3C123EF4"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(0.026)</w:t>
            </w:r>
          </w:p>
        </w:tc>
        <w:tc>
          <w:tcPr>
            <w:tcW w:w="1839" w:type="dxa"/>
          </w:tcPr>
          <w:p w14:paraId="01DC1BA7"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-0.040</w:t>
            </w:r>
          </w:p>
          <w:p w14:paraId="42921E09" w14:textId="741D7E5A"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(0.143)</w:t>
            </w:r>
          </w:p>
        </w:tc>
      </w:tr>
      <w:tr w:rsidR="0082343C" w14:paraId="60EB4DFC" w14:textId="7A971236" w:rsidTr="001F31BE">
        <w:trPr>
          <w:gridAfter w:val="1"/>
          <w:wAfter w:w="48" w:type="dxa"/>
        </w:trPr>
        <w:tc>
          <w:tcPr>
            <w:tcW w:w="2547" w:type="dxa"/>
          </w:tcPr>
          <w:p w14:paraId="7EDD9627" w14:textId="0386ACE3" w:rsidR="0082343C" w:rsidRPr="00CC6FE7" w:rsidRDefault="0082343C" w:rsidP="0082343C">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F</w:t>
            </w:r>
            <w:r w:rsidRPr="00CC6FE7">
              <w:rPr>
                <w:rFonts w:ascii="Times New Roman" w:hAnsi="Times New Roman"/>
                <w:sz w:val="20"/>
                <w:szCs w:val="20"/>
                <w:lang w:val="en-US"/>
              </w:rPr>
              <w:t xml:space="preserve">E 2016-2018 new </w:t>
            </w:r>
            <w:r>
              <w:rPr>
                <w:rFonts w:ascii="Times New Roman" w:hAnsi="Times New Roman"/>
                <w:sz w:val="20"/>
                <w:szCs w:val="20"/>
                <w:lang w:val="en-US"/>
              </w:rPr>
              <w:t>data</w:t>
            </w:r>
            <w:r w:rsidRPr="00CC6FE7">
              <w:rPr>
                <w:rFonts w:ascii="Times New Roman" w:hAnsi="Times New Roman"/>
                <w:sz w:val="20"/>
                <w:szCs w:val="20"/>
                <w:lang w:val="en-US"/>
              </w:rPr>
              <w:t xml:space="preserve"> balance</w:t>
            </w:r>
            <w:r>
              <w:rPr>
                <w:rFonts w:ascii="Times New Roman" w:hAnsi="Times New Roman"/>
                <w:sz w:val="20"/>
                <w:szCs w:val="20"/>
                <w:lang w:val="en-US"/>
              </w:rPr>
              <w:t>d panel</w:t>
            </w:r>
          </w:p>
        </w:tc>
        <w:tc>
          <w:tcPr>
            <w:tcW w:w="1417" w:type="dxa"/>
          </w:tcPr>
          <w:p w14:paraId="55812349"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1.695</w:t>
            </w:r>
            <w:r w:rsidRPr="0082343C">
              <w:rPr>
                <w:rFonts w:ascii="Times New Roman" w:hAnsi="Times New Roman"/>
                <w:sz w:val="20"/>
                <w:szCs w:val="20"/>
                <w:vertAlign w:val="superscript"/>
              </w:rPr>
              <w:t>***</w:t>
            </w:r>
          </w:p>
          <w:p w14:paraId="15D6521A" w14:textId="563377FE"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(0.249)</w:t>
            </w:r>
          </w:p>
        </w:tc>
        <w:tc>
          <w:tcPr>
            <w:tcW w:w="1418" w:type="dxa"/>
          </w:tcPr>
          <w:p w14:paraId="50D2D6D2"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-0.221</w:t>
            </w:r>
          </w:p>
          <w:p w14:paraId="5A1873B4" w14:textId="43880A22"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(0.287)</w:t>
            </w:r>
          </w:p>
        </w:tc>
        <w:tc>
          <w:tcPr>
            <w:tcW w:w="1484" w:type="dxa"/>
          </w:tcPr>
          <w:p w14:paraId="13CAEFEA"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-0.019</w:t>
            </w:r>
          </w:p>
          <w:p w14:paraId="771BAC6F" w14:textId="6B628F3D"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(0.045)</w:t>
            </w:r>
          </w:p>
        </w:tc>
        <w:tc>
          <w:tcPr>
            <w:tcW w:w="1493" w:type="dxa"/>
          </w:tcPr>
          <w:p w14:paraId="4D1A9405"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1.801</w:t>
            </w:r>
            <w:r w:rsidRPr="0082343C">
              <w:rPr>
                <w:rFonts w:ascii="Times New Roman" w:hAnsi="Times New Roman"/>
                <w:sz w:val="20"/>
                <w:szCs w:val="20"/>
                <w:vertAlign w:val="superscript"/>
              </w:rPr>
              <w:t>***</w:t>
            </w:r>
          </w:p>
          <w:p w14:paraId="7BB31BAD" w14:textId="0FAD5677"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(0.347)</w:t>
            </w:r>
          </w:p>
        </w:tc>
        <w:tc>
          <w:tcPr>
            <w:tcW w:w="1418" w:type="dxa"/>
          </w:tcPr>
          <w:p w14:paraId="77C71E7C"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4.811</w:t>
            </w:r>
            <w:r w:rsidRPr="0082343C">
              <w:rPr>
                <w:rFonts w:ascii="Times New Roman" w:hAnsi="Times New Roman"/>
                <w:sz w:val="20"/>
                <w:szCs w:val="20"/>
                <w:vertAlign w:val="superscript"/>
              </w:rPr>
              <w:t>***</w:t>
            </w:r>
          </w:p>
          <w:p w14:paraId="2139B7B5" w14:textId="2CE98105"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(1.001)</w:t>
            </w:r>
          </w:p>
        </w:tc>
        <w:tc>
          <w:tcPr>
            <w:tcW w:w="1399" w:type="dxa"/>
          </w:tcPr>
          <w:p w14:paraId="335A4EC8" w14:textId="77777777" w:rsidR="0082343C" w:rsidRPr="0082343C" w:rsidRDefault="0082343C" w:rsidP="0082343C">
            <w:pPr>
              <w:spacing w:line="240" w:lineRule="auto"/>
              <w:rPr>
                <w:rFonts w:ascii="Times New Roman" w:hAnsi="Times New Roman"/>
                <w:sz w:val="20"/>
                <w:szCs w:val="20"/>
                <w:vertAlign w:val="superscript"/>
              </w:rPr>
            </w:pPr>
            <w:r w:rsidRPr="0082343C">
              <w:rPr>
                <w:rFonts w:ascii="Times New Roman" w:hAnsi="Times New Roman"/>
                <w:sz w:val="20"/>
                <w:szCs w:val="20"/>
              </w:rPr>
              <w:t>0.341</w:t>
            </w:r>
            <w:r w:rsidRPr="0082343C">
              <w:rPr>
                <w:rFonts w:ascii="Times New Roman" w:hAnsi="Times New Roman"/>
                <w:sz w:val="20"/>
                <w:szCs w:val="20"/>
                <w:vertAlign w:val="superscript"/>
              </w:rPr>
              <w:t>*</w:t>
            </w:r>
          </w:p>
          <w:p w14:paraId="3E4957F9" w14:textId="2A8D24FA"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(0.179)</w:t>
            </w:r>
          </w:p>
        </w:tc>
        <w:tc>
          <w:tcPr>
            <w:tcW w:w="1842" w:type="dxa"/>
          </w:tcPr>
          <w:p w14:paraId="2305E731"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-0.043</w:t>
            </w:r>
          </w:p>
          <w:p w14:paraId="1EC0AE4C" w14:textId="34830065"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(0.029)</w:t>
            </w:r>
          </w:p>
        </w:tc>
        <w:tc>
          <w:tcPr>
            <w:tcW w:w="1839" w:type="dxa"/>
          </w:tcPr>
          <w:p w14:paraId="2A8534BD" w14:textId="77777777" w:rsidR="0082343C" w:rsidRPr="0082343C" w:rsidRDefault="0082343C" w:rsidP="0082343C">
            <w:pPr>
              <w:spacing w:line="240" w:lineRule="auto"/>
              <w:rPr>
                <w:rFonts w:ascii="Times New Roman" w:hAnsi="Times New Roman"/>
                <w:sz w:val="20"/>
                <w:szCs w:val="20"/>
              </w:rPr>
            </w:pPr>
            <w:r w:rsidRPr="0082343C">
              <w:rPr>
                <w:rFonts w:ascii="Times New Roman" w:hAnsi="Times New Roman"/>
                <w:sz w:val="20"/>
                <w:szCs w:val="20"/>
              </w:rPr>
              <w:t>0.182</w:t>
            </w:r>
          </w:p>
          <w:p w14:paraId="10A2A4BF" w14:textId="534512BF" w:rsidR="0082343C" w:rsidRPr="0082343C" w:rsidRDefault="0082343C" w:rsidP="0082343C">
            <w:pPr>
              <w:spacing w:after="0" w:line="240" w:lineRule="auto"/>
              <w:jc w:val="both"/>
              <w:rPr>
                <w:rFonts w:ascii="Times New Roman" w:hAnsi="Times New Roman"/>
                <w:sz w:val="20"/>
                <w:szCs w:val="20"/>
                <w:lang w:val="en-US"/>
              </w:rPr>
            </w:pPr>
            <w:r w:rsidRPr="0082343C">
              <w:rPr>
                <w:rFonts w:ascii="Times New Roman" w:hAnsi="Times New Roman"/>
                <w:sz w:val="20"/>
                <w:szCs w:val="20"/>
              </w:rPr>
              <w:t>(0.173)</w:t>
            </w:r>
          </w:p>
        </w:tc>
      </w:tr>
      <w:tr w:rsidR="007B5BA7" w14:paraId="531F7968" w14:textId="4A96E211" w:rsidTr="00B461BE">
        <w:trPr>
          <w:gridAfter w:val="1"/>
          <w:wAfter w:w="48" w:type="dxa"/>
        </w:trPr>
        <w:tc>
          <w:tcPr>
            <w:tcW w:w="14857" w:type="dxa"/>
            <w:gridSpan w:val="9"/>
          </w:tcPr>
          <w:p w14:paraId="196B863D" w14:textId="3BE42538" w:rsidR="007B5BA7" w:rsidRPr="007B5BA7" w:rsidRDefault="007B5BA7" w:rsidP="00CC6FE7">
            <w:pPr>
              <w:spacing w:after="0" w:line="360" w:lineRule="auto"/>
              <w:jc w:val="both"/>
              <w:rPr>
                <w:rFonts w:ascii="Times New Roman" w:hAnsi="Times New Roman"/>
                <w:b/>
                <w:bCs/>
                <w:lang w:val="en-US"/>
              </w:rPr>
            </w:pPr>
            <w:r w:rsidRPr="007B5BA7">
              <w:rPr>
                <w:rFonts w:ascii="Times New Roman" w:hAnsi="Times New Roman"/>
                <w:b/>
                <w:bCs/>
                <w:lang w:val="en-US"/>
              </w:rPr>
              <w:t>HHI index</w:t>
            </w:r>
          </w:p>
        </w:tc>
      </w:tr>
      <w:tr w:rsidR="00F93418" w14:paraId="69680C52" w14:textId="77777777" w:rsidTr="001F31BE">
        <w:trPr>
          <w:gridAfter w:val="1"/>
          <w:wAfter w:w="48" w:type="dxa"/>
        </w:trPr>
        <w:tc>
          <w:tcPr>
            <w:tcW w:w="2547" w:type="dxa"/>
          </w:tcPr>
          <w:p w14:paraId="3E2BED10" w14:textId="11EA6222" w:rsidR="00F93418" w:rsidRPr="00CC6FE7" w:rsidRDefault="00F93418" w:rsidP="00F93418">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lastRenderedPageBreak/>
              <w:t xml:space="preserve">2016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46ACE4C8"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2.754</w:t>
            </w:r>
            <w:r w:rsidRPr="000D234C">
              <w:rPr>
                <w:rFonts w:ascii="Times New Roman" w:hAnsi="Times New Roman"/>
                <w:sz w:val="20"/>
                <w:szCs w:val="20"/>
                <w:vertAlign w:val="superscript"/>
              </w:rPr>
              <w:t>***</w:t>
            </w:r>
          </w:p>
          <w:p w14:paraId="36324672" w14:textId="71D197E2"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(0.414)</w:t>
            </w:r>
          </w:p>
        </w:tc>
        <w:tc>
          <w:tcPr>
            <w:tcW w:w="1418" w:type="dxa"/>
          </w:tcPr>
          <w:p w14:paraId="72BF911C"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1.648</w:t>
            </w:r>
          </w:p>
          <w:p w14:paraId="41C54FC4" w14:textId="3A2EDFF9"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(1.295)</w:t>
            </w:r>
          </w:p>
        </w:tc>
        <w:tc>
          <w:tcPr>
            <w:tcW w:w="1484" w:type="dxa"/>
          </w:tcPr>
          <w:p w14:paraId="2878A9A8"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1.011</w:t>
            </w:r>
            <w:r w:rsidRPr="000D234C">
              <w:rPr>
                <w:rFonts w:ascii="Times New Roman" w:hAnsi="Times New Roman"/>
                <w:sz w:val="20"/>
                <w:szCs w:val="20"/>
                <w:vertAlign w:val="superscript"/>
              </w:rPr>
              <w:t>***</w:t>
            </w:r>
          </w:p>
          <w:p w14:paraId="4991EF90" w14:textId="38116AAC"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(0.225)</w:t>
            </w:r>
          </w:p>
        </w:tc>
        <w:tc>
          <w:tcPr>
            <w:tcW w:w="1493" w:type="dxa"/>
          </w:tcPr>
          <w:p w14:paraId="7936FFE2"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2.952</w:t>
            </w:r>
            <w:r w:rsidRPr="000D234C">
              <w:rPr>
                <w:rFonts w:ascii="Times New Roman" w:hAnsi="Times New Roman"/>
                <w:sz w:val="20"/>
                <w:szCs w:val="20"/>
                <w:vertAlign w:val="superscript"/>
              </w:rPr>
              <w:t>***</w:t>
            </w:r>
          </w:p>
          <w:p w14:paraId="7EA04D96" w14:textId="4E0369C7"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(0.122)</w:t>
            </w:r>
          </w:p>
        </w:tc>
        <w:tc>
          <w:tcPr>
            <w:tcW w:w="1418" w:type="dxa"/>
          </w:tcPr>
          <w:p w14:paraId="2B54C0C9"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0.591</w:t>
            </w:r>
            <w:r w:rsidRPr="000D234C">
              <w:rPr>
                <w:rFonts w:ascii="Times New Roman" w:hAnsi="Times New Roman"/>
                <w:sz w:val="20"/>
                <w:szCs w:val="20"/>
                <w:vertAlign w:val="superscript"/>
              </w:rPr>
              <w:t>***</w:t>
            </w:r>
          </w:p>
          <w:p w14:paraId="66CD715F" w14:textId="6D74A586"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(0.203)</w:t>
            </w:r>
          </w:p>
        </w:tc>
        <w:tc>
          <w:tcPr>
            <w:tcW w:w="1399" w:type="dxa"/>
          </w:tcPr>
          <w:p w14:paraId="6E9EC7A7"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1.335</w:t>
            </w:r>
            <w:r w:rsidRPr="000D234C">
              <w:rPr>
                <w:rFonts w:ascii="Times New Roman" w:hAnsi="Times New Roman"/>
                <w:sz w:val="20"/>
                <w:szCs w:val="20"/>
                <w:vertAlign w:val="superscript"/>
              </w:rPr>
              <w:t>***</w:t>
            </w:r>
          </w:p>
          <w:p w14:paraId="72832958" w14:textId="5C5E450E"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(0.403)</w:t>
            </w:r>
          </w:p>
        </w:tc>
        <w:tc>
          <w:tcPr>
            <w:tcW w:w="1842" w:type="dxa"/>
          </w:tcPr>
          <w:p w14:paraId="2433206C"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1.146</w:t>
            </w:r>
            <w:r w:rsidRPr="000D234C">
              <w:rPr>
                <w:rFonts w:ascii="Times New Roman" w:hAnsi="Times New Roman"/>
                <w:sz w:val="20"/>
                <w:szCs w:val="20"/>
                <w:vertAlign w:val="superscript"/>
              </w:rPr>
              <w:t>*</w:t>
            </w:r>
          </w:p>
          <w:p w14:paraId="2CD5FB06" w14:textId="586FA421"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(0.605)</w:t>
            </w:r>
          </w:p>
        </w:tc>
        <w:tc>
          <w:tcPr>
            <w:tcW w:w="1839" w:type="dxa"/>
          </w:tcPr>
          <w:p w14:paraId="0BFC5F91"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1.526</w:t>
            </w:r>
            <w:r w:rsidRPr="000D234C">
              <w:rPr>
                <w:rFonts w:ascii="Times New Roman" w:hAnsi="Times New Roman"/>
                <w:sz w:val="20"/>
                <w:szCs w:val="20"/>
                <w:vertAlign w:val="superscript"/>
              </w:rPr>
              <w:t>***</w:t>
            </w:r>
          </w:p>
          <w:p w14:paraId="280BD7F1" w14:textId="6BEAECE1"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(0.315)</w:t>
            </w:r>
          </w:p>
        </w:tc>
      </w:tr>
      <w:tr w:rsidR="00F93418" w14:paraId="4E8A0793" w14:textId="77777777" w:rsidTr="001F31BE">
        <w:trPr>
          <w:gridAfter w:val="1"/>
          <w:wAfter w:w="48" w:type="dxa"/>
        </w:trPr>
        <w:tc>
          <w:tcPr>
            <w:tcW w:w="2547" w:type="dxa"/>
          </w:tcPr>
          <w:p w14:paraId="58094FCF" w14:textId="67C36DFE" w:rsidR="00F93418" w:rsidRPr="00CC6FE7" w:rsidRDefault="00F93418" w:rsidP="00F93418">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7</w:t>
            </w:r>
            <w:r w:rsidRPr="00CC6FE7">
              <w:rPr>
                <w:rFonts w:ascii="Times New Roman" w:hAnsi="Times New Roman"/>
                <w:sz w:val="20"/>
                <w:szCs w:val="20"/>
                <w:lang w:val="en-US"/>
              </w:rPr>
              <w:t xml:space="preserve">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10BCA108"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0.208</w:t>
            </w:r>
          </w:p>
          <w:p w14:paraId="7847A9CA" w14:textId="2F7A60FC"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(0.320)</w:t>
            </w:r>
          </w:p>
        </w:tc>
        <w:tc>
          <w:tcPr>
            <w:tcW w:w="1418" w:type="dxa"/>
          </w:tcPr>
          <w:p w14:paraId="33533697"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-0.286</w:t>
            </w:r>
          </w:p>
          <w:p w14:paraId="7049924E" w14:textId="1A61FE3F"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(0.946)</w:t>
            </w:r>
          </w:p>
        </w:tc>
        <w:tc>
          <w:tcPr>
            <w:tcW w:w="1484" w:type="dxa"/>
          </w:tcPr>
          <w:p w14:paraId="0F361DC2"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0.560</w:t>
            </w:r>
            <w:r w:rsidRPr="000D234C">
              <w:rPr>
                <w:rFonts w:ascii="Times New Roman" w:hAnsi="Times New Roman"/>
                <w:sz w:val="20"/>
                <w:szCs w:val="20"/>
                <w:vertAlign w:val="superscript"/>
              </w:rPr>
              <w:t>***</w:t>
            </w:r>
          </w:p>
          <w:p w14:paraId="517EB824" w14:textId="2A2043B7"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(0.181)</w:t>
            </w:r>
          </w:p>
        </w:tc>
        <w:tc>
          <w:tcPr>
            <w:tcW w:w="1493" w:type="dxa"/>
          </w:tcPr>
          <w:p w14:paraId="73FDC7B0"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1.003</w:t>
            </w:r>
            <w:r w:rsidRPr="000D234C">
              <w:rPr>
                <w:rFonts w:ascii="Times New Roman" w:hAnsi="Times New Roman"/>
                <w:sz w:val="20"/>
                <w:szCs w:val="20"/>
                <w:vertAlign w:val="superscript"/>
              </w:rPr>
              <w:t>***</w:t>
            </w:r>
          </w:p>
          <w:p w14:paraId="056B1606" w14:textId="69E2A751"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(0.101)</w:t>
            </w:r>
          </w:p>
        </w:tc>
        <w:tc>
          <w:tcPr>
            <w:tcW w:w="1418" w:type="dxa"/>
          </w:tcPr>
          <w:p w14:paraId="2EFF02F6"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0.307</w:t>
            </w:r>
            <w:r w:rsidRPr="000D234C">
              <w:rPr>
                <w:rFonts w:ascii="Times New Roman" w:hAnsi="Times New Roman"/>
                <w:sz w:val="20"/>
                <w:szCs w:val="20"/>
                <w:vertAlign w:val="superscript"/>
              </w:rPr>
              <w:t>**</w:t>
            </w:r>
          </w:p>
          <w:p w14:paraId="78388897" w14:textId="082165D2"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(0.156)</w:t>
            </w:r>
          </w:p>
        </w:tc>
        <w:tc>
          <w:tcPr>
            <w:tcW w:w="1399" w:type="dxa"/>
          </w:tcPr>
          <w:p w14:paraId="278C1FCD"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0.718</w:t>
            </w:r>
            <w:r w:rsidRPr="000D234C">
              <w:rPr>
                <w:rFonts w:ascii="Times New Roman" w:hAnsi="Times New Roman"/>
                <w:sz w:val="20"/>
                <w:szCs w:val="20"/>
                <w:vertAlign w:val="superscript"/>
              </w:rPr>
              <w:t>**</w:t>
            </w:r>
          </w:p>
          <w:p w14:paraId="2BDD13B3" w14:textId="45ACBCA9"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(0.310)</w:t>
            </w:r>
          </w:p>
        </w:tc>
        <w:tc>
          <w:tcPr>
            <w:tcW w:w="1842" w:type="dxa"/>
          </w:tcPr>
          <w:p w14:paraId="4B590702"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0.694</w:t>
            </w:r>
            <w:r w:rsidRPr="000D234C">
              <w:rPr>
                <w:rFonts w:ascii="Times New Roman" w:hAnsi="Times New Roman"/>
                <w:sz w:val="20"/>
                <w:szCs w:val="20"/>
                <w:vertAlign w:val="superscript"/>
              </w:rPr>
              <w:t>*</w:t>
            </w:r>
          </w:p>
          <w:p w14:paraId="5B4983D5" w14:textId="316EB397"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(0.403)</w:t>
            </w:r>
          </w:p>
        </w:tc>
        <w:tc>
          <w:tcPr>
            <w:tcW w:w="1839" w:type="dxa"/>
          </w:tcPr>
          <w:p w14:paraId="2E8E7535"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0.835</w:t>
            </w:r>
            <w:r w:rsidRPr="000D234C">
              <w:rPr>
                <w:rFonts w:ascii="Times New Roman" w:hAnsi="Times New Roman"/>
                <w:sz w:val="20"/>
                <w:szCs w:val="20"/>
                <w:vertAlign w:val="superscript"/>
              </w:rPr>
              <w:t>***</w:t>
            </w:r>
          </w:p>
          <w:p w14:paraId="2E5358FF" w14:textId="2A33382A"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(0.210)</w:t>
            </w:r>
          </w:p>
        </w:tc>
      </w:tr>
      <w:tr w:rsidR="00F93418" w14:paraId="7329659F" w14:textId="77777777" w:rsidTr="001F31BE">
        <w:trPr>
          <w:gridAfter w:val="1"/>
          <w:wAfter w:w="48" w:type="dxa"/>
        </w:trPr>
        <w:tc>
          <w:tcPr>
            <w:tcW w:w="2547" w:type="dxa"/>
          </w:tcPr>
          <w:p w14:paraId="015466CE" w14:textId="4F5F9997" w:rsidR="00F93418" w:rsidRPr="00CC6FE7" w:rsidRDefault="00F93418" w:rsidP="00F93418">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8</w:t>
            </w:r>
            <w:r w:rsidRPr="00CC6FE7">
              <w:rPr>
                <w:rFonts w:ascii="Times New Roman" w:hAnsi="Times New Roman"/>
                <w:sz w:val="20"/>
                <w:szCs w:val="20"/>
                <w:lang w:val="en-US"/>
              </w:rPr>
              <w:t xml:space="preserve">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04E77C6A"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2.552</w:t>
            </w:r>
            <w:r w:rsidRPr="000D234C">
              <w:rPr>
                <w:rFonts w:ascii="Times New Roman" w:hAnsi="Times New Roman"/>
                <w:sz w:val="20"/>
                <w:szCs w:val="20"/>
                <w:vertAlign w:val="superscript"/>
              </w:rPr>
              <w:t>***</w:t>
            </w:r>
          </w:p>
          <w:p w14:paraId="1DF8AB2E" w14:textId="3F9CB251"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(0.370)</w:t>
            </w:r>
          </w:p>
        </w:tc>
        <w:tc>
          <w:tcPr>
            <w:tcW w:w="1418" w:type="dxa"/>
          </w:tcPr>
          <w:p w14:paraId="3C6383FD"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-1.574</w:t>
            </w:r>
          </w:p>
          <w:p w14:paraId="67CBBBFB" w14:textId="50CB573A"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(1.100)</w:t>
            </w:r>
          </w:p>
        </w:tc>
        <w:tc>
          <w:tcPr>
            <w:tcW w:w="1484" w:type="dxa"/>
          </w:tcPr>
          <w:p w14:paraId="32D28BB6"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0.571</w:t>
            </w:r>
            <w:r w:rsidRPr="000D234C">
              <w:rPr>
                <w:rFonts w:ascii="Times New Roman" w:hAnsi="Times New Roman"/>
                <w:sz w:val="20"/>
                <w:szCs w:val="20"/>
                <w:vertAlign w:val="superscript"/>
              </w:rPr>
              <w:t>**</w:t>
            </w:r>
          </w:p>
          <w:p w14:paraId="0DF78156" w14:textId="5246A2DA"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(0.222)</w:t>
            </w:r>
          </w:p>
        </w:tc>
        <w:tc>
          <w:tcPr>
            <w:tcW w:w="1493" w:type="dxa"/>
          </w:tcPr>
          <w:p w14:paraId="3739BC59"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1.025</w:t>
            </w:r>
            <w:r w:rsidRPr="000D234C">
              <w:rPr>
                <w:rFonts w:ascii="Times New Roman" w:hAnsi="Times New Roman"/>
                <w:sz w:val="20"/>
                <w:szCs w:val="20"/>
                <w:vertAlign w:val="superscript"/>
              </w:rPr>
              <w:t>***</w:t>
            </w:r>
          </w:p>
          <w:p w14:paraId="6B2986AC" w14:textId="3CFB67B7"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(0.112)</w:t>
            </w:r>
          </w:p>
        </w:tc>
        <w:tc>
          <w:tcPr>
            <w:tcW w:w="1418" w:type="dxa"/>
          </w:tcPr>
          <w:p w14:paraId="044BE396"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0.529</w:t>
            </w:r>
            <w:r w:rsidRPr="000D234C">
              <w:rPr>
                <w:rFonts w:ascii="Times New Roman" w:hAnsi="Times New Roman"/>
                <w:sz w:val="20"/>
                <w:szCs w:val="20"/>
                <w:vertAlign w:val="superscript"/>
              </w:rPr>
              <w:t>***</w:t>
            </w:r>
          </w:p>
          <w:p w14:paraId="33206ACC" w14:textId="6E66B11B"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(0.199)</w:t>
            </w:r>
          </w:p>
        </w:tc>
        <w:tc>
          <w:tcPr>
            <w:tcW w:w="1399" w:type="dxa"/>
          </w:tcPr>
          <w:p w14:paraId="0ECE7A49"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0.403</w:t>
            </w:r>
          </w:p>
          <w:p w14:paraId="7DADE6C0" w14:textId="223602A9"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(0.393)</w:t>
            </w:r>
          </w:p>
        </w:tc>
        <w:tc>
          <w:tcPr>
            <w:tcW w:w="1842" w:type="dxa"/>
          </w:tcPr>
          <w:p w14:paraId="50722FC5"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0.028</w:t>
            </w:r>
          </w:p>
          <w:p w14:paraId="137A615E" w14:textId="479F70E8"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(0.582)</w:t>
            </w:r>
          </w:p>
        </w:tc>
        <w:tc>
          <w:tcPr>
            <w:tcW w:w="1839" w:type="dxa"/>
          </w:tcPr>
          <w:p w14:paraId="09FE68CB"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1.534</w:t>
            </w:r>
            <w:r w:rsidRPr="000D234C">
              <w:rPr>
                <w:rFonts w:ascii="Times New Roman" w:hAnsi="Times New Roman"/>
                <w:sz w:val="20"/>
                <w:szCs w:val="20"/>
                <w:vertAlign w:val="superscript"/>
              </w:rPr>
              <w:t>***</w:t>
            </w:r>
          </w:p>
          <w:p w14:paraId="58F61250" w14:textId="0006FCCE"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(0.320)</w:t>
            </w:r>
          </w:p>
        </w:tc>
      </w:tr>
      <w:tr w:rsidR="00F93418" w14:paraId="3CD69D82" w14:textId="77777777" w:rsidTr="001F31BE">
        <w:trPr>
          <w:gridAfter w:val="1"/>
          <w:wAfter w:w="48" w:type="dxa"/>
        </w:trPr>
        <w:tc>
          <w:tcPr>
            <w:tcW w:w="2547" w:type="dxa"/>
          </w:tcPr>
          <w:p w14:paraId="10255EC1" w14:textId="1E5B1F0C" w:rsidR="00F93418" w:rsidRPr="00CC6FE7" w:rsidRDefault="00F93418" w:rsidP="00F93418">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R</w:t>
            </w:r>
            <w:r w:rsidRPr="00CC6FE7">
              <w:rPr>
                <w:rFonts w:ascii="Times New Roman" w:hAnsi="Times New Roman"/>
                <w:sz w:val="20"/>
                <w:szCs w:val="20"/>
                <w:lang w:val="en-US"/>
              </w:rPr>
              <w:t xml:space="preserve">E 2016-2018 new </w:t>
            </w:r>
            <w:r>
              <w:rPr>
                <w:rFonts w:ascii="Times New Roman" w:hAnsi="Times New Roman"/>
                <w:sz w:val="20"/>
                <w:szCs w:val="20"/>
                <w:lang w:val="en-US"/>
              </w:rPr>
              <w:t>data</w:t>
            </w:r>
            <w:r w:rsidRPr="00CC6FE7">
              <w:rPr>
                <w:rFonts w:ascii="Times New Roman" w:hAnsi="Times New Roman"/>
                <w:sz w:val="20"/>
                <w:szCs w:val="20"/>
                <w:lang w:val="en-US"/>
              </w:rPr>
              <w:t xml:space="preserve"> unbal</w:t>
            </w:r>
            <w:r>
              <w:rPr>
                <w:rFonts w:ascii="Times New Roman" w:hAnsi="Times New Roman"/>
                <w:sz w:val="20"/>
                <w:szCs w:val="20"/>
                <w:lang w:val="en-US"/>
              </w:rPr>
              <w:t>anced panel</w:t>
            </w:r>
          </w:p>
        </w:tc>
        <w:tc>
          <w:tcPr>
            <w:tcW w:w="1417" w:type="dxa"/>
          </w:tcPr>
          <w:p w14:paraId="7971B606"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2.109</w:t>
            </w:r>
            <w:r w:rsidRPr="000D234C">
              <w:rPr>
                <w:rFonts w:ascii="Times New Roman" w:hAnsi="Times New Roman"/>
                <w:sz w:val="20"/>
                <w:szCs w:val="20"/>
                <w:vertAlign w:val="superscript"/>
              </w:rPr>
              <w:t>***</w:t>
            </w:r>
          </w:p>
          <w:p w14:paraId="04B0B93B" w14:textId="1A60F3E7"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(0.185)</w:t>
            </w:r>
          </w:p>
        </w:tc>
        <w:tc>
          <w:tcPr>
            <w:tcW w:w="1418" w:type="dxa"/>
          </w:tcPr>
          <w:p w14:paraId="23DE2F81"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-0.332</w:t>
            </w:r>
          </w:p>
          <w:p w14:paraId="0ABEB8DF" w14:textId="1DD11CC4"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(0.488)</w:t>
            </w:r>
          </w:p>
        </w:tc>
        <w:tc>
          <w:tcPr>
            <w:tcW w:w="1484" w:type="dxa"/>
          </w:tcPr>
          <w:p w14:paraId="7AE267F3"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1.505</w:t>
            </w:r>
            <w:r w:rsidRPr="000D234C">
              <w:rPr>
                <w:rFonts w:ascii="Times New Roman" w:hAnsi="Times New Roman"/>
                <w:sz w:val="20"/>
                <w:szCs w:val="20"/>
                <w:vertAlign w:val="superscript"/>
              </w:rPr>
              <w:t>***</w:t>
            </w:r>
          </w:p>
          <w:p w14:paraId="51C6EB79" w14:textId="5ABABE8D"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(0.088)</w:t>
            </w:r>
          </w:p>
        </w:tc>
        <w:tc>
          <w:tcPr>
            <w:tcW w:w="1493" w:type="dxa"/>
          </w:tcPr>
          <w:p w14:paraId="13C6B8F7"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1.388</w:t>
            </w:r>
            <w:r w:rsidRPr="000D234C">
              <w:rPr>
                <w:rFonts w:ascii="Times New Roman" w:hAnsi="Times New Roman"/>
                <w:sz w:val="20"/>
                <w:szCs w:val="20"/>
                <w:vertAlign w:val="superscript"/>
              </w:rPr>
              <w:t>***</w:t>
            </w:r>
          </w:p>
          <w:p w14:paraId="57445E18" w14:textId="49B29B45"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(0.053)</w:t>
            </w:r>
          </w:p>
        </w:tc>
        <w:tc>
          <w:tcPr>
            <w:tcW w:w="1418" w:type="dxa"/>
          </w:tcPr>
          <w:p w14:paraId="74A53AD0"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1.586</w:t>
            </w:r>
            <w:r w:rsidRPr="000D234C">
              <w:rPr>
                <w:rFonts w:ascii="Times New Roman" w:hAnsi="Times New Roman"/>
                <w:sz w:val="20"/>
                <w:szCs w:val="20"/>
                <w:vertAlign w:val="superscript"/>
              </w:rPr>
              <w:t>***</w:t>
            </w:r>
          </w:p>
          <w:p w14:paraId="74DA9017" w14:textId="01CE2DE2"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(0.083)</w:t>
            </w:r>
          </w:p>
        </w:tc>
        <w:tc>
          <w:tcPr>
            <w:tcW w:w="1399" w:type="dxa"/>
          </w:tcPr>
          <w:p w14:paraId="0D10D375"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1.128</w:t>
            </w:r>
            <w:r w:rsidRPr="000D234C">
              <w:rPr>
                <w:rFonts w:ascii="Times New Roman" w:hAnsi="Times New Roman"/>
                <w:sz w:val="20"/>
                <w:szCs w:val="20"/>
                <w:vertAlign w:val="superscript"/>
              </w:rPr>
              <w:t>***</w:t>
            </w:r>
          </w:p>
          <w:p w14:paraId="7FD6A63B" w14:textId="598CDC9C"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(0.160)</w:t>
            </w:r>
          </w:p>
        </w:tc>
        <w:tc>
          <w:tcPr>
            <w:tcW w:w="1842" w:type="dxa"/>
          </w:tcPr>
          <w:p w14:paraId="0F93E2B8"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2.097</w:t>
            </w:r>
            <w:r w:rsidRPr="000D234C">
              <w:rPr>
                <w:rFonts w:ascii="Times New Roman" w:hAnsi="Times New Roman"/>
                <w:sz w:val="20"/>
                <w:szCs w:val="20"/>
                <w:vertAlign w:val="superscript"/>
              </w:rPr>
              <w:t>***</w:t>
            </w:r>
          </w:p>
          <w:p w14:paraId="68B42A94" w14:textId="376D7394"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(0.199)</w:t>
            </w:r>
          </w:p>
        </w:tc>
        <w:tc>
          <w:tcPr>
            <w:tcW w:w="1839" w:type="dxa"/>
          </w:tcPr>
          <w:p w14:paraId="271D2223"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1.342</w:t>
            </w:r>
            <w:r w:rsidRPr="000D234C">
              <w:rPr>
                <w:rFonts w:ascii="Times New Roman" w:hAnsi="Times New Roman"/>
                <w:sz w:val="20"/>
                <w:szCs w:val="20"/>
                <w:vertAlign w:val="superscript"/>
              </w:rPr>
              <w:t>***</w:t>
            </w:r>
          </w:p>
          <w:p w14:paraId="62D2676D" w14:textId="23B34E24"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(0.119)</w:t>
            </w:r>
          </w:p>
        </w:tc>
      </w:tr>
      <w:tr w:rsidR="00F93418" w14:paraId="21A7B25D" w14:textId="77777777" w:rsidTr="001F31BE">
        <w:trPr>
          <w:gridAfter w:val="1"/>
          <w:wAfter w:w="48" w:type="dxa"/>
        </w:trPr>
        <w:tc>
          <w:tcPr>
            <w:tcW w:w="2547" w:type="dxa"/>
          </w:tcPr>
          <w:p w14:paraId="0EFA341B" w14:textId="411C77FB" w:rsidR="00F93418" w:rsidRPr="00CC6FE7" w:rsidRDefault="00F93418" w:rsidP="00F93418">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F</w:t>
            </w:r>
            <w:r w:rsidRPr="00CC6FE7">
              <w:rPr>
                <w:rFonts w:ascii="Times New Roman" w:hAnsi="Times New Roman"/>
                <w:sz w:val="20"/>
                <w:szCs w:val="20"/>
                <w:lang w:val="en-US"/>
              </w:rPr>
              <w:t xml:space="preserve">E 2016-2018 new </w:t>
            </w:r>
            <w:r>
              <w:rPr>
                <w:rFonts w:ascii="Times New Roman" w:hAnsi="Times New Roman"/>
                <w:sz w:val="20"/>
                <w:szCs w:val="20"/>
                <w:lang w:val="en-US"/>
              </w:rPr>
              <w:t>data</w:t>
            </w:r>
            <w:r w:rsidRPr="00CC6FE7">
              <w:rPr>
                <w:rFonts w:ascii="Times New Roman" w:hAnsi="Times New Roman"/>
                <w:sz w:val="20"/>
                <w:szCs w:val="20"/>
                <w:lang w:val="en-US"/>
              </w:rPr>
              <w:t xml:space="preserve"> unbal</w:t>
            </w:r>
            <w:r>
              <w:rPr>
                <w:rFonts w:ascii="Times New Roman" w:hAnsi="Times New Roman"/>
                <w:sz w:val="20"/>
                <w:szCs w:val="20"/>
                <w:lang w:val="en-US"/>
              </w:rPr>
              <w:t>anced panel</w:t>
            </w:r>
          </w:p>
        </w:tc>
        <w:tc>
          <w:tcPr>
            <w:tcW w:w="1417" w:type="dxa"/>
          </w:tcPr>
          <w:p w14:paraId="147991CE"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1.243</w:t>
            </w:r>
            <w:r w:rsidRPr="000D234C">
              <w:rPr>
                <w:rFonts w:ascii="Times New Roman" w:hAnsi="Times New Roman"/>
                <w:sz w:val="20"/>
                <w:szCs w:val="20"/>
                <w:vertAlign w:val="superscript"/>
              </w:rPr>
              <w:t>***</w:t>
            </w:r>
          </w:p>
          <w:p w14:paraId="2FAD9B7E" w14:textId="16DB37BF"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(0.261)</w:t>
            </w:r>
          </w:p>
        </w:tc>
        <w:tc>
          <w:tcPr>
            <w:tcW w:w="1418" w:type="dxa"/>
          </w:tcPr>
          <w:p w14:paraId="3B35A221" w14:textId="77777777" w:rsidR="000D234C" w:rsidRDefault="00F93418" w:rsidP="000D234C">
            <w:pPr>
              <w:spacing w:after="0" w:line="240" w:lineRule="auto"/>
              <w:jc w:val="both"/>
              <w:rPr>
                <w:rFonts w:ascii="Times New Roman" w:hAnsi="Times New Roman"/>
                <w:sz w:val="20"/>
                <w:szCs w:val="20"/>
              </w:rPr>
            </w:pPr>
            <w:r w:rsidRPr="000D234C">
              <w:rPr>
                <w:rFonts w:ascii="Times New Roman" w:hAnsi="Times New Roman"/>
                <w:sz w:val="20"/>
                <w:szCs w:val="20"/>
              </w:rPr>
              <w:t>-0.865</w:t>
            </w:r>
          </w:p>
          <w:p w14:paraId="323306A4" w14:textId="750E2886"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(0.743)</w:t>
            </w:r>
          </w:p>
        </w:tc>
        <w:tc>
          <w:tcPr>
            <w:tcW w:w="1484" w:type="dxa"/>
          </w:tcPr>
          <w:p w14:paraId="492D0901"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0.243</w:t>
            </w:r>
            <w:r w:rsidRPr="000D234C">
              <w:rPr>
                <w:rFonts w:ascii="Times New Roman" w:hAnsi="Times New Roman"/>
                <w:sz w:val="20"/>
                <w:szCs w:val="20"/>
                <w:vertAlign w:val="superscript"/>
              </w:rPr>
              <w:t>*</w:t>
            </w:r>
          </w:p>
          <w:p w14:paraId="6A92A18F" w14:textId="5FBF46C6"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(0.133)</w:t>
            </w:r>
          </w:p>
        </w:tc>
        <w:tc>
          <w:tcPr>
            <w:tcW w:w="1493" w:type="dxa"/>
          </w:tcPr>
          <w:p w14:paraId="63FB811A"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0.334</w:t>
            </w:r>
            <w:r w:rsidRPr="000D234C">
              <w:rPr>
                <w:rFonts w:ascii="Times New Roman" w:hAnsi="Times New Roman"/>
                <w:sz w:val="20"/>
                <w:szCs w:val="20"/>
                <w:vertAlign w:val="superscript"/>
              </w:rPr>
              <w:t>***</w:t>
            </w:r>
          </w:p>
          <w:p w14:paraId="164CDEF1" w14:textId="4294B6E2"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(0.075)</w:t>
            </w:r>
          </w:p>
        </w:tc>
        <w:tc>
          <w:tcPr>
            <w:tcW w:w="1418" w:type="dxa"/>
          </w:tcPr>
          <w:p w14:paraId="5DC2F55E"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0.032</w:t>
            </w:r>
          </w:p>
          <w:p w14:paraId="1E117DEC" w14:textId="1B4BEED2"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(0.136)</w:t>
            </w:r>
          </w:p>
        </w:tc>
        <w:tc>
          <w:tcPr>
            <w:tcW w:w="1399" w:type="dxa"/>
          </w:tcPr>
          <w:p w14:paraId="0BF833DA"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0.095</w:t>
            </w:r>
          </w:p>
          <w:p w14:paraId="20188D52" w14:textId="4BE9EA3E"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(0.262)</w:t>
            </w:r>
          </w:p>
        </w:tc>
        <w:tc>
          <w:tcPr>
            <w:tcW w:w="1842" w:type="dxa"/>
          </w:tcPr>
          <w:p w14:paraId="46B00528"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0.899</w:t>
            </w:r>
            <w:r w:rsidRPr="000D234C">
              <w:rPr>
                <w:rFonts w:ascii="Times New Roman" w:hAnsi="Times New Roman"/>
                <w:sz w:val="20"/>
                <w:szCs w:val="20"/>
                <w:vertAlign w:val="superscript"/>
              </w:rPr>
              <w:t>***</w:t>
            </w:r>
          </w:p>
          <w:p w14:paraId="68F23A4F" w14:textId="69C2B176"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(0.327)</w:t>
            </w:r>
          </w:p>
        </w:tc>
        <w:tc>
          <w:tcPr>
            <w:tcW w:w="1839" w:type="dxa"/>
          </w:tcPr>
          <w:p w14:paraId="30C98FC0"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0.249</w:t>
            </w:r>
          </w:p>
          <w:p w14:paraId="2FB3D965" w14:textId="3F9C75F7"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(0.219)</w:t>
            </w:r>
          </w:p>
        </w:tc>
      </w:tr>
      <w:tr w:rsidR="00F93418" w14:paraId="4194AAF5" w14:textId="77777777" w:rsidTr="001F31BE">
        <w:trPr>
          <w:gridAfter w:val="1"/>
          <w:wAfter w:w="48" w:type="dxa"/>
        </w:trPr>
        <w:tc>
          <w:tcPr>
            <w:tcW w:w="2547" w:type="dxa"/>
          </w:tcPr>
          <w:p w14:paraId="63AE90EF" w14:textId="439E0B35" w:rsidR="00F93418" w:rsidRPr="00CC6FE7" w:rsidRDefault="00F93418" w:rsidP="00F93418">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R</w:t>
            </w:r>
            <w:r w:rsidRPr="00CC6FE7">
              <w:rPr>
                <w:rFonts w:ascii="Times New Roman" w:hAnsi="Times New Roman"/>
                <w:sz w:val="20"/>
                <w:szCs w:val="20"/>
                <w:lang w:val="en-US"/>
              </w:rPr>
              <w:t xml:space="preserve">E 2016-2018 new </w:t>
            </w:r>
            <w:r>
              <w:rPr>
                <w:rFonts w:ascii="Times New Roman" w:hAnsi="Times New Roman"/>
                <w:sz w:val="20"/>
                <w:szCs w:val="20"/>
                <w:lang w:val="en-US"/>
              </w:rPr>
              <w:t>data</w:t>
            </w:r>
            <w:r w:rsidRPr="00CC6FE7">
              <w:rPr>
                <w:rFonts w:ascii="Times New Roman" w:hAnsi="Times New Roman"/>
                <w:sz w:val="20"/>
                <w:szCs w:val="20"/>
                <w:lang w:val="en-US"/>
              </w:rPr>
              <w:t xml:space="preserve"> balance</w:t>
            </w:r>
            <w:r>
              <w:rPr>
                <w:rFonts w:ascii="Times New Roman" w:hAnsi="Times New Roman"/>
                <w:sz w:val="20"/>
                <w:szCs w:val="20"/>
                <w:lang w:val="en-US"/>
              </w:rPr>
              <w:t>d panel</w:t>
            </w:r>
          </w:p>
        </w:tc>
        <w:tc>
          <w:tcPr>
            <w:tcW w:w="1417" w:type="dxa"/>
          </w:tcPr>
          <w:p w14:paraId="72F65ECB"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2.212</w:t>
            </w:r>
            <w:r w:rsidRPr="000D234C">
              <w:rPr>
                <w:rFonts w:ascii="Times New Roman" w:hAnsi="Times New Roman"/>
                <w:sz w:val="20"/>
                <w:szCs w:val="20"/>
                <w:vertAlign w:val="superscript"/>
              </w:rPr>
              <w:t>***</w:t>
            </w:r>
          </w:p>
          <w:p w14:paraId="3AFAFA10" w14:textId="709F8BBA"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(0.233)</w:t>
            </w:r>
          </w:p>
        </w:tc>
        <w:tc>
          <w:tcPr>
            <w:tcW w:w="1418" w:type="dxa"/>
          </w:tcPr>
          <w:p w14:paraId="68551B1A"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-0.367</w:t>
            </w:r>
          </w:p>
          <w:p w14:paraId="49581E77" w14:textId="23FDB027"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(0.596)</w:t>
            </w:r>
          </w:p>
        </w:tc>
        <w:tc>
          <w:tcPr>
            <w:tcW w:w="1484" w:type="dxa"/>
          </w:tcPr>
          <w:p w14:paraId="480B0AD9"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0.277</w:t>
            </w:r>
            <w:r w:rsidRPr="000D234C">
              <w:rPr>
                <w:rFonts w:ascii="Times New Roman" w:hAnsi="Times New Roman"/>
                <w:sz w:val="20"/>
                <w:szCs w:val="20"/>
                <w:vertAlign w:val="superscript"/>
              </w:rPr>
              <w:t>**</w:t>
            </w:r>
          </w:p>
          <w:p w14:paraId="54958F39" w14:textId="6AABF667"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(0.115)</w:t>
            </w:r>
          </w:p>
        </w:tc>
        <w:tc>
          <w:tcPr>
            <w:tcW w:w="1493" w:type="dxa"/>
          </w:tcPr>
          <w:p w14:paraId="5E38E047"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0.089</w:t>
            </w:r>
          </w:p>
          <w:p w14:paraId="08A46F4D" w14:textId="4700FE60"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(0.068)</w:t>
            </w:r>
          </w:p>
        </w:tc>
        <w:tc>
          <w:tcPr>
            <w:tcW w:w="1418" w:type="dxa"/>
          </w:tcPr>
          <w:p w14:paraId="4B15A656"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0.568</w:t>
            </w:r>
            <w:r w:rsidRPr="000D234C">
              <w:rPr>
                <w:rFonts w:ascii="Times New Roman" w:hAnsi="Times New Roman"/>
                <w:sz w:val="20"/>
                <w:szCs w:val="20"/>
                <w:vertAlign w:val="superscript"/>
              </w:rPr>
              <w:t>***</w:t>
            </w:r>
          </w:p>
          <w:p w14:paraId="274E9E89" w14:textId="189B05FD"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(0.128)</w:t>
            </w:r>
          </w:p>
        </w:tc>
        <w:tc>
          <w:tcPr>
            <w:tcW w:w="1399" w:type="dxa"/>
          </w:tcPr>
          <w:p w14:paraId="67CC2144"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0.687</w:t>
            </w:r>
            <w:r w:rsidRPr="000D234C">
              <w:rPr>
                <w:rFonts w:ascii="Times New Roman" w:hAnsi="Times New Roman"/>
                <w:sz w:val="20"/>
                <w:szCs w:val="20"/>
                <w:vertAlign w:val="superscript"/>
              </w:rPr>
              <w:t>***</w:t>
            </w:r>
          </w:p>
          <w:p w14:paraId="0E24C524" w14:textId="1D251841"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(0.244)</w:t>
            </w:r>
          </w:p>
        </w:tc>
        <w:tc>
          <w:tcPr>
            <w:tcW w:w="1842" w:type="dxa"/>
          </w:tcPr>
          <w:p w14:paraId="554C57A8"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0.522</w:t>
            </w:r>
            <w:r w:rsidRPr="000D234C">
              <w:rPr>
                <w:rFonts w:ascii="Times New Roman" w:hAnsi="Times New Roman"/>
                <w:sz w:val="20"/>
                <w:szCs w:val="20"/>
                <w:vertAlign w:val="superscript"/>
              </w:rPr>
              <w:t>*</w:t>
            </w:r>
          </w:p>
          <w:p w14:paraId="33ABA19D" w14:textId="6CCB986D"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(0.293)</w:t>
            </w:r>
          </w:p>
        </w:tc>
        <w:tc>
          <w:tcPr>
            <w:tcW w:w="1839" w:type="dxa"/>
          </w:tcPr>
          <w:p w14:paraId="70666DED"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0.823</w:t>
            </w:r>
            <w:r w:rsidRPr="000D234C">
              <w:rPr>
                <w:rFonts w:ascii="Times New Roman" w:hAnsi="Times New Roman"/>
                <w:sz w:val="20"/>
                <w:szCs w:val="20"/>
                <w:vertAlign w:val="superscript"/>
              </w:rPr>
              <w:t>***</w:t>
            </w:r>
          </w:p>
          <w:p w14:paraId="5A63CBF7" w14:textId="24941E33"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(0.199)</w:t>
            </w:r>
          </w:p>
        </w:tc>
      </w:tr>
      <w:tr w:rsidR="00F93418" w14:paraId="59842FB7" w14:textId="77777777" w:rsidTr="001F31BE">
        <w:trPr>
          <w:gridAfter w:val="1"/>
          <w:wAfter w:w="48" w:type="dxa"/>
        </w:trPr>
        <w:tc>
          <w:tcPr>
            <w:tcW w:w="2547" w:type="dxa"/>
          </w:tcPr>
          <w:p w14:paraId="57D9972E" w14:textId="190DA91D" w:rsidR="00F93418" w:rsidRPr="00CC6FE7" w:rsidRDefault="00F93418" w:rsidP="00F93418">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F</w:t>
            </w:r>
            <w:r w:rsidRPr="00CC6FE7">
              <w:rPr>
                <w:rFonts w:ascii="Times New Roman" w:hAnsi="Times New Roman"/>
                <w:sz w:val="20"/>
                <w:szCs w:val="20"/>
                <w:lang w:val="en-US"/>
              </w:rPr>
              <w:t xml:space="preserve">E 2016-2018 new </w:t>
            </w:r>
            <w:r>
              <w:rPr>
                <w:rFonts w:ascii="Times New Roman" w:hAnsi="Times New Roman"/>
                <w:sz w:val="20"/>
                <w:szCs w:val="20"/>
                <w:lang w:val="en-US"/>
              </w:rPr>
              <w:t>data</w:t>
            </w:r>
            <w:r w:rsidRPr="00CC6FE7">
              <w:rPr>
                <w:rFonts w:ascii="Times New Roman" w:hAnsi="Times New Roman"/>
                <w:sz w:val="20"/>
                <w:szCs w:val="20"/>
                <w:lang w:val="en-US"/>
              </w:rPr>
              <w:t xml:space="preserve"> balance</w:t>
            </w:r>
            <w:r>
              <w:rPr>
                <w:rFonts w:ascii="Times New Roman" w:hAnsi="Times New Roman"/>
                <w:sz w:val="20"/>
                <w:szCs w:val="20"/>
                <w:lang w:val="en-US"/>
              </w:rPr>
              <w:t>d panel</w:t>
            </w:r>
          </w:p>
        </w:tc>
        <w:tc>
          <w:tcPr>
            <w:tcW w:w="1417" w:type="dxa"/>
          </w:tcPr>
          <w:p w14:paraId="33C053AF"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1.015</w:t>
            </w:r>
            <w:r w:rsidRPr="000D234C">
              <w:rPr>
                <w:rFonts w:ascii="Times New Roman" w:hAnsi="Times New Roman"/>
                <w:sz w:val="20"/>
                <w:szCs w:val="20"/>
                <w:vertAlign w:val="superscript"/>
              </w:rPr>
              <w:t>***</w:t>
            </w:r>
          </w:p>
          <w:p w14:paraId="51899175" w14:textId="745736D0"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(0.291)</w:t>
            </w:r>
          </w:p>
        </w:tc>
        <w:tc>
          <w:tcPr>
            <w:tcW w:w="1418" w:type="dxa"/>
          </w:tcPr>
          <w:p w14:paraId="565B9DBC"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-0.056</w:t>
            </w:r>
          </w:p>
          <w:p w14:paraId="259E15DD" w14:textId="13BF1FC6"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(0.804)</w:t>
            </w:r>
          </w:p>
        </w:tc>
        <w:tc>
          <w:tcPr>
            <w:tcW w:w="1484" w:type="dxa"/>
          </w:tcPr>
          <w:p w14:paraId="6218C9DF"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-0.453</w:t>
            </w:r>
            <w:r w:rsidRPr="000D234C">
              <w:rPr>
                <w:rFonts w:ascii="Times New Roman" w:hAnsi="Times New Roman"/>
                <w:sz w:val="20"/>
                <w:szCs w:val="20"/>
                <w:vertAlign w:val="superscript"/>
              </w:rPr>
              <w:t>***</w:t>
            </w:r>
          </w:p>
          <w:p w14:paraId="3CB98964" w14:textId="6C0564E6"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(0.144)</w:t>
            </w:r>
          </w:p>
        </w:tc>
        <w:tc>
          <w:tcPr>
            <w:tcW w:w="1493" w:type="dxa"/>
          </w:tcPr>
          <w:p w14:paraId="0C2B8903"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-0.302</w:t>
            </w:r>
            <w:r w:rsidRPr="000D234C">
              <w:rPr>
                <w:rFonts w:ascii="Times New Roman" w:hAnsi="Times New Roman"/>
                <w:sz w:val="20"/>
                <w:szCs w:val="20"/>
                <w:vertAlign w:val="superscript"/>
              </w:rPr>
              <w:t>***</w:t>
            </w:r>
          </w:p>
          <w:p w14:paraId="34D88D75" w14:textId="7D33ED49"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(0.080)</w:t>
            </w:r>
          </w:p>
        </w:tc>
        <w:tc>
          <w:tcPr>
            <w:tcW w:w="1418" w:type="dxa"/>
          </w:tcPr>
          <w:p w14:paraId="0E417F19" w14:textId="77777777" w:rsidR="00F93418" w:rsidRPr="000D234C" w:rsidRDefault="00F93418" w:rsidP="000D234C">
            <w:pPr>
              <w:spacing w:line="240" w:lineRule="auto"/>
              <w:rPr>
                <w:rFonts w:ascii="Times New Roman" w:hAnsi="Times New Roman"/>
                <w:sz w:val="20"/>
                <w:szCs w:val="20"/>
                <w:vertAlign w:val="superscript"/>
              </w:rPr>
            </w:pPr>
            <w:r w:rsidRPr="000D234C">
              <w:rPr>
                <w:rFonts w:ascii="Times New Roman" w:hAnsi="Times New Roman"/>
                <w:sz w:val="20"/>
                <w:szCs w:val="20"/>
              </w:rPr>
              <w:t>-0.658</w:t>
            </w:r>
            <w:r w:rsidRPr="000D234C">
              <w:rPr>
                <w:rFonts w:ascii="Times New Roman" w:hAnsi="Times New Roman"/>
                <w:sz w:val="20"/>
                <w:szCs w:val="20"/>
                <w:vertAlign w:val="superscript"/>
              </w:rPr>
              <w:t>***</w:t>
            </w:r>
          </w:p>
          <w:p w14:paraId="72B789F5" w14:textId="01B5A0CD"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(0.162)</w:t>
            </w:r>
          </w:p>
        </w:tc>
        <w:tc>
          <w:tcPr>
            <w:tcW w:w="1399" w:type="dxa"/>
          </w:tcPr>
          <w:p w14:paraId="33203454"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-0.297</w:t>
            </w:r>
          </w:p>
          <w:p w14:paraId="06346EA6" w14:textId="758455A0"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(0.308)</w:t>
            </w:r>
          </w:p>
        </w:tc>
        <w:tc>
          <w:tcPr>
            <w:tcW w:w="1842" w:type="dxa"/>
          </w:tcPr>
          <w:p w14:paraId="71F129BD"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-0.248</w:t>
            </w:r>
          </w:p>
          <w:p w14:paraId="2485867C" w14:textId="4BDB2368"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(0.363)</w:t>
            </w:r>
          </w:p>
        </w:tc>
        <w:tc>
          <w:tcPr>
            <w:tcW w:w="1839" w:type="dxa"/>
          </w:tcPr>
          <w:p w14:paraId="6157632A" w14:textId="77777777" w:rsidR="00F93418" w:rsidRPr="000D234C" w:rsidRDefault="00F93418" w:rsidP="000D234C">
            <w:pPr>
              <w:spacing w:line="240" w:lineRule="auto"/>
              <w:rPr>
                <w:rFonts w:ascii="Times New Roman" w:hAnsi="Times New Roman"/>
                <w:sz w:val="20"/>
                <w:szCs w:val="20"/>
              </w:rPr>
            </w:pPr>
            <w:r w:rsidRPr="000D234C">
              <w:rPr>
                <w:rFonts w:ascii="Times New Roman" w:hAnsi="Times New Roman"/>
                <w:sz w:val="20"/>
                <w:szCs w:val="20"/>
              </w:rPr>
              <w:t>0.017</w:t>
            </w:r>
          </w:p>
          <w:p w14:paraId="31851505" w14:textId="70843DE3" w:rsidR="00F93418" w:rsidRPr="000D234C" w:rsidRDefault="00F93418" w:rsidP="000D234C">
            <w:pPr>
              <w:spacing w:after="0" w:line="240" w:lineRule="auto"/>
              <w:jc w:val="both"/>
              <w:rPr>
                <w:rFonts w:ascii="Times New Roman" w:hAnsi="Times New Roman"/>
                <w:sz w:val="20"/>
                <w:szCs w:val="20"/>
                <w:lang w:val="en-US"/>
              </w:rPr>
            </w:pPr>
            <w:r w:rsidRPr="000D234C">
              <w:rPr>
                <w:rFonts w:ascii="Times New Roman" w:hAnsi="Times New Roman"/>
                <w:sz w:val="20"/>
                <w:szCs w:val="20"/>
              </w:rPr>
              <w:t>(0.259)</w:t>
            </w:r>
          </w:p>
        </w:tc>
      </w:tr>
      <w:tr w:rsidR="007B5BA7" w14:paraId="1EF71F56" w14:textId="77777777" w:rsidTr="0015704A">
        <w:trPr>
          <w:gridAfter w:val="1"/>
          <w:wAfter w:w="48" w:type="dxa"/>
        </w:trPr>
        <w:tc>
          <w:tcPr>
            <w:tcW w:w="14857" w:type="dxa"/>
            <w:gridSpan w:val="9"/>
          </w:tcPr>
          <w:p w14:paraId="7B62F8FE" w14:textId="409A5883" w:rsidR="007B5BA7" w:rsidRPr="007B5BA7" w:rsidRDefault="007B5BA7" w:rsidP="00CC6FE7">
            <w:pPr>
              <w:spacing w:after="0" w:line="360" w:lineRule="auto"/>
              <w:jc w:val="both"/>
              <w:rPr>
                <w:rFonts w:ascii="Times New Roman" w:hAnsi="Times New Roman"/>
              </w:rPr>
            </w:pPr>
            <w:r>
              <w:rPr>
                <w:rFonts w:ascii="Times New Roman" w:hAnsi="Times New Roman"/>
              </w:rPr>
              <w:t>Составлено авторами.</w:t>
            </w:r>
          </w:p>
        </w:tc>
      </w:tr>
    </w:tbl>
    <w:p w14:paraId="67156196" w14:textId="0859014E" w:rsidR="008633B8" w:rsidRDefault="008633B8" w:rsidP="001F31BE">
      <w:pPr>
        <w:spacing w:after="0" w:line="360" w:lineRule="auto"/>
        <w:jc w:val="both"/>
        <w:rPr>
          <w:rFonts w:ascii="Times New Roman" w:hAnsi="Times New Roman"/>
          <w:lang w:val="en-US"/>
        </w:rPr>
      </w:pPr>
    </w:p>
    <w:p w14:paraId="5993C681" w14:textId="15333369" w:rsidR="00331903" w:rsidRDefault="00331903" w:rsidP="001F31BE">
      <w:pPr>
        <w:spacing w:after="0" w:line="360" w:lineRule="auto"/>
        <w:jc w:val="both"/>
        <w:rPr>
          <w:rFonts w:ascii="Times New Roman" w:hAnsi="Times New Roman"/>
          <w:lang w:val="en-US"/>
        </w:rPr>
      </w:pPr>
    </w:p>
    <w:p w14:paraId="6847EFE0" w14:textId="77777777" w:rsidR="00331903" w:rsidRDefault="00331903" w:rsidP="001F31BE">
      <w:pPr>
        <w:spacing w:after="0" w:line="360" w:lineRule="auto"/>
        <w:jc w:val="both"/>
        <w:rPr>
          <w:rFonts w:ascii="Times New Roman" w:hAnsi="Times New Roman"/>
          <w:lang w:val="en-US"/>
        </w:rPr>
      </w:pPr>
    </w:p>
    <w:tbl>
      <w:tblPr>
        <w:tblStyle w:val="aa"/>
        <w:tblW w:w="14905" w:type="dxa"/>
        <w:tblLayout w:type="fixed"/>
        <w:tblLook w:val="04A0" w:firstRow="1" w:lastRow="0" w:firstColumn="1" w:lastColumn="0" w:noHBand="0" w:noVBand="1"/>
      </w:tblPr>
      <w:tblGrid>
        <w:gridCol w:w="2547"/>
        <w:gridCol w:w="1417"/>
        <w:gridCol w:w="1418"/>
        <w:gridCol w:w="1484"/>
        <w:gridCol w:w="1493"/>
        <w:gridCol w:w="1418"/>
        <w:gridCol w:w="1399"/>
        <w:gridCol w:w="1842"/>
        <w:gridCol w:w="1839"/>
        <w:gridCol w:w="48"/>
      </w:tblGrid>
      <w:tr w:rsidR="007B5BA7" w:rsidRPr="00A63691" w14:paraId="4FB023F3" w14:textId="77777777" w:rsidTr="00BE6C5A">
        <w:tc>
          <w:tcPr>
            <w:tcW w:w="14905" w:type="dxa"/>
            <w:gridSpan w:val="10"/>
            <w:vAlign w:val="center"/>
          </w:tcPr>
          <w:p w14:paraId="49F824FF" w14:textId="3FD6001A" w:rsidR="007B5BA7" w:rsidRPr="00A63691" w:rsidRDefault="007B5BA7" w:rsidP="00BE6C5A">
            <w:pPr>
              <w:spacing w:after="0" w:line="360" w:lineRule="auto"/>
              <w:rPr>
                <w:rFonts w:ascii="Times New Roman" w:hAnsi="Times New Roman"/>
                <w:i/>
                <w:iCs/>
              </w:rPr>
            </w:pPr>
            <w:r w:rsidRPr="00A63691">
              <w:rPr>
                <w:rFonts w:ascii="Times New Roman" w:hAnsi="Times New Roman"/>
                <w:i/>
                <w:iCs/>
              </w:rPr>
              <w:t xml:space="preserve">Таблица </w:t>
            </w:r>
            <w:r w:rsidR="0005275B">
              <w:rPr>
                <w:rFonts w:ascii="Times New Roman" w:hAnsi="Times New Roman"/>
                <w:i/>
                <w:iCs/>
              </w:rPr>
              <w:t>6</w:t>
            </w:r>
            <w:r w:rsidRPr="00A63691">
              <w:rPr>
                <w:rFonts w:ascii="Times New Roman" w:hAnsi="Times New Roman"/>
                <w:i/>
                <w:iCs/>
              </w:rPr>
              <w:t xml:space="preserve">. Результаты оценивания моделей на данных </w:t>
            </w:r>
            <w:proofErr w:type="spellStart"/>
            <w:r w:rsidRPr="00A63691">
              <w:rPr>
                <w:rFonts w:ascii="Times New Roman" w:hAnsi="Times New Roman"/>
                <w:i/>
                <w:iCs/>
                <w:lang w:val="en-US"/>
              </w:rPr>
              <w:t>Ruslana</w:t>
            </w:r>
            <w:proofErr w:type="spellEnd"/>
            <w:r w:rsidRPr="00A63691">
              <w:rPr>
                <w:rFonts w:ascii="Times New Roman" w:hAnsi="Times New Roman"/>
                <w:i/>
                <w:iCs/>
              </w:rPr>
              <w:t xml:space="preserve"> за </w:t>
            </w:r>
            <w:proofErr w:type="gramStart"/>
            <w:r w:rsidRPr="00A63691">
              <w:rPr>
                <w:rFonts w:ascii="Times New Roman" w:hAnsi="Times New Roman"/>
                <w:i/>
                <w:iCs/>
              </w:rPr>
              <w:t>2016-2018</w:t>
            </w:r>
            <w:proofErr w:type="gramEnd"/>
            <w:r w:rsidRPr="00A63691">
              <w:rPr>
                <w:rFonts w:ascii="Times New Roman" w:hAnsi="Times New Roman"/>
                <w:i/>
                <w:iCs/>
              </w:rPr>
              <w:t> гг.</w:t>
            </w:r>
            <w:r>
              <w:rPr>
                <w:rFonts w:ascii="Times New Roman" w:hAnsi="Times New Roman"/>
                <w:i/>
                <w:iCs/>
              </w:rPr>
              <w:t xml:space="preserve"> и сравнение полученные результатов с точечными оценками по 2017 году. Показатель результативности – рентабельность по чистой прибыли.</w:t>
            </w:r>
          </w:p>
        </w:tc>
      </w:tr>
      <w:tr w:rsidR="007B5BA7" w:rsidRPr="00A63691" w14:paraId="32951091" w14:textId="77777777" w:rsidTr="00BE6C5A">
        <w:tc>
          <w:tcPr>
            <w:tcW w:w="2547" w:type="dxa"/>
          </w:tcPr>
          <w:p w14:paraId="33600EE6" w14:textId="77777777" w:rsidR="007B5BA7" w:rsidRPr="00A63691" w:rsidRDefault="007B5BA7" w:rsidP="00BE6C5A">
            <w:pPr>
              <w:spacing w:after="0" w:line="360" w:lineRule="auto"/>
              <w:jc w:val="both"/>
              <w:rPr>
                <w:rFonts w:ascii="Times New Roman" w:hAnsi="Times New Roman"/>
                <w:b/>
                <w:bCs/>
              </w:rPr>
            </w:pPr>
            <w:r w:rsidRPr="00A63691">
              <w:rPr>
                <w:rFonts w:ascii="Times New Roman" w:hAnsi="Times New Roman"/>
                <w:b/>
                <w:bCs/>
              </w:rPr>
              <w:t>Модель</w:t>
            </w:r>
          </w:p>
        </w:tc>
        <w:tc>
          <w:tcPr>
            <w:tcW w:w="12358" w:type="dxa"/>
            <w:gridSpan w:val="9"/>
            <w:vAlign w:val="center"/>
          </w:tcPr>
          <w:p w14:paraId="07285D6F" w14:textId="77777777" w:rsidR="007B5BA7" w:rsidRPr="00A63691" w:rsidRDefault="007B5BA7" w:rsidP="00BE6C5A">
            <w:pPr>
              <w:spacing w:after="0" w:line="360" w:lineRule="auto"/>
              <w:jc w:val="center"/>
              <w:rPr>
                <w:rFonts w:ascii="Times New Roman" w:hAnsi="Times New Roman"/>
                <w:b/>
                <w:bCs/>
              </w:rPr>
            </w:pPr>
            <w:r w:rsidRPr="00A63691">
              <w:rPr>
                <w:rFonts w:ascii="Times New Roman" w:hAnsi="Times New Roman"/>
                <w:b/>
                <w:bCs/>
              </w:rPr>
              <w:t>Вид экономической деятельности (агрегированные в группы)</w:t>
            </w:r>
          </w:p>
        </w:tc>
      </w:tr>
      <w:tr w:rsidR="007B5BA7" w:rsidRPr="00A63691" w14:paraId="48577D9B" w14:textId="77777777" w:rsidTr="00BE6C5A">
        <w:tc>
          <w:tcPr>
            <w:tcW w:w="14905" w:type="dxa"/>
            <w:gridSpan w:val="10"/>
          </w:tcPr>
          <w:p w14:paraId="1BA948B8" w14:textId="77777777" w:rsidR="007B5BA7" w:rsidRPr="00A63691" w:rsidRDefault="007B5BA7" w:rsidP="00BE6C5A">
            <w:pPr>
              <w:spacing w:after="0" w:line="360" w:lineRule="auto"/>
              <w:jc w:val="both"/>
              <w:rPr>
                <w:rFonts w:ascii="Times New Roman" w:hAnsi="Times New Roman"/>
                <w:b/>
                <w:bCs/>
                <w:lang w:val="en-US"/>
              </w:rPr>
            </w:pPr>
            <w:r w:rsidRPr="00A63691">
              <w:rPr>
                <w:rFonts w:ascii="Times New Roman" w:hAnsi="Times New Roman"/>
                <w:b/>
                <w:bCs/>
                <w:lang w:val="en-US"/>
              </w:rPr>
              <w:t>Ellison-</w:t>
            </w:r>
            <w:proofErr w:type="spellStart"/>
            <w:r w:rsidRPr="00A63691">
              <w:rPr>
                <w:rFonts w:ascii="Times New Roman" w:hAnsi="Times New Roman"/>
                <w:b/>
                <w:bCs/>
                <w:lang w:val="en-US"/>
              </w:rPr>
              <w:t>Glaeser</w:t>
            </w:r>
            <w:proofErr w:type="spellEnd"/>
            <w:r w:rsidRPr="00A63691">
              <w:rPr>
                <w:rFonts w:ascii="Times New Roman" w:hAnsi="Times New Roman"/>
                <w:b/>
                <w:bCs/>
                <w:lang w:val="en-US"/>
              </w:rPr>
              <w:t xml:space="preserve"> index</w:t>
            </w:r>
            <w:r>
              <w:rPr>
                <w:rStyle w:val="a8"/>
                <w:rFonts w:ascii="Times New Roman" w:hAnsi="Times New Roman"/>
                <w:b/>
                <w:bCs/>
                <w:lang w:val="en-US"/>
              </w:rPr>
              <w:footnoteReference w:id="10"/>
            </w:r>
          </w:p>
        </w:tc>
      </w:tr>
      <w:tr w:rsidR="007B5BA7" w14:paraId="2DAB08ED" w14:textId="77777777" w:rsidTr="00BE6C5A">
        <w:trPr>
          <w:gridAfter w:val="1"/>
          <w:wAfter w:w="48" w:type="dxa"/>
        </w:trPr>
        <w:tc>
          <w:tcPr>
            <w:tcW w:w="2547" w:type="dxa"/>
          </w:tcPr>
          <w:p w14:paraId="5F7A7714" w14:textId="77777777" w:rsidR="007B5BA7" w:rsidRPr="00A63691" w:rsidRDefault="007B5BA7" w:rsidP="00BE6C5A">
            <w:pPr>
              <w:spacing w:after="0" w:line="360" w:lineRule="auto"/>
              <w:jc w:val="both"/>
              <w:rPr>
                <w:rFonts w:ascii="Times New Roman" w:hAnsi="Times New Roman"/>
              </w:rPr>
            </w:pPr>
          </w:p>
        </w:tc>
        <w:tc>
          <w:tcPr>
            <w:tcW w:w="1417" w:type="dxa"/>
          </w:tcPr>
          <w:p w14:paraId="783716F3" w14:textId="77777777" w:rsidR="007B5BA7" w:rsidRPr="00A63691" w:rsidRDefault="007B5BA7" w:rsidP="00BE6C5A">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Agriculture, fishing, and forestry</w:t>
            </w:r>
          </w:p>
        </w:tc>
        <w:tc>
          <w:tcPr>
            <w:tcW w:w="1418" w:type="dxa"/>
          </w:tcPr>
          <w:p w14:paraId="74785C90" w14:textId="77777777" w:rsidR="007B5BA7" w:rsidRPr="00A63691" w:rsidRDefault="007B5BA7" w:rsidP="00BE6C5A">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Mining</w:t>
            </w:r>
          </w:p>
        </w:tc>
        <w:tc>
          <w:tcPr>
            <w:tcW w:w="1484" w:type="dxa"/>
          </w:tcPr>
          <w:p w14:paraId="4883FCEB" w14:textId="77777777" w:rsidR="007B5BA7" w:rsidRPr="00A63691" w:rsidRDefault="007B5BA7" w:rsidP="00BE6C5A">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Manufacturing</w:t>
            </w:r>
          </w:p>
        </w:tc>
        <w:tc>
          <w:tcPr>
            <w:tcW w:w="1493" w:type="dxa"/>
          </w:tcPr>
          <w:p w14:paraId="0A8A9FE9" w14:textId="77777777" w:rsidR="007B5BA7" w:rsidRPr="00A63691" w:rsidRDefault="007B5BA7" w:rsidP="00BE6C5A">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Wholesale, Retail and Food services</w:t>
            </w:r>
          </w:p>
        </w:tc>
        <w:tc>
          <w:tcPr>
            <w:tcW w:w="1418" w:type="dxa"/>
          </w:tcPr>
          <w:p w14:paraId="03256DA3" w14:textId="77777777" w:rsidR="007B5BA7" w:rsidRPr="00A63691" w:rsidRDefault="007B5BA7" w:rsidP="00BE6C5A">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Construction</w:t>
            </w:r>
          </w:p>
        </w:tc>
        <w:tc>
          <w:tcPr>
            <w:tcW w:w="1399" w:type="dxa"/>
          </w:tcPr>
          <w:p w14:paraId="4DEBBE56" w14:textId="77777777" w:rsidR="007B5BA7" w:rsidRPr="00A63691" w:rsidRDefault="007B5BA7" w:rsidP="00BE6C5A">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Transport</w:t>
            </w:r>
          </w:p>
        </w:tc>
        <w:tc>
          <w:tcPr>
            <w:tcW w:w="1842" w:type="dxa"/>
          </w:tcPr>
          <w:p w14:paraId="67F1C4F4" w14:textId="77777777" w:rsidR="007B5BA7" w:rsidRPr="00A63691" w:rsidRDefault="007B5BA7" w:rsidP="00BE6C5A">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IT, broadcasting, and telecommunication</w:t>
            </w:r>
          </w:p>
        </w:tc>
        <w:tc>
          <w:tcPr>
            <w:tcW w:w="1839" w:type="dxa"/>
          </w:tcPr>
          <w:p w14:paraId="411DC212" w14:textId="77777777" w:rsidR="007B5BA7" w:rsidRPr="00A63691" w:rsidRDefault="007B5BA7" w:rsidP="00BE6C5A">
            <w:pPr>
              <w:spacing w:after="0" w:line="360" w:lineRule="auto"/>
              <w:jc w:val="both"/>
              <w:rPr>
                <w:rFonts w:ascii="Times New Roman" w:hAnsi="Times New Roman"/>
                <w:b/>
                <w:bCs/>
                <w:i/>
                <w:iCs/>
                <w:sz w:val="20"/>
                <w:szCs w:val="20"/>
                <w:lang w:val="en-US"/>
              </w:rPr>
            </w:pPr>
            <w:r>
              <w:rPr>
                <w:rFonts w:ascii="Times New Roman" w:hAnsi="Times New Roman"/>
                <w:b/>
                <w:bCs/>
                <w:i/>
                <w:iCs/>
                <w:sz w:val="20"/>
                <w:szCs w:val="20"/>
                <w:lang w:val="en-US"/>
              </w:rPr>
              <w:t>Other services industries</w:t>
            </w:r>
          </w:p>
        </w:tc>
      </w:tr>
      <w:tr w:rsidR="000F2991" w14:paraId="1403F718" w14:textId="77777777" w:rsidTr="00BE6C5A">
        <w:trPr>
          <w:gridAfter w:val="1"/>
          <w:wAfter w:w="48" w:type="dxa"/>
        </w:trPr>
        <w:tc>
          <w:tcPr>
            <w:tcW w:w="2547" w:type="dxa"/>
          </w:tcPr>
          <w:p w14:paraId="05252F3C" w14:textId="77777777"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 xml:space="preserve">2016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74DAFF63"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0.292</w:t>
            </w:r>
            <w:r w:rsidRPr="000F2991">
              <w:rPr>
                <w:rFonts w:ascii="Times New Roman" w:hAnsi="Times New Roman"/>
                <w:sz w:val="20"/>
                <w:szCs w:val="20"/>
                <w:vertAlign w:val="superscript"/>
              </w:rPr>
              <w:t>***</w:t>
            </w:r>
          </w:p>
          <w:p w14:paraId="7E91D5E1" w14:textId="10847E31"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(0.094)</w:t>
            </w:r>
          </w:p>
        </w:tc>
        <w:tc>
          <w:tcPr>
            <w:tcW w:w="1418" w:type="dxa"/>
          </w:tcPr>
          <w:p w14:paraId="08C21A9B"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0.030</w:t>
            </w:r>
          </w:p>
          <w:p w14:paraId="3BC704B6" w14:textId="19835226"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(0.028)</w:t>
            </w:r>
          </w:p>
        </w:tc>
        <w:tc>
          <w:tcPr>
            <w:tcW w:w="1484" w:type="dxa"/>
          </w:tcPr>
          <w:p w14:paraId="37577121"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0.050</w:t>
            </w:r>
            <w:r w:rsidRPr="000F2991">
              <w:rPr>
                <w:rFonts w:ascii="Times New Roman" w:hAnsi="Times New Roman"/>
                <w:sz w:val="20"/>
                <w:szCs w:val="20"/>
                <w:vertAlign w:val="superscript"/>
              </w:rPr>
              <w:t>**</w:t>
            </w:r>
          </w:p>
          <w:p w14:paraId="5D0C8A37" w14:textId="309BD65B"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(0.024)</w:t>
            </w:r>
          </w:p>
        </w:tc>
        <w:tc>
          <w:tcPr>
            <w:tcW w:w="1493" w:type="dxa"/>
          </w:tcPr>
          <w:p w14:paraId="46874A9D"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-0.356</w:t>
            </w:r>
            <w:r w:rsidRPr="000F2991">
              <w:rPr>
                <w:rFonts w:ascii="Times New Roman" w:hAnsi="Times New Roman"/>
                <w:sz w:val="20"/>
                <w:szCs w:val="20"/>
                <w:vertAlign w:val="superscript"/>
              </w:rPr>
              <w:t>***</w:t>
            </w:r>
          </w:p>
          <w:p w14:paraId="451F407D" w14:textId="4F464DF7"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(0.088)</w:t>
            </w:r>
          </w:p>
        </w:tc>
        <w:tc>
          <w:tcPr>
            <w:tcW w:w="1418" w:type="dxa"/>
          </w:tcPr>
          <w:p w14:paraId="070C6E73"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-1.847</w:t>
            </w:r>
            <w:r w:rsidRPr="000F2991">
              <w:rPr>
                <w:rFonts w:ascii="Times New Roman" w:hAnsi="Times New Roman"/>
                <w:sz w:val="20"/>
                <w:szCs w:val="20"/>
                <w:vertAlign w:val="superscript"/>
              </w:rPr>
              <w:t>**</w:t>
            </w:r>
          </w:p>
          <w:p w14:paraId="5AF9D373" w14:textId="02F5F60B"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(0.760)</w:t>
            </w:r>
          </w:p>
        </w:tc>
        <w:tc>
          <w:tcPr>
            <w:tcW w:w="1399" w:type="dxa"/>
          </w:tcPr>
          <w:p w14:paraId="2AE27D66"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0.011</w:t>
            </w:r>
          </w:p>
          <w:p w14:paraId="3D31CD07" w14:textId="4DF17291"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(0.033)</w:t>
            </w:r>
          </w:p>
        </w:tc>
        <w:tc>
          <w:tcPr>
            <w:tcW w:w="1842" w:type="dxa"/>
          </w:tcPr>
          <w:p w14:paraId="4A616639"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0.021</w:t>
            </w:r>
            <w:r w:rsidRPr="000F2991">
              <w:rPr>
                <w:rFonts w:ascii="Times New Roman" w:hAnsi="Times New Roman"/>
                <w:sz w:val="20"/>
                <w:szCs w:val="20"/>
                <w:vertAlign w:val="superscript"/>
              </w:rPr>
              <w:t>***</w:t>
            </w:r>
          </w:p>
          <w:p w14:paraId="3A934EC0" w14:textId="159B78FE"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(0.007)</w:t>
            </w:r>
          </w:p>
        </w:tc>
        <w:tc>
          <w:tcPr>
            <w:tcW w:w="1839" w:type="dxa"/>
          </w:tcPr>
          <w:p w14:paraId="4AD362D9"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-0.066</w:t>
            </w:r>
          </w:p>
          <w:p w14:paraId="4040E0FC" w14:textId="2A83F41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(0.053)</w:t>
            </w:r>
          </w:p>
        </w:tc>
      </w:tr>
      <w:tr w:rsidR="000F2991" w14:paraId="01C9A9DA" w14:textId="77777777" w:rsidTr="00BE6C5A">
        <w:trPr>
          <w:gridAfter w:val="1"/>
          <w:wAfter w:w="48" w:type="dxa"/>
        </w:trPr>
        <w:tc>
          <w:tcPr>
            <w:tcW w:w="2547" w:type="dxa"/>
          </w:tcPr>
          <w:p w14:paraId="772B1B7F" w14:textId="77777777"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7</w:t>
            </w:r>
            <w:r w:rsidRPr="00CC6FE7">
              <w:rPr>
                <w:rFonts w:ascii="Times New Roman" w:hAnsi="Times New Roman"/>
                <w:sz w:val="20"/>
                <w:szCs w:val="20"/>
                <w:lang w:val="en-US"/>
              </w:rPr>
              <w:t xml:space="preserve">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45E9CFC7"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0.230</w:t>
            </w:r>
            <w:r w:rsidRPr="000F2991">
              <w:rPr>
                <w:rFonts w:ascii="Times New Roman" w:hAnsi="Times New Roman"/>
                <w:sz w:val="20"/>
                <w:szCs w:val="20"/>
                <w:vertAlign w:val="superscript"/>
              </w:rPr>
              <w:t>***</w:t>
            </w:r>
          </w:p>
          <w:p w14:paraId="4BCAD7CA" w14:textId="35D4E50D"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(0.065)</w:t>
            </w:r>
          </w:p>
        </w:tc>
        <w:tc>
          <w:tcPr>
            <w:tcW w:w="1418" w:type="dxa"/>
          </w:tcPr>
          <w:p w14:paraId="5DF34B3A"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0.062</w:t>
            </w:r>
            <w:r w:rsidRPr="000F2991">
              <w:rPr>
                <w:rFonts w:ascii="Times New Roman" w:hAnsi="Times New Roman"/>
                <w:sz w:val="20"/>
                <w:szCs w:val="20"/>
                <w:vertAlign w:val="superscript"/>
              </w:rPr>
              <w:t>*</w:t>
            </w:r>
          </w:p>
          <w:p w14:paraId="3FC53594" w14:textId="5999DE97"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(0.035)</w:t>
            </w:r>
          </w:p>
        </w:tc>
        <w:tc>
          <w:tcPr>
            <w:tcW w:w="1484" w:type="dxa"/>
          </w:tcPr>
          <w:p w14:paraId="657B32F4"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-0.115</w:t>
            </w:r>
            <w:r w:rsidRPr="000F2991">
              <w:rPr>
                <w:rFonts w:ascii="Times New Roman" w:hAnsi="Times New Roman"/>
                <w:sz w:val="20"/>
                <w:szCs w:val="20"/>
                <w:vertAlign w:val="superscript"/>
              </w:rPr>
              <w:t>**</w:t>
            </w:r>
          </w:p>
          <w:p w14:paraId="0BA53667" w14:textId="425EA8EF"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(0.053)</w:t>
            </w:r>
          </w:p>
        </w:tc>
        <w:tc>
          <w:tcPr>
            <w:tcW w:w="1493" w:type="dxa"/>
          </w:tcPr>
          <w:p w14:paraId="5729C9E8"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-0.206</w:t>
            </w:r>
            <w:r w:rsidRPr="000F2991">
              <w:rPr>
                <w:rFonts w:ascii="Times New Roman" w:hAnsi="Times New Roman"/>
                <w:sz w:val="20"/>
                <w:szCs w:val="20"/>
                <w:vertAlign w:val="superscript"/>
              </w:rPr>
              <w:t>***</w:t>
            </w:r>
          </w:p>
          <w:p w14:paraId="5C24B368" w14:textId="7933A690"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(0.079)</w:t>
            </w:r>
          </w:p>
        </w:tc>
        <w:tc>
          <w:tcPr>
            <w:tcW w:w="1418" w:type="dxa"/>
          </w:tcPr>
          <w:p w14:paraId="30ECA351"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-15.186</w:t>
            </w:r>
            <w:r w:rsidRPr="000F2991">
              <w:rPr>
                <w:rFonts w:ascii="Times New Roman" w:hAnsi="Times New Roman"/>
                <w:sz w:val="20"/>
                <w:szCs w:val="20"/>
                <w:vertAlign w:val="superscript"/>
              </w:rPr>
              <w:t>***</w:t>
            </w:r>
          </w:p>
          <w:p w14:paraId="07037A25" w14:textId="0142316D"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(0.385)</w:t>
            </w:r>
          </w:p>
        </w:tc>
        <w:tc>
          <w:tcPr>
            <w:tcW w:w="1399" w:type="dxa"/>
          </w:tcPr>
          <w:p w14:paraId="42C50D93"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0.781</w:t>
            </w:r>
            <w:r w:rsidRPr="000F2991">
              <w:rPr>
                <w:rFonts w:ascii="Times New Roman" w:hAnsi="Times New Roman"/>
                <w:sz w:val="20"/>
                <w:szCs w:val="20"/>
                <w:vertAlign w:val="superscript"/>
              </w:rPr>
              <w:t>***</w:t>
            </w:r>
          </w:p>
          <w:p w14:paraId="2B719D5B" w14:textId="1CA6A5A2"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(0.210)</w:t>
            </w:r>
          </w:p>
        </w:tc>
        <w:tc>
          <w:tcPr>
            <w:tcW w:w="1842" w:type="dxa"/>
          </w:tcPr>
          <w:p w14:paraId="087D6B6A"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0.049</w:t>
            </w:r>
            <w:r w:rsidRPr="000F2991">
              <w:rPr>
                <w:rFonts w:ascii="Times New Roman" w:hAnsi="Times New Roman"/>
                <w:sz w:val="20"/>
                <w:szCs w:val="20"/>
                <w:vertAlign w:val="superscript"/>
              </w:rPr>
              <w:t>***</w:t>
            </w:r>
          </w:p>
          <w:p w14:paraId="40AE8393" w14:textId="4E8E6B64"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(0.006)</w:t>
            </w:r>
          </w:p>
        </w:tc>
        <w:tc>
          <w:tcPr>
            <w:tcW w:w="1839" w:type="dxa"/>
          </w:tcPr>
          <w:p w14:paraId="2338580C"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-0.125</w:t>
            </w:r>
            <w:r w:rsidRPr="000F2991">
              <w:rPr>
                <w:rFonts w:ascii="Times New Roman" w:hAnsi="Times New Roman"/>
                <w:sz w:val="20"/>
                <w:szCs w:val="20"/>
                <w:vertAlign w:val="superscript"/>
              </w:rPr>
              <w:t>***</w:t>
            </w:r>
          </w:p>
          <w:p w14:paraId="01FA7E3D" w14:textId="43968C97"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(0.018)</w:t>
            </w:r>
          </w:p>
        </w:tc>
      </w:tr>
      <w:tr w:rsidR="000F2991" w14:paraId="4980DB94" w14:textId="77777777" w:rsidTr="00BE6C5A">
        <w:trPr>
          <w:gridAfter w:val="1"/>
          <w:wAfter w:w="48" w:type="dxa"/>
        </w:trPr>
        <w:tc>
          <w:tcPr>
            <w:tcW w:w="2547" w:type="dxa"/>
          </w:tcPr>
          <w:p w14:paraId="3085D2CF" w14:textId="77777777"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8</w:t>
            </w:r>
            <w:r w:rsidRPr="00CC6FE7">
              <w:rPr>
                <w:rFonts w:ascii="Times New Roman" w:hAnsi="Times New Roman"/>
                <w:sz w:val="20"/>
                <w:szCs w:val="20"/>
                <w:lang w:val="en-US"/>
              </w:rPr>
              <w:t xml:space="preserve">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436402CF"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0.314</w:t>
            </w:r>
            <w:r w:rsidRPr="000F2991">
              <w:rPr>
                <w:rFonts w:ascii="Times New Roman" w:hAnsi="Times New Roman"/>
                <w:sz w:val="20"/>
                <w:szCs w:val="20"/>
                <w:vertAlign w:val="superscript"/>
              </w:rPr>
              <w:t>***</w:t>
            </w:r>
          </w:p>
          <w:p w14:paraId="18F52C09" w14:textId="6ECC85EE"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(0.091)</w:t>
            </w:r>
          </w:p>
        </w:tc>
        <w:tc>
          <w:tcPr>
            <w:tcW w:w="1418" w:type="dxa"/>
          </w:tcPr>
          <w:p w14:paraId="7EFD1D9E"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0.028</w:t>
            </w:r>
          </w:p>
          <w:p w14:paraId="10A70321" w14:textId="4F6643A3"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(0.038)</w:t>
            </w:r>
          </w:p>
        </w:tc>
        <w:tc>
          <w:tcPr>
            <w:tcW w:w="1484" w:type="dxa"/>
          </w:tcPr>
          <w:p w14:paraId="4483C10D"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0.039</w:t>
            </w:r>
            <w:r w:rsidRPr="000F2991">
              <w:rPr>
                <w:rFonts w:ascii="Times New Roman" w:hAnsi="Times New Roman"/>
                <w:sz w:val="20"/>
                <w:szCs w:val="20"/>
                <w:vertAlign w:val="superscript"/>
              </w:rPr>
              <w:t>***</w:t>
            </w:r>
          </w:p>
          <w:p w14:paraId="722FC2C1" w14:textId="0D91DC9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(0.009)</w:t>
            </w:r>
          </w:p>
        </w:tc>
        <w:tc>
          <w:tcPr>
            <w:tcW w:w="1493" w:type="dxa"/>
          </w:tcPr>
          <w:p w14:paraId="4D89E7FC"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-1.139</w:t>
            </w:r>
            <w:r w:rsidRPr="000F2991">
              <w:rPr>
                <w:rFonts w:ascii="Times New Roman" w:hAnsi="Times New Roman"/>
                <w:sz w:val="20"/>
                <w:szCs w:val="20"/>
                <w:vertAlign w:val="superscript"/>
              </w:rPr>
              <w:t>***</w:t>
            </w:r>
          </w:p>
          <w:p w14:paraId="2D4F680A" w14:textId="3E958A2F"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(0.150)</w:t>
            </w:r>
          </w:p>
        </w:tc>
        <w:tc>
          <w:tcPr>
            <w:tcW w:w="1418" w:type="dxa"/>
          </w:tcPr>
          <w:p w14:paraId="636EC24A"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-3.556</w:t>
            </w:r>
            <w:r w:rsidRPr="000F2991">
              <w:rPr>
                <w:rFonts w:ascii="Times New Roman" w:hAnsi="Times New Roman"/>
                <w:sz w:val="20"/>
                <w:szCs w:val="20"/>
                <w:vertAlign w:val="superscript"/>
              </w:rPr>
              <w:t>***</w:t>
            </w:r>
          </w:p>
          <w:p w14:paraId="5A572046" w14:textId="2B208AB8"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(0.182)</w:t>
            </w:r>
          </w:p>
        </w:tc>
        <w:tc>
          <w:tcPr>
            <w:tcW w:w="1399" w:type="dxa"/>
          </w:tcPr>
          <w:p w14:paraId="402CFA8A"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0.006</w:t>
            </w:r>
          </w:p>
          <w:p w14:paraId="5B7DF2B2" w14:textId="18944CF0"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(0.025)</w:t>
            </w:r>
          </w:p>
        </w:tc>
        <w:tc>
          <w:tcPr>
            <w:tcW w:w="1842" w:type="dxa"/>
          </w:tcPr>
          <w:p w14:paraId="48BAC9C6"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0.015</w:t>
            </w:r>
            <w:r w:rsidRPr="000F2991">
              <w:rPr>
                <w:rFonts w:ascii="Times New Roman" w:hAnsi="Times New Roman"/>
                <w:sz w:val="20"/>
                <w:szCs w:val="20"/>
                <w:vertAlign w:val="superscript"/>
              </w:rPr>
              <w:t>**</w:t>
            </w:r>
          </w:p>
          <w:p w14:paraId="09D48BA1" w14:textId="40DB80BB"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(0.006)</w:t>
            </w:r>
          </w:p>
        </w:tc>
        <w:tc>
          <w:tcPr>
            <w:tcW w:w="1839" w:type="dxa"/>
          </w:tcPr>
          <w:p w14:paraId="019C5A98"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-0.109</w:t>
            </w:r>
            <w:r w:rsidRPr="000F2991">
              <w:rPr>
                <w:rFonts w:ascii="Times New Roman" w:hAnsi="Times New Roman"/>
                <w:sz w:val="20"/>
                <w:szCs w:val="20"/>
                <w:vertAlign w:val="superscript"/>
              </w:rPr>
              <w:t>***</w:t>
            </w:r>
          </w:p>
          <w:p w14:paraId="39FD67B8" w14:textId="664C359C"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(0.034)</w:t>
            </w:r>
          </w:p>
        </w:tc>
      </w:tr>
      <w:tr w:rsidR="000F2991" w14:paraId="399C9FDB" w14:textId="77777777" w:rsidTr="00BE6C5A">
        <w:trPr>
          <w:gridAfter w:val="1"/>
          <w:wAfter w:w="48" w:type="dxa"/>
        </w:trPr>
        <w:tc>
          <w:tcPr>
            <w:tcW w:w="2547" w:type="dxa"/>
          </w:tcPr>
          <w:p w14:paraId="6F749F85" w14:textId="14912A3B"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R</w:t>
            </w:r>
            <w:r w:rsidRPr="00CC6FE7">
              <w:rPr>
                <w:rFonts w:ascii="Times New Roman" w:hAnsi="Times New Roman"/>
                <w:sz w:val="20"/>
                <w:szCs w:val="20"/>
                <w:lang w:val="en-US"/>
              </w:rPr>
              <w:t xml:space="preserve">E 2016-2018 new </w:t>
            </w:r>
            <w:r>
              <w:rPr>
                <w:rFonts w:ascii="Times New Roman" w:hAnsi="Times New Roman"/>
                <w:sz w:val="20"/>
                <w:szCs w:val="20"/>
                <w:lang w:val="en-US"/>
              </w:rPr>
              <w:t>data</w:t>
            </w:r>
            <w:r w:rsidRPr="00CC6FE7">
              <w:rPr>
                <w:rFonts w:ascii="Times New Roman" w:hAnsi="Times New Roman"/>
                <w:sz w:val="20"/>
                <w:szCs w:val="20"/>
                <w:lang w:val="en-US"/>
              </w:rPr>
              <w:t xml:space="preserve"> unbal</w:t>
            </w:r>
            <w:r>
              <w:rPr>
                <w:rFonts w:ascii="Times New Roman" w:hAnsi="Times New Roman"/>
                <w:sz w:val="20"/>
                <w:szCs w:val="20"/>
                <w:lang w:val="en-US"/>
              </w:rPr>
              <w:t>anced panel</w:t>
            </w:r>
          </w:p>
        </w:tc>
        <w:tc>
          <w:tcPr>
            <w:tcW w:w="1417" w:type="dxa"/>
          </w:tcPr>
          <w:p w14:paraId="373AE749"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0.383</w:t>
            </w:r>
            <w:r w:rsidRPr="000F2991">
              <w:rPr>
                <w:rFonts w:ascii="Times New Roman" w:hAnsi="Times New Roman"/>
                <w:sz w:val="20"/>
                <w:szCs w:val="20"/>
                <w:vertAlign w:val="superscript"/>
              </w:rPr>
              <w:t>***</w:t>
            </w:r>
          </w:p>
          <w:p w14:paraId="68189A97" w14:textId="69C79DAE"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(0.038)</w:t>
            </w:r>
          </w:p>
        </w:tc>
        <w:tc>
          <w:tcPr>
            <w:tcW w:w="1418" w:type="dxa"/>
          </w:tcPr>
          <w:p w14:paraId="213DAD31"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0.014</w:t>
            </w:r>
          </w:p>
          <w:p w14:paraId="12EF74A4" w14:textId="5629F6A2"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(0.023)</w:t>
            </w:r>
          </w:p>
        </w:tc>
        <w:tc>
          <w:tcPr>
            <w:tcW w:w="1484" w:type="dxa"/>
          </w:tcPr>
          <w:p w14:paraId="2FC8C15C"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-0.063</w:t>
            </w:r>
            <w:r w:rsidRPr="000F2991">
              <w:rPr>
                <w:rFonts w:ascii="Times New Roman" w:hAnsi="Times New Roman"/>
                <w:sz w:val="20"/>
                <w:szCs w:val="20"/>
                <w:vertAlign w:val="superscript"/>
              </w:rPr>
              <w:t>***</w:t>
            </w:r>
          </w:p>
          <w:p w14:paraId="075A6CA2" w14:textId="43AEAFD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(0.007)</w:t>
            </w:r>
          </w:p>
        </w:tc>
        <w:tc>
          <w:tcPr>
            <w:tcW w:w="1493" w:type="dxa"/>
          </w:tcPr>
          <w:p w14:paraId="09E30C89"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-0.001</w:t>
            </w:r>
          </w:p>
          <w:p w14:paraId="3306270B" w14:textId="6664A6F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(0.037)</w:t>
            </w:r>
          </w:p>
        </w:tc>
        <w:tc>
          <w:tcPr>
            <w:tcW w:w="1418" w:type="dxa"/>
          </w:tcPr>
          <w:p w14:paraId="1A768120"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-4.628</w:t>
            </w:r>
            <w:r w:rsidRPr="000F2991">
              <w:rPr>
                <w:rFonts w:ascii="Times New Roman" w:hAnsi="Times New Roman"/>
                <w:sz w:val="20"/>
                <w:szCs w:val="20"/>
                <w:vertAlign w:val="superscript"/>
              </w:rPr>
              <w:t>***</w:t>
            </w:r>
          </w:p>
          <w:p w14:paraId="0E14A093" w14:textId="4F4458A7"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(0.130)</w:t>
            </w:r>
          </w:p>
        </w:tc>
        <w:tc>
          <w:tcPr>
            <w:tcW w:w="1399" w:type="dxa"/>
          </w:tcPr>
          <w:p w14:paraId="0C584DA3"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0.121</w:t>
            </w:r>
            <w:r w:rsidRPr="000F2991">
              <w:rPr>
                <w:rFonts w:ascii="Times New Roman" w:hAnsi="Times New Roman"/>
                <w:sz w:val="20"/>
                <w:szCs w:val="20"/>
                <w:vertAlign w:val="superscript"/>
              </w:rPr>
              <w:t>***</w:t>
            </w:r>
          </w:p>
          <w:p w14:paraId="4860D722" w14:textId="32A70D67"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(0.015)</w:t>
            </w:r>
          </w:p>
        </w:tc>
        <w:tc>
          <w:tcPr>
            <w:tcW w:w="1842" w:type="dxa"/>
          </w:tcPr>
          <w:p w14:paraId="3FE64A91"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0.029</w:t>
            </w:r>
            <w:r w:rsidRPr="000F2991">
              <w:rPr>
                <w:rFonts w:ascii="Times New Roman" w:hAnsi="Times New Roman"/>
                <w:sz w:val="20"/>
                <w:szCs w:val="20"/>
                <w:vertAlign w:val="superscript"/>
              </w:rPr>
              <w:t>***</w:t>
            </w:r>
          </w:p>
          <w:p w14:paraId="462A01E0" w14:textId="00C78534"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(0.004)</w:t>
            </w:r>
          </w:p>
        </w:tc>
        <w:tc>
          <w:tcPr>
            <w:tcW w:w="1839" w:type="dxa"/>
          </w:tcPr>
          <w:p w14:paraId="14B18AF3"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-0.034</w:t>
            </w:r>
            <w:r w:rsidRPr="000F2991">
              <w:rPr>
                <w:rFonts w:ascii="Times New Roman" w:hAnsi="Times New Roman"/>
                <w:sz w:val="20"/>
                <w:szCs w:val="20"/>
                <w:vertAlign w:val="superscript"/>
              </w:rPr>
              <w:t>**</w:t>
            </w:r>
          </w:p>
          <w:p w14:paraId="5496D600" w14:textId="7A2C5315"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(0.015)</w:t>
            </w:r>
          </w:p>
        </w:tc>
      </w:tr>
      <w:tr w:rsidR="000F2991" w14:paraId="63BDB20B" w14:textId="77777777" w:rsidTr="00BE6C5A">
        <w:trPr>
          <w:gridAfter w:val="1"/>
          <w:wAfter w:w="48" w:type="dxa"/>
        </w:trPr>
        <w:tc>
          <w:tcPr>
            <w:tcW w:w="2547" w:type="dxa"/>
          </w:tcPr>
          <w:p w14:paraId="48AD76F0" w14:textId="2D033850"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F</w:t>
            </w:r>
            <w:r w:rsidRPr="00CC6FE7">
              <w:rPr>
                <w:rFonts w:ascii="Times New Roman" w:hAnsi="Times New Roman"/>
                <w:sz w:val="20"/>
                <w:szCs w:val="20"/>
                <w:lang w:val="en-US"/>
              </w:rPr>
              <w:t>E 2016-2018 new</w:t>
            </w:r>
            <w:r>
              <w:rPr>
                <w:rFonts w:ascii="Times New Roman" w:hAnsi="Times New Roman"/>
                <w:sz w:val="20"/>
                <w:szCs w:val="20"/>
                <w:lang w:val="en-US"/>
              </w:rPr>
              <w:t xml:space="preserve"> data</w:t>
            </w:r>
            <w:r w:rsidRPr="00CC6FE7">
              <w:rPr>
                <w:rFonts w:ascii="Times New Roman" w:hAnsi="Times New Roman"/>
                <w:sz w:val="20"/>
                <w:szCs w:val="20"/>
                <w:lang w:val="en-US"/>
              </w:rPr>
              <w:t xml:space="preserve"> unbal</w:t>
            </w:r>
            <w:r>
              <w:rPr>
                <w:rFonts w:ascii="Times New Roman" w:hAnsi="Times New Roman"/>
                <w:sz w:val="20"/>
                <w:szCs w:val="20"/>
                <w:lang w:val="en-US"/>
              </w:rPr>
              <w:t>anced panel</w:t>
            </w:r>
          </w:p>
        </w:tc>
        <w:tc>
          <w:tcPr>
            <w:tcW w:w="1417" w:type="dxa"/>
          </w:tcPr>
          <w:p w14:paraId="29F904F6"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0.511</w:t>
            </w:r>
            <w:r w:rsidRPr="000F2991">
              <w:rPr>
                <w:rFonts w:ascii="Times New Roman" w:hAnsi="Times New Roman"/>
                <w:sz w:val="20"/>
                <w:szCs w:val="20"/>
                <w:vertAlign w:val="superscript"/>
              </w:rPr>
              <w:t>***</w:t>
            </w:r>
          </w:p>
          <w:p w14:paraId="41B8C1FC" w14:textId="514028A8"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(0.058)</w:t>
            </w:r>
          </w:p>
        </w:tc>
        <w:tc>
          <w:tcPr>
            <w:tcW w:w="1418" w:type="dxa"/>
          </w:tcPr>
          <w:p w14:paraId="22E789C8"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-0.120</w:t>
            </w:r>
            <w:r w:rsidRPr="000F2991">
              <w:rPr>
                <w:rFonts w:ascii="Times New Roman" w:hAnsi="Times New Roman"/>
                <w:sz w:val="20"/>
                <w:szCs w:val="20"/>
                <w:vertAlign w:val="superscript"/>
              </w:rPr>
              <w:t>*</w:t>
            </w:r>
          </w:p>
          <w:p w14:paraId="67F6B07E" w14:textId="279D8AD6"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(0.068)</w:t>
            </w:r>
          </w:p>
        </w:tc>
        <w:tc>
          <w:tcPr>
            <w:tcW w:w="1484" w:type="dxa"/>
          </w:tcPr>
          <w:p w14:paraId="1F9D1856"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0.007</w:t>
            </w:r>
          </w:p>
          <w:p w14:paraId="7DDDCAB4" w14:textId="68BB626C"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(0.009)</w:t>
            </w:r>
          </w:p>
        </w:tc>
        <w:tc>
          <w:tcPr>
            <w:tcW w:w="1493" w:type="dxa"/>
          </w:tcPr>
          <w:p w14:paraId="3E66C267"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0.114</w:t>
            </w:r>
            <w:r w:rsidRPr="000F2991">
              <w:rPr>
                <w:rFonts w:ascii="Times New Roman" w:hAnsi="Times New Roman"/>
                <w:sz w:val="20"/>
                <w:szCs w:val="20"/>
                <w:vertAlign w:val="superscript"/>
              </w:rPr>
              <w:t>*</w:t>
            </w:r>
          </w:p>
          <w:p w14:paraId="40B66209" w14:textId="073CAD62"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(0.068)</w:t>
            </w:r>
          </w:p>
        </w:tc>
        <w:tc>
          <w:tcPr>
            <w:tcW w:w="1418" w:type="dxa"/>
          </w:tcPr>
          <w:p w14:paraId="0C09E912"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-0.172</w:t>
            </w:r>
          </w:p>
          <w:p w14:paraId="2FDBDCD8" w14:textId="733F0851"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(0.204)</w:t>
            </w:r>
          </w:p>
        </w:tc>
        <w:tc>
          <w:tcPr>
            <w:tcW w:w="1399" w:type="dxa"/>
          </w:tcPr>
          <w:p w14:paraId="4DBA022E"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-0.014</w:t>
            </w:r>
          </w:p>
          <w:p w14:paraId="20B421B0" w14:textId="73F28FC6"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(0.026)</w:t>
            </w:r>
          </w:p>
        </w:tc>
        <w:tc>
          <w:tcPr>
            <w:tcW w:w="1842" w:type="dxa"/>
          </w:tcPr>
          <w:p w14:paraId="014DDE48"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0.0003</w:t>
            </w:r>
          </w:p>
          <w:p w14:paraId="397D20E6" w14:textId="23552116"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(0.007)</w:t>
            </w:r>
          </w:p>
        </w:tc>
        <w:tc>
          <w:tcPr>
            <w:tcW w:w="1839" w:type="dxa"/>
          </w:tcPr>
          <w:p w14:paraId="117C3F6C"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-0.119</w:t>
            </w:r>
            <w:r w:rsidRPr="000F2991">
              <w:rPr>
                <w:rFonts w:ascii="Times New Roman" w:hAnsi="Times New Roman"/>
                <w:sz w:val="20"/>
                <w:szCs w:val="20"/>
                <w:vertAlign w:val="superscript"/>
              </w:rPr>
              <w:t>***</w:t>
            </w:r>
          </w:p>
          <w:p w14:paraId="1063E7BB" w14:textId="6699D033"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(0.036)</w:t>
            </w:r>
          </w:p>
        </w:tc>
      </w:tr>
      <w:tr w:rsidR="000F2991" w14:paraId="1F6A18B0" w14:textId="77777777" w:rsidTr="00BE6C5A">
        <w:trPr>
          <w:gridAfter w:val="1"/>
          <w:wAfter w:w="48" w:type="dxa"/>
        </w:trPr>
        <w:tc>
          <w:tcPr>
            <w:tcW w:w="2547" w:type="dxa"/>
          </w:tcPr>
          <w:p w14:paraId="7F644A47" w14:textId="019FCC83"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R</w:t>
            </w:r>
            <w:r w:rsidRPr="00CC6FE7">
              <w:rPr>
                <w:rFonts w:ascii="Times New Roman" w:hAnsi="Times New Roman"/>
                <w:sz w:val="20"/>
                <w:szCs w:val="20"/>
                <w:lang w:val="en-US"/>
              </w:rPr>
              <w:t xml:space="preserve">E 2016-2018 new </w:t>
            </w:r>
            <w:r>
              <w:rPr>
                <w:rFonts w:ascii="Times New Roman" w:hAnsi="Times New Roman"/>
                <w:sz w:val="20"/>
                <w:szCs w:val="20"/>
                <w:lang w:val="en-US"/>
              </w:rPr>
              <w:t xml:space="preserve">data </w:t>
            </w:r>
            <w:r w:rsidRPr="00CC6FE7">
              <w:rPr>
                <w:rFonts w:ascii="Times New Roman" w:hAnsi="Times New Roman"/>
                <w:sz w:val="20"/>
                <w:szCs w:val="20"/>
                <w:lang w:val="en-US"/>
              </w:rPr>
              <w:t>balance</w:t>
            </w:r>
            <w:r>
              <w:rPr>
                <w:rFonts w:ascii="Times New Roman" w:hAnsi="Times New Roman"/>
                <w:sz w:val="20"/>
                <w:szCs w:val="20"/>
                <w:lang w:val="en-US"/>
              </w:rPr>
              <w:t>d panel</w:t>
            </w:r>
          </w:p>
        </w:tc>
        <w:tc>
          <w:tcPr>
            <w:tcW w:w="1417" w:type="dxa"/>
          </w:tcPr>
          <w:p w14:paraId="2564A653"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0.415</w:t>
            </w:r>
            <w:r w:rsidRPr="000F2991">
              <w:rPr>
                <w:rFonts w:ascii="Times New Roman" w:hAnsi="Times New Roman"/>
                <w:sz w:val="20"/>
                <w:szCs w:val="20"/>
                <w:vertAlign w:val="superscript"/>
              </w:rPr>
              <w:t>***</w:t>
            </w:r>
          </w:p>
          <w:p w14:paraId="4582706A" w14:textId="214D8A35"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(0.047)</w:t>
            </w:r>
          </w:p>
        </w:tc>
        <w:tc>
          <w:tcPr>
            <w:tcW w:w="1418" w:type="dxa"/>
          </w:tcPr>
          <w:p w14:paraId="61E3EAAA"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0.068</w:t>
            </w:r>
            <w:r w:rsidRPr="000F2991">
              <w:rPr>
                <w:rFonts w:ascii="Times New Roman" w:hAnsi="Times New Roman"/>
                <w:sz w:val="20"/>
                <w:szCs w:val="20"/>
                <w:vertAlign w:val="superscript"/>
              </w:rPr>
              <w:t>**</w:t>
            </w:r>
          </w:p>
          <w:p w14:paraId="381F7EA1" w14:textId="7FAE5B10"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(0.027)</w:t>
            </w:r>
          </w:p>
        </w:tc>
        <w:tc>
          <w:tcPr>
            <w:tcW w:w="1484" w:type="dxa"/>
          </w:tcPr>
          <w:p w14:paraId="77BBB880"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-0.013</w:t>
            </w:r>
            <w:r w:rsidRPr="000F2991">
              <w:rPr>
                <w:rFonts w:ascii="Times New Roman" w:hAnsi="Times New Roman"/>
                <w:sz w:val="20"/>
                <w:szCs w:val="20"/>
                <w:vertAlign w:val="superscript"/>
              </w:rPr>
              <w:t>*</w:t>
            </w:r>
          </w:p>
          <w:p w14:paraId="2B49C473" w14:textId="77A1FC95"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(0.008)</w:t>
            </w:r>
          </w:p>
        </w:tc>
        <w:tc>
          <w:tcPr>
            <w:tcW w:w="1493" w:type="dxa"/>
          </w:tcPr>
          <w:p w14:paraId="3DD43269"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0.168</w:t>
            </w:r>
            <w:r w:rsidRPr="000F2991">
              <w:rPr>
                <w:rFonts w:ascii="Times New Roman" w:hAnsi="Times New Roman"/>
                <w:sz w:val="20"/>
                <w:szCs w:val="20"/>
                <w:vertAlign w:val="superscript"/>
              </w:rPr>
              <w:t>***</w:t>
            </w:r>
          </w:p>
          <w:p w14:paraId="48024113" w14:textId="109ECDA0"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(0.048)</w:t>
            </w:r>
          </w:p>
        </w:tc>
        <w:tc>
          <w:tcPr>
            <w:tcW w:w="1418" w:type="dxa"/>
          </w:tcPr>
          <w:p w14:paraId="542EEEC8"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-3.018</w:t>
            </w:r>
            <w:r w:rsidRPr="000F2991">
              <w:rPr>
                <w:rFonts w:ascii="Times New Roman" w:hAnsi="Times New Roman"/>
                <w:sz w:val="20"/>
                <w:szCs w:val="20"/>
                <w:vertAlign w:val="superscript"/>
              </w:rPr>
              <w:t>***</w:t>
            </w:r>
          </w:p>
          <w:p w14:paraId="198752D1" w14:textId="278B431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(0.190)</w:t>
            </w:r>
          </w:p>
        </w:tc>
        <w:tc>
          <w:tcPr>
            <w:tcW w:w="1399" w:type="dxa"/>
          </w:tcPr>
          <w:p w14:paraId="3B82A2CE"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0.070</w:t>
            </w:r>
            <w:r w:rsidRPr="000F2991">
              <w:rPr>
                <w:rFonts w:ascii="Times New Roman" w:hAnsi="Times New Roman"/>
                <w:sz w:val="20"/>
                <w:szCs w:val="20"/>
                <w:vertAlign w:val="superscript"/>
              </w:rPr>
              <w:t>***</w:t>
            </w:r>
          </w:p>
          <w:p w14:paraId="7780D864" w14:textId="1DAC86B0"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(0.025)</w:t>
            </w:r>
          </w:p>
        </w:tc>
        <w:tc>
          <w:tcPr>
            <w:tcW w:w="1842" w:type="dxa"/>
          </w:tcPr>
          <w:p w14:paraId="13E31F6C"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0.024</w:t>
            </w:r>
            <w:r w:rsidRPr="000F2991">
              <w:rPr>
                <w:rFonts w:ascii="Times New Roman" w:hAnsi="Times New Roman"/>
                <w:sz w:val="20"/>
                <w:szCs w:val="20"/>
                <w:vertAlign w:val="superscript"/>
              </w:rPr>
              <w:t>***</w:t>
            </w:r>
          </w:p>
          <w:p w14:paraId="24FA6493" w14:textId="0B3935F0"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(0.006)</w:t>
            </w:r>
          </w:p>
        </w:tc>
        <w:tc>
          <w:tcPr>
            <w:tcW w:w="1839" w:type="dxa"/>
          </w:tcPr>
          <w:p w14:paraId="35D516AF"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-0.112</w:t>
            </w:r>
            <w:r w:rsidRPr="000F2991">
              <w:rPr>
                <w:rFonts w:ascii="Times New Roman" w:hAnsi="Times New Roman"/>
                <w:sz w:val="20"/>
                <w:szCs w:val="20"/>
                <w:vertAlign w:val="superscript"/>
              </w:rPr>
              <w:t>***</w:t>
            </w:r>
          </w:p>
          <w:p w14:paraId="34F112C6" w14:textId="4AD40F77"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(0.027)</w:t>
            </w:r>
          </w:p>
        </w:tc>
      </w:tr>
      <w:tr w:rsidR="000F2991" w14:paraId="54F7E11C" w14:textId="77777777" w:rsidTr="00BE6C5A">
        <w:trPr>
          <w:gridAfter w:val="1"/>
          <w:wAfter w:w="48" w:type="dxa"/>
        </w:trPr>
        <w:tc>
          <w:tcPr>
            <w:tcW w:w="2547" w:type="dxa"/>
          </w:tcPr>
          <w:p w14:paraId="4441DAD9" w14:textId="1543A246"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F</w:t>
            </w:r>
            <w:r w:rsidRPr="00CC6FE7">
              <w:rPr>
                <w:rFonts w:ascii="Times New Roman" w:hAnsi="Times New Roman"/>
                <w:sz w:val="20"/>
                <w:szCs w:val="20"/>
                <w:lang w:val="en-US"/>
              </w:rPr>
              <w:t xml:space="preserve">E 2016-2018 new </w:t>
            </w:r>
            <w:r>
              <w:rPr>
                <w:rFonts w:ascii="Times New Roman" w:hAnsi="Times New Roman"/>
                <w:sz w:val="20"/>
                <w:szCs w:val="20"/>
                <w:lang w:val="en-US"/>
              </w:rPr>
              <w:t xml:space="preserve">data </w:t>
            </w:r>
            <w:r w:rsidRPr="00CC6FE7">
              <w:rPr>
                <w:rFonts w:ascii="Times New Roman" w:hAnsi="Times New Roman"/>
                <w:sz w:val="20"/>
                <w:szCs w:val="20"/>
                <w:lang w:val="en-US"/>
              </w:rPr>
              <w:t>balance</w:t>
            </w:r>
            <w:r>
              <w:rPr>
                <w:rFonts w:ascii="Times New Roman" w:hAnsi="Times New Roman"/>
                <w:sz w:val="20"/>
                <w:szCs w:val="20"/>
                <w:lang w:val="en-US"/>
              </w:rPr>
              <w:t>d panel</w:t>
            </w:r>
          </w:p>
        </w:tc>
        <w:tc>
          <w:tcPr>
            <w:tcW w:w="1417" w:type="dxa"/>
          </w:tcPr>
          <w:p w14:paraId="36BBD4BE"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0.556</w:t>
            </w:r>
            <w:r w:rsidRPr="000F2991">
              <w:rPr>
                <w:rFonts w:ascii="Times New Roman" w:hAnsi="Times New Roman"/>
                <w:sz w:val="20"/>
                <w:szCs w:val="20"/>
                <w:vertAlign w:val="superscript"/>
              </w:rPr>
              <w:t>***</w:t>
            </w:r>
          </w:p>
          <w:p w14:paraId="2D75988A" w14:textId="5EDD4D6C"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(0.063)</w:t>
            </w:r>
          </w:p>
        </w:tc>
        <w:tc>
          <w:tcPr>
            <w:tcW w:w="1418" w:type="dxa"/>
          </w:tcPr>
          <w:p w14:paraId="5EE876D0"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-0.119</w:t>
            </w:r>
            <w:r w:rsidRPr="000F2991">
              <w:rPr>
                <w:rFonts w:ascii="Times New Roman" w:hAnsi="Times New Roman"/>
                <w:sz w:val="20"/>
                <w:szCs w:val="20"/>
                <w:vertAlign w:val="superscript"/>
              </w:rPr>
              <w:t>*</w:t>
            </w:r>
          </w:p>
          <w:p w14:paraId="1369BA94" w14:textId="1722E919"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(0.068)</w:t>
            </w:r>
          </w:p>
        </w:tc>
        <w:tc>
          <w:tcPr>
            <w:tcW w:w="1484" w:type="dxa"/>
          </w:tcPr>
          <w:p w14:paraId="1C63EA86"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0.017</w:t>
            </w:r>
            <w:r w:rsidRPr="000F2991">
              <w:rPr>
                <w:rFonts w:ascii="Times New Roman" w:hAnsi="Times New Roman"/>
                <w:sz w:val="20"/>
                <w:szCs w:val="20"/>
                <w:vertAlign w:val="superscript"/>
              </w:rPr>
              <w:t>*</w:t>
            </w:r>
          </w:p>
          <w:p w14:paraId="5A278E70" w14:textId="4028DD0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(0.009)</w:t>
            </w:r>
          </w:p>
        </w:tc>
        <w:tc>
          <w:tcPr>
            <w:tcW w:w="1493" w:type="dxa"/>
          </w:tcPr>
          <w:p w14:paraId="374320AF"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0.066</w:t>
            </w:r>
          </w:p>
          <w:p w14:paraId="3A905440" w14:textId="25499DD6"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(0.076)</w:t>
            </w:r>
          </w:p>
        </w:tc>
        <w:tc>
          <w:tcPr>
            <w:tcW w:w="1418" w:type="dxa"/>
          </w:tcPr>
          <w:p w14:paraId="249A0B1F"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-0.146</w:t>
            </w:r>
          </w:p>
          <w:p w14:paraId="4DFCF4DD" w14:textId="44A97376"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(0.235)</w:t>
            </w:r>
          </w:p>
        </w:tc>
        <w:tc>
          <w:tcPr>
            <w:tcW w:w="1399" w:type="dxa"/>
          </w:tcPr>
          <w:p w14:paraId="7EB7DD35"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-0.028</w:t>
            </w:r>
          </w:p>
          <w:p w14:paraId="7C4AA569" w14:textId="6EAE4132"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(0.032)</w:t>
            </w:r>
          </w:p>
        </w:tc>
        <w:tc>
          <w:tcPr>
            <w:tcW w:w="1842" w:type="dxa"/>
          </w:tcPr>
          <w:p w14:paraId="2CD6DCCB"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0.006</w:t>
            </w:r>
          </w:p>
          <w:p w14:paraId="56B8B942" w14:textId="49E1141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(0.008)</w:t>
            </w:r>
          </w:p>
        </w:tc>
        <w:tc>
          <w:tcPr>
            <w:tcW w:w="1839" w:type="dxa"/>
          </w:tcPr>
          <w:p w14:paraId="4462248B"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-0.164</w:t>
            </w:r>
            <w:r w:rsidRPr="000F2991">
              <w:rPr>
                <w:rFonts w:ascii="Times New Roman" w:hAnsi="Times New Roman"/>
                <w:sz w:val="20"/>
                <w:szCs w:val="20"/>
                <w:vertAlign w:val="superscript"/>
              </w:rPr>
              <w:t>***</w:t>
            </w:r>
          </w:p>
          <w:p w14:paraId="07A80C98" w14:textId="0420B9F2"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(0.043)</w:t>
            </w:r>
          </w:p>
        </w:tc>
      </w:tr>
      <w:tr w:rsidR="007B5BA7" w14:paraId="0EF70770" w14:textId="77777777" w:rsidTr="00BE6C5A">
        <w:trPr>
          <w:gridAfter w:val="1"/>
          <w:wAfter w:w="48" w:type="dxa"/>
        </w:trPr>
        <w:tc>
          <w:tcPr>
            <w:tcW w:w="14857" w:type="dxa"/>
            <w:gridSpan w:val="9"/>
          </w:tcPr>
          <w:p w14:paraId="4483CA5C" w14:textId="77777777" w:rsidR="007B5BA7" w:rsidRPr="007B5BA7" w:rsidRDefault="007B5BA7" w:rsidP="00BE6C5A">
            <w:pPr>
              <w:spacing w:after="0" w:line="360" w:lineRule="auto"/>
              <w:jc w:val="both"/>
              <w:rPr>
                <w:rFonts w:ascii="Times New Roman" w:hAnsi="Times New Roman"/>
                <w:b/>
                <w:bCs/>
                <w:lang w:val="en-US"/>
              </w:rPr>
            </w:pPr>
            <w:r w:rsidRPr="007B5BA7">
              <w:rPr>
                <w:rFonts w:ascii="Times New Roman" w:hAnsi="Times New Roman"/>
                <w:b/>
                <w:bCs/>
                <w:lang w:val="en-US"/>
              </w:rPr>
              <w:t>HHI index</w:t>
            </w:r>
          </w:p>
        </w:tc>
      </w:tr>
      <w:tr w:rsidR="000F2991" w14:paraId="7F45A077" w14:textId="77777777" w:rsidTr="00BE6C5A">
        <w:trPr>
          <w:gridAfter w:val="1"/>
          <w:wAfter w:w="48" w:type="dxa"/>
        </w:trPr>
        <w:tc>
          <w:tcPr>
            <w:tcW w:w="2547" w:type="dxa"/>
          </w:tcPr>
          <w:p w14:paraId="6DF0B51A" w14:textId="77777777"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 xml:space="preserve">2016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6ECD8F2B"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0.068</w:t>
            </w:r>
          </w:p>
          <w:p w14:paraId="4660A958" w14:textId="5EFA461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(0.080)</w:t>
            </w:r>
          </w:p>
        </w:tc>
        <w:tc>
          <w:tcPr>
            <w:tcW w:w="1418" w:type="dxa"/>
          </w:tcPr>
          <w:p w14:paraId="1E2B8562"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0.028</w:t>
            </w:r>
          </w:p>
          <w:p w14:paraId="054D7B66" w14:textId="06A8CFCE"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(0.212)</w:t>
            </w:r>
          </w:p>
        </w:tc>
        <w:tc>
          <w:tcPr>
            <w:tcW w:w="1484" w:type="dxa"/>
          </w:tcPr>
          <w:p w14:paraId="646BF660"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-0.082</w:t>
            </w:r>
            <w:r w:rsidRPr="000F2991">
              <w:rPr>
                <w:rFonts w:ascii="Times New Roman" w:hAnsi="Times New Roman"/>
                <w:sz w:val="20"/>
                <w:szCs w:val="20"/>
                <w:vertAlign w:val="superscript"/>
              </w:rPr>
              <w:t>***</w:t>
            </w:r>
          </w:p>
          <w:p w14:paraId="0883B726" w14:textId="1CD7A282"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(0.030)</w:t>
            </w:r>
          </w:p>
        </w:tc>
        <w:tc>
          <w:tcPr>
            <w:tcW w:w="1493" w:type="dxa"/>
          </w:tcPr>
          <w:p w14:paraId="788C321D"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0.091</w:t>
            </w:r>
            <w:r w:rsidRPr="000F2991">
              <w:rPr>
                <w:rFonts w:ascii="Times New Roman" w:hAnsi="Times New Roman"/>
                <w:sz w:val="20"/>
                <w:szCs w:val="20"/>
                <w:vertAlign w:val="superscript"/>
              </w:rPr>
              <w:t>***</w:t>
            </w:r>
          </w:p>
          <w:p w14:paraId="4015DE08" w14:textId="356B81B0"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(0.016)</w:t>
            </w:r>
          </w:p>
        </w:tc>
        <w:tc>
          <w:tcPr>
            <w:tcW w:w="1418" w:type="dxa"/>
          </w:tcPr>
          <w:p w14:paraId="031A8BDC"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-0.008</w:t>
            </w:r>
          </w:p>
          <w:p w14:paraId="21F3BFB6" w14:textId="2C7439AF"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(0.034)</w:t>
            </w:r>
          </w:p>
        </w:tc>
        <w:tc>
          <w:tcPr>
            <w:tcW w:w="1399" w:type="dxa"/>
          </w:tcPr>
          <w:p w14:paraId="1B801CCF"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0.031</w:t>
            </w:r>
          </w:p>
          <w:p w14:paraId="1F0E64B0" w14:textId="1CDDE580"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(0.046)</w:t>
            </w:r>
          </w:p>
        </w:tc>
        <w:tc>
          <w:tcPr>
            <w:tcW w:w="1842" w:type="dxa"/>
          </w:tcPr>
          <w:p w14:paraId="4579185A"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-0.140</w:t>
            </w:r>
          </w:p>
          <w:p w14:paraId="063976ED" w14:textId="51A7FB5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(0.096)</w:t>
            </w:r>
          </w:p>
        </w:tc>
        <w:tc>
          <w:tcPr>
            <w:tcW w:w="1839" w:type="dxa"/>
          </w:tcPr>
          <w:p w14:paraId="5E36DDD2"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-0.055</w:t>
            </w:r>
          </w:p>
          <w:p w14:paraId="65942468" w14:textId="79E8A8C3"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(0.053)</w:t>
            </w:r>
          </w:p>
        </w:tc>
      </w:tr>
      <w:tr w:rsidR="000F2991" w14:paraId="6B60456A" w14:textId="77777777" w:rsidTr="00BE6C5A">
        <w:trPr>
          <w:gridAfter w:val="1"/>
          <w:wAfter w:w="48" w:type="dxa"/>
        </w:trPr>
        <w:tc>
          <w:tcPr>
            <w:tcW w:w="2547" w:type="dxa"/>
          </w:tcPr>
          <w:p w14:paraId="2D29EAA5" w14:textId="77777777"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7</w:t>
            </w:r>
            <w:r w:rsidRPr="00CC6FE7">
              <w:rPr>
                <w:rFonts w:ascii="Times New Roman" w:hAnsi="Times New Roman"/>
                <w:sz w:val="20"/>
                <w:szCs w:val="20"/>
                <w:lang w:val="en-US"/>
              </w:rPr>
              <w:t xml:space="preserve">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4260396C"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-0.210</w:t>
            </w:r>
            <w:r w:rsidRPr="000F2991">
              <w:rPr>
                <w:rFonts w:ascii="Times New Roman" w:hAnsi="Times New Roman"/>
                <w:sz w:val="20"/>
                <w:szCs w:val="20"/>
                <w:vertAlign w:val="superscript"/>
              </w:rPr>
              <w:t>***</w:t>
            </w:r>
          </w:p>
          <w:p w14:paraId="3C1B87B2" w14:textId="0087C63F"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(0.061)</w:t>
            </w:r>
          </w:p>
        </w:tc>
        <w:tc>
          <w:tcPr>
            <w:tcW w:w="1418" w:type="dxa"/>
          </w:tcPr>
          <w:p w14:paraId="1538C517"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0.091</w:t>
            </w:r>
          </w:p>
          <w:p w14:paraId="073183A5" w14:textId="3DEDC01F"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(0.172)</w:t>
            </w:r>
          </w:p>
        </w:tc>
        <w:tc>
          <w:tcPr>
            <w:tcW w:w="1484" w:type="dxa"/>
          </w:tcPr>
          <w:p w14:paraId="178222B5"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0.088</w:t>
            </w:r>
            <w:r w:rsidRPr="000F2991">
              <w:rPr>
                <w:rFonts w:ascii="Times New Roman" w:hAnsi="Times New Roman"/>
                <w:sz w:val="20"/>
                <w:szCs w:val="20"/>
                <w:vertAlign w:val="superscript"/>
              </w:rPr>
              <w:t>***</w:t>
            </w:r>
          </w:p>
          <w:p w14:paraId="11940B77" w14:textId="767A262F"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(0.024)</w:t>
            </w:r>
          </w:p>
        </w:tc>
        <w:tc>
          <w:tcPr>
            <w:tcW w:w="1493" w:type="dxa"/>
          </w:tcPr>
          <w:p w14:paraId="785B2037"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0.086</w:t>
            </w:r>
            <w:r w:rsidRPr="000F2991">
              <w:rPr>
                <w:rFonts w:ascii="Times New Roman" w:hAnsi="Times New Roman"/>
                <w:sz w:val="20"/>
                <w:szCs w:val="20"/>
                <w:vertAlign w:val="superscript"/>
              </w:rPr>
              <w:t>***</w:t>
            </w:r>
          </w:p>
          <w:p w14:paraId="77888262" w14:textId="5AEFD1AB"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(0.012)</w:t>
            </w:r>
          </w:p>
        </w:tc>
        <w:tc>
          <w:tcPr>
            <w:tcW w:w="1418" w:type="dxa"/>
          </w:tcPr>
          <w:p w14:paraId="01D5C25A"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-0.001</w:t>
            </w:r>
          </w:p>
          <w:p w14:paraId="4AFEE59C" w14:textId="008D9DA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(0.026)</w:t>
            </w:r>
          </w:p>
        </w:tc>
        <w:tc>
          <w:tcPr>
            <w:tcW w:w="1399" w:type="dxa"/>
          </w:tcPr>
          <w:p w14:paraId="07BA311A"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0.054</w:t>
            </w:r>
          </w:p>
          <w:p w14:paraId="2FBB5CD4" w14:textId="0CFA5E82"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(0.038)</w:t>
            </w:r>
          </w:p>
        </w:tc>
        <w:tc>
          <w:tcPr>
            <w:tcW w:w="1842" w:type="dxa"/>
          </w:tcPr>
          <w:p w14:paraId="3462908D"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0.032</w:t>
            </w:r>
          </w:p>
          <w:p w14:paraId="41E4EB9C" w14:textId="4450376E"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(0.064)</w:t>
            </w:r>
          </w:p>
        </w:tc>
        <w:tc>
          <w:tcPr>
            <w:tcW w:w="1839" w:type="dxa"/>
          </w:tcPr>
          <w:p w14:paraId="6D9F3B1F"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0.125</w:t>
            </w:r>
            <w:r w:rsidRPr="000F2991">
              <w:rPr>
                <w:rFonts w:ascii="Times New Roman" w:hAnsi="Times New Roman"/>
                <w:sz w:val="20"/>
                <w:szCs w:val="20"/>
                <w:vertAlign w:val="superscript"/>
              </w:rPr>
              <w:t>***</w:t>
            </w:r>
          </w:p>
          <w:p w14:paraId="062F9B2A" w14:textId="10ABFEE3"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(0.037)</w:t>
            </w:r>
          </w:p>
        </w:tc>
      </w:tr>
      <w:tr w:rsidR="000F2991" w14:paraId="75A5EF0F" w14:textId="77777777" w:rsidTr="00BE6C5A">
        <w:trPr>
          <w:gridAfter w:val="1"/>
          <w:wAfter w:w="48" w:type="dxa"/>
        </w:trPr>
        <w:tc>
          <w:tcPr>
            <w:tcW w:w="2547" w:type="dxa"/>
          </w:tcPr>
          <w:p w14:paraId="6753E552" w14:textId="77777777"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8</w:t>
            </w:r>
            <w:r w:rsidRPr="00CC6FE7">
              <w:rPr>
                <w:rFonts w:ascii="Times New Roman" w:hAnsi="Times New Roman"/>
                <w:sz w:val="20"/>
                <w:szCs w:val="20"/>
                <w:lang w:val="en-US"/>
              </w:rPr>
              <w:t xml:space="preserve"> OLS new </w:t>
            </w:r>
            <w:r>
              <w:rPr>
                <w:rFonts w:ascii="Times New Roman" w:hAnsi="Times New Roman"/>
                <w:sz w:val="20"/>
                <w:szCs w:val="20"/>
                <w:lang w:val="en-US"/>
              </w:rPr>
              <w:t xml:space="preserve">data </w:t>
            </w:r>
            <w:r w:rsidRPr="00CC6FE7">
              <w:rPr>
                <w:rFonts w:ascii="Times New Roman" w:hAnsi="Times New Roman"/>
                <w:sz w:val="20"/>
                <w:szCs w:val="20"/>
                <w:lang w:val="en-US"/>
              </w:rPr>
              <w:t>single</w:t>
            </w:r>
            <w:r>
              <w:rPr>
                <w:rFonts w:ascii="Times New Roman" w:hAnsi="Times New Roman"/>
                <w:sz w:val="20"/>
                <w:szCs w:val="20"/>
                <w:lang w:val="en-US"/>
              </w:rPr>
              <w:t xml:space="preserve"> year</w:t>
            </w:r>
          </w:p>
        </w:tc>
        <w:tc>
          <w:tcPr>
            <w:tcW w:w="1417" w:type="dxa"/>
          </w:tcPr>
          <w:p w14:paraId="73CD027A"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-0.130</w:t>
            </w:r>
            <w:r w:rsidRPr="000F2991">
              <w:rPr>
                <w:rFonts w:ascii="Times New Roman" w:hAnsi="Times New Roman"/>
                <w:sz w:val="20"/>
                <w:szCs w:val="20"/>
                <w:vertAlign w:val="superscript"/>
              </w:rPr>
              <w:t>*</w:t>
            </w:r>
          </w:p>
          <w:p w14:paraId="189177B2" w14:textId="1AE4E6E1"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(0.071)</w:t>
            </w:r>
          </w:p>
        </w:tc>
        <w:tc>
          <w:tcPr>
            <w:tcW w:w="1418" w:type="dxa"/>
          </w:tcPr>
          <w:p w14:paraId="64F04B03"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-0.190</w:t>
            </w:r>
          </w:p>
          <w:p w14:paraId="1FA9B9A3" w14:textId="717AA58D"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(0.202)</w:t>
            </w:r>
          </w:p>
        </w:tc>
        <w:tc>
          <w:tcPr>
            <w:tcW w:w="1484" w:type="dxa"/>
          </w:tcPr>
          <w:p w14:paraId="4717CE43"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0.020</w:t>
            </w:r>
          </w:p>
          <w:p w14:paraId="4D43711D" w14:textId="7750BD79"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(0.032)</w:t>
            </w:r>
          </w:p>
        </w:tc>
        <w:tc>
          <w:tcPr>
            <w:tcW w:w="1493" w:type="dxa"/>
          </w:tcPr>
          <w:p w14:paraId="3D4B7858"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0.046</w:t>
            </w:r>
            <w:r w:rsidRPr="000F2991">
              <w:rPr>
                <w:rFonts w:ascii="Times New Roman" w:hAnsi="Times New Roman"/>
                <w:sz w:val="20"/>
                <w:szCs w:val="20"/>
                <w:vertAlign w:val="superscript"/>
              </w:rPr>
              <w:t>***</w:t>
            </w:r>
          </w:p>
          <w:p w14:paraId="2F5749A4" w14:textId="13549F0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(0.016)</w:t>
            </w:r>
          </w:p>
        </w:tc>
        <w:tc>
          <w:tcPr>
            <w:tcW w:w="1418" w:type="dxa"/>
          </w:tcPr>
          <w:p w14:paraId="53E62141"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-0.079</w:t>
            </w:r>
            <w:r w:rsidRPr="000F2991">
              <w:rPr>
                <w:rFonts w:ascii="Times New Roman" w:hAnsi="Times New Roman"/>
                <w:sz w:val="20"/>
                <w:szCs w:val="20"/>
                <w:vertAlign w:val="superscript"/>
              </w:rPr>
              <w:t>**</w:t>
            </w:r>
          </w:p>
          <w:p w14:paraId="42B0E5D4" w14:textId="3E96A8AD"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(0.035)</w:t>
            </w:r>
          </w:p>
        </w:tc>
        <w:tc>
          <w:tcPr>
            <w:tcW w:w="1399" w:type="dxa"/>
          </w:tcPr>
          <w:p w14:paraId="7C084D35"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0.076</w:t>
            </w:r>
          </w:p>
          <w:p w14:paraId="176DDA46" w14:textId="6586DBFE"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(0.046)</w:t>
            </w:r>
          </w:p>
        </w:tc>
        <w:tc>
          <w:tcPr>
            <w:tcW w:w="1842" w:type="dxa"/>
          </w:tcPr>
          <w:p w14:paraId="546B585E"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-0.175</w:t>
            </w:r>
          </w:p>
          <w:p w14:paraId="6C5B6440" w14:textId="3529ED15"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(0.107)</w:t>
            </w:r>
          </w:p>
        </w:tc>
        <w:tc>
          <w:tcPr>
            <w:tcW w:w="1839" w:type="dxa"/>
          </w:tcPr>
          <w:p w14:paraId="315E1039"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-0.049</w:t>
            </w:r>
          </w:p>
          <w:p w14:paraId="0921EDA1" w14:textId="00A138AC"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(0.055)</w:t>
            </w:r>
          </w:p>
        </w:tc>
      </w:tr>
      <w:tr w:rsidR="000F2991" w14:paraId="14F58FBB" w14:textId="77777777" w:rsidTr="00BE6C5A">
        <w:trPr>
          <w:gridAfter w:val="1"/>
          <w:wAfter w:w="48" w:type="dxa"/>
        </w:trPr>
        <w:tc>
          <w:tcPr>
            <w:tcW w:w="2547" w:type="dxa"/>
          </w:tcPr>
          <w:p w14:paraId="79D10DC7" w14:textId="4228339F"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lastRenderedPageBreak/>
              <w:t>R</w:t>
            </w:r>
            <w:r w:rsidRPr="00CC6FE7">
              <w:rPr>
                <w:rFonts w:ascii="Times New Roman" w:hAnsi="Times New Roman"/>
                <w:sz w:val="20"/>
                <w:szCs w:val="20"/>
                <w:lang w:val="en-US"/>
              </w:rPr>
              <w:t xml:space="preserve">E 2016-2018 new </w:t>
            </w:r>
            <w:r>
              <w:rPr>
                <w:rFonts w:ascii="Times New Roman" w:hAnsi="Times New Roman"/>
                <w:sz w:val="20"/>
                <w:szCs w:val="20"/>
                <w:lang w:val="en-US"/>
              </w:rPr>
              <w:t xml:space="preserve">data </w:t>
            </w:r>
            <w:r w:rsidRPr="00CC6FE7">
              <w:rPr>
                <w:rFonts w:ascii="Times New Roman" w:hAnsi="Times New Roman"/>
                <w:sz w:val="20"/>
                <w:szCs w:val="20"/>
                <w:lang w:val="en-US"/>
              </w:rPr>
              <w:t>unbal</w:t>
            </w:r>
            <w:r>
              <w:rPr>
                <w:rFonts w:ascii="Times New Roman" w:hAnsi="Times New Roman"/>
                <w:sz w:val="20"/>
                <w:szCs w:val="20"/>
                <w:lang w:val="en-US"/>
              </w:rPr>
              <w:t>anced panel</w:t>
            </w:r>
          </w:p>
        </w:tc>
        <w:tc>
          <w:tcPr>
            <w:tcW w:w="1417" w:type="dxa"/>
          </w:tcPr>
          <w:p w14:paraId="5A79FB9C"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0.209</w:t>
            </w:r>
            <w:r w:rsidRPr="000F2991">
              <w:rPr>
                <w:rFonts w:ascii="Times New Roman" w:hAnsi="Times New Roman"/>
                <w:sz w:val="20"/>
                <w:szCs w:val="20"/>
                <w:vertAlign w:val="superscript"/>
              </w:rPr>
              <w:t>***</w:t>
            </w:r>
          </w:p>
          <w:p w14:paraId="640A8AE5" w14:textId="14B68084"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(0.039)</w:t>
            </w:r>
          </w:p>
        </w:tc>
        <w:tc>
          <w:tcPr>
            <w:tcW w:w="1418" w:type="dxa"/>
          </w:tcPr>
          <w:p w14:paraId="092E0EE8"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0.113</w:t>
            </w:r>
          </w:p>
          <w:p w14:paraId="037F59EC" w14:textId="46FE9759"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(0.098)</w:t>
            </w:r>
          </w:p>
        </w:tc>
        <w:tc>
          <w:tcPr>
            <w:tcW w:w="1484" w:type="dxa"/>
          </w:tcPr>
          <w:p w14:paraId="6F81C2B1"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0.170</w:t>
            </w:r>
            <w:r w:rsidRPr="000F2991">
              <w:rPr>
                <w:rFonts w:ascii="Times New Roman" w:hAnsi="Times New Roman"/>
                <w:sz w:val="20"/>
                <w:szCs w:val="20"/>
                <w:vertAlign w:val="superscript"/>
              </w:rPr>
              <w:t>***</w:t>
            </w:r>
          </w:p>
          <w:p w14:paraId="47A96755" w14:textId="6016E454"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(0.014)</w:t>
            </w:r>
          </w:p>
        </w:tc>
        <w:tc>
          <w:tcPr>
            <w:tcW w:w="1493" w:type="dxa"/>
          </w:tcPr>
          <w:p w14:paraId="3065F8A8"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0.215</w:t>
            </w:r>
            <w:r w:rsidRPr="000F2991">
              <w:rPr>
                <w:rFonts w:ascii="Times New Roman" w:hAnsi="Times New Roman"/>
                <w:sz w:val="20"/>
                <w:szCs w:val="20"/>
                <w:vertAlign w:val="superscript"/>
              </w:rPr>
              <w:t>***</w:t>
            </w:r>
          </w:p>
          <w:p w14:paraId="48EE1559" w14:textId="53011D72"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(0.008)</w:t>
            </w:r>
          </w:p>
        </w:tc>
        <w:tc>
          <w:tcPr>
            <w:tcW w:w="1418" w:type="dxa"/>
          </w:tcPr>
          <w:p w14:paraId="34D1DB6D"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0.146</w:t>
            </w:r>
            <w:r w:rsidRPr="000F2991">
              <w:rPr>
                <w:rFonts w:ascii="Times New Roman" w:hAnsi="Times New Roman"/>
                <w:sz w:val="20"/>
                <w:szCs w:val="20"/>
                <w:vertAlign w:val="superscript"/>
              </w:rPr>
              <w:t>***</w:t>
            </w:r>
          </w:p>
          <w:p w14:paraId="70B5DFA1" w14:textId="71DBB19F"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(0.016)</w:t>
            </w:r>
          </w:p>
        </w:tc>
        <w:tc>
          <w:tcPr>
            <w:tcW w:w="1399" w:type="dxa"/>
          </w:tcPr>
          <w:p w14:paraId="01B2954A"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0.151</w:t>
            </w:r>
            <w:r w:rsidRPr="000F2991">
              <w:rPr>
                <w:rFonts w:ascii="Times New Roman" w:hAnsi="Times New Roman"/>
                <w:sz w:val="20"/>
                <w:szCs w:val="20"/>
                <w:vertAlign w:val="superscript"/>
              </w:rPr>
              <w:t>***</w:t>
            </w:r>
          </w:p>
          <w:p w14:paraId="0C511DB3" w14:textId="3B15EE95"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(0.021)</w:t>
            </w:r>
          </w:p>
        </w:tc>
        <w:tc>
          <w:tcPr>
            <w:tcW w:w="1842" w:type="dxa"/>
          </w:tcPr>
          <w:p w14:paraId="24791DCA"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-0.008</w:t>
            </w:r>
          </w:p>
          <w:p w14:paraId="1EED1965" w14:textId="55789C15"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(0.039)</w:t>
            </w:r>
          </w:p>
        </w:tc>
        <w:tc>
          <w:tcPr>
            <w:tcW w:w="1839" w:type="dxa"/>
          </w:tcPr>
          <w:p w14:paraId="4407C96B"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0.155</w:t>
            </w:r>
            <w:r w:rsidRPr="000F2991">
              <w:rPr>
                <w:rFonts w:ascii="Times New Roman" w:hAnsi="Times New Roman"/>
                <w:sz w:val="20"/>
                <w:szCs w:val="20"/>
                <w:vertAlign w:val="superscript"/>
              </w:rPr>
              <w:t>***</w:t>
            </w:r>
          </w:p>
          <w:p w14:paraId="08F40878" w14:textId="79C6EAC8"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(0.023)</w:t>
            </w:r>
          </w:p>
        </w:tc>
      </w:tr>
      <w:tr w:rsidR="000F2991" w14:paraId="18F5C4EE" w14:textId="77777777" w:rsidTr="00BE6C5A">
        <w:trPr>
          <w:gridAfter w:val="1"/>
          <w:wAfter w:w="48" w:type="dxa"/>
        </w:trPr>
        <w:tc>
          <w:tcPr>
            <w:tcW w:w="2547" w:type="dxa"/>
          </w:tcPr>
          <w:p w14:paraId="2B97ABE3" w14:textId="133E42E1"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F</w:t>
            </w:r>
            <w:r w:rsidRPr="00CC6FE7">
              <w:rPr>
                <w:rFonts w:ascii="Times New Roman" w:hAnsi="Times New Roman"/>
                <w:sz w:val="20"/>
                <w:szCs w:val="20"/>
                <w:lang w:val="en-US"/>
              </w:rPr>
              <w:t>E 2016-2018 new</w:t>
            </w:r>
            <w:r>
              <w:rPr>
                <w:rFonts w:ascii="Times New Roman" w:hAnsi="Times New Roman"/>
                <w:sz w:val="20"/>
                <w:szCs w:val="20"/>
                <w:lang w:val="en-US"/>
              </w:rPr>
              <w:t xml:space="preserve"> data</w:t>
            </w:r>
            <w:r w:rsidRPr="00CC6FE7">
              <w:rPr>
                <w:rFonts w:ascii="Times New Roman" w:hAnsi="Times New Roman"/>
                <w:sz w:val="20"/>
                <w:szCs w:val="20"/>
                <w:lang w:val="en-US"/>
              </w:rPr>
              <w:t xml:space="preserve"> unbal</w:t>
            </w:r>
            <w:r>
              <w:rPr>
                <w:rFonts w:ascii="Times New Roman" w:hAnsi="Times New Roman"/>
                <w:sz w:val="20"/>
                <w:szCs w:val="20"/>
                <w:lang w:val="en-US"/>
              </w:rPr>
              <w:t>anced panel</w:t>
            </w:r>
          </w:p>
        </w:tc>
        <w:tc>
          <w:tcPr>
            <w:tcW w:w="1417" w:type="dxa"/>
          </w:tcPr>
          <w:p w14:paraId="386D108F"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0.180</w:t>
            </w:r>
            <w:r w:rsidRPr="000F2991">
              <w:rPr>
                <w:rFonts w:ascii="Times New Roman" w:hAnsi="Times New Roman"/>
                <w:sz w:val="20"/>
                <w:szCs w:val="20"/>
                <w:vertAlign w:val="superscript"/>
              </w:rPr>
              <w:t>***</w:t>
            </w:r>
          </w:p>
          <w:p w14:paraId="74A9EAB8" w14:textId="4B21182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(0.066)</w:t>
            </w:r>
          </w:p>
        </w:tc>
        <w:tc>
          <w:tcPr>
            <w:tcW w:w="1418" w:type="dxa"/>
          </w:tcPr>
          <w:p w14:paraId="30010C99"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-0.093</w:t>
            </w:r>
          </w:p>
          <w:p w14:paraId="359E8B15" w14:textId="334D0633"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(0.181)</w:t>
            </w:r>
          </w:p>
        </w:tc>
        <w:tc>
          <w:tcPr>
            <w:tcW w:w="1484" w:type="dxa"/>
          </w:tcPr>
          <w:p w14:paraId="6942573C"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0.100</w:t>
            </w:r>
            <w:r w:rsidRPr="000F2991">
              <w:rPr>
                <w:rFonts w:ascii="Times New Roman" w:hAnsi="Times New Roman"/>
                <w:sz w:val="20"/>
                <w:szCs w:val="20"/>
                <w:vertAlign w:val="superscript"/>
              </w:rPr>
              <w:t>***</w:t>
            </w:r>
          </w:p>
          <w:p w14:paraId="1E4A7062" w14:textId="31198824"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(0.027)</w:t>
            </w:r>
          </w:p>
        </w:tc>
        <w:tc>
          <w:tcPr>
            <w:tcW w:w="1493" w:type="dxa"/>
          </w:tcPr>
          <w:p w14:paraId="6CD38523"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0.096</w:t>
            </w:r>
            <w:r w:rsidRPr="000F2991">
              <w:rPr>
                <w:rFonts w:ascii="Times New Roman" w:hAnsi="Times New Roman"/>
                <w:sz w:val="20"/>
                <w:szCs w:val="20"/>
                <w:vertAlign w:val="superscript"/>
              </w:rPr>
              <w:t>***</w:t>
            </w:r>
          </w:p>
          <w:p w14:paraId="28C62B95" w14:textId="09A7910B"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(0.016)</w:t>
            </w:r>
          </w:p>
        </w:tc>
        <w:tc>
          <w:tcPr>
            <w:tcW w:w="1418" w:type="dxa"/>
          </w:tcPr>
          <w:p w14:paraId="143A167A"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0.088</w:t>
            </w:r>
            <w:r w:rsidRPr="000F2991">
              <w:rPr>
                <w:rFonts w:ascii="Times New Roman" w:hAnsi="Times New Roman"/>
                <w:sz w:val="20"/>
                <w:szCs w:val="20"/>
                <w:vertAlign w:val="superscript"/>
              </w:rPr>
              <w:t>***</w:t>
            </w:r>
          </w:p>
          <w:p w14:paraId="5582ADA6" w14:textId="137D0796"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(0.032)</w:t>
            </w:r>
          </w:p>
        </w:tc>
        <w:tc>
          <w:tcPr>
            <w:tcW w:w="1399" w:type="dxa"/>
          </w:tcPr>
          <w:p w14:paraId="536E9489"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0.060</w:t>
            </w:r>
          </w:p>
          <w:p w14:paraId="114C8DD4" w14:textId="54452469"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(0.045)</w:t>
            </w:r>
          </w:p>
        </w:tc>
        <w:tc>
          <w:tcPr>
            <w:tcW w:w="1842" w:type="dxa"/>
          </w:tcPr>
          <w:p w14:paraId="0F08B955"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0.116</w:t>
            </w:r>
          </w:p>
          <w:p w14:paraId="40E9AD4C" w14:textId="5CBAB457"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(0.084)</w:t>
            </w:r>
          </w:p>
        </w:tc>
        <w:tc>
          <w:tcPr>
            <w:tcW w:w="1839" w:type="dxa"/>
          </w:tcPr>
          <w:p w14:paraId="5F29E8F3"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0.052</w:t>
            </w:r>
          </w:p>
          <w:p w14:paraId="5FAA07B0" w14:textId="65DA9A80"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(0.053)</w:t>
            </w:r>
          </w:p>
        </w:tc>
      </w:tr>
      <w:tr w:rsidR="000F2991" w14:paraId="3EF217C7" w14:textId="77777777" w:rsidTr="00BE6C5A">
        <w:trPr>
          <w:gridAfter w:val="1"/>
          <w:wAfter w:w="48" w:type="dxa"/>
        </w:trPr>
        <w:tc>
          <w:tcPr>
            <w:tcW w:w="2547" w:type="dxa"/>
          </w:tcPr>
          <w:p w14:paraId="279097B5" w14:textId="15990A96"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R</w:t>
            </w:r>
            <w:r w:rsidRPr="00CC6FE7">
              <w:rPr>
                <w:rFonts w:ascii="Times New Roman" w:hAnsi="Times New Roman"/>
                <w:sz w:val="20"/>
                <w:szCs w:val="20"/>
                <w:lang w:val="en-US"/>
              </w:rPr>
              <w:t xml:space="preserve">E 2016-2018 new </w:t>
            </w:r>
            <w:r>
              <w:rPr>
                <w:rFonts w:ascii="Times New Roman" w:hAnsi="Times New Roman"/>
                <w:sz w:val="20"/>
                <w:szCs w:val="20"/>
                <w:lang w:val="en-US"/>
              </w:rPr>
              <w:t xml:space="preserve">data </w:t>
            </w:r>
            <w:r w:rsidRPr="00CC6FE7">
              <w:rPr>
                <w:rFonts w:ascii="Times New Roman" w:hAnsi="Times New Roman"/>
                <w:sz w:val="20"/>
                <w:szCs w:val="20"/>
                <w:lang w:val="en-US"/>
              </w:rPr>
              <w:t>balance</w:t>
            </w:r>
            <w:r>
              <w:rPr>
                <w:rFonts w:ascii="Times New Roman" w:hAnsi="Times New Roman"/>
                <w:sz w:val="20"/>
                <w:szCs w:val="20"/>
                <w:lang w:val="en-US"/>
              </w:rPr>
              <w:t>d panel</w:t>
            </w:r>
          </w:p>
        </w:tc>
        <w:tc>
          <w:tcPr>
            <w:tcW w:w="1417" w:type="dxa"/>
          </w:tcPr>
          <w:p w14:paraId="4FA8D168"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0.224</w:t>
            </w:r>
            <w:r w:rsidRPr="000F2991">
              <w:rPr>
                <w:rFonts w:ascii="Times New Roman" w:hAnsi="Times New Roman"/>
                <w:sz w:val="20"/>
                <w:szCs w:val="20"/>
                <w:vertAlign w:val="superscript"/>
              </w:rPr>
              <w:t>***</w:t>
            </w:r>
          </w:p>
          <w:p w14:paraId="7118CBE6" w14:textId="1A766DEE"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(0.048)</w:t>
            </w:r>
          </w:p>
        </w:tc>
        <w:tc>
          <w:tcPr>
            <w:tcW w:w="1418" w:type="dxa"/>
          </w:tcPr>
          <w:p w14:paraId="2CF3AA58"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-0.005</w:t>
            </w:r>
          </w:p>
          <w:p w14:paraId="5F532BE4" w14:textId="1ADAC751"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(0.117)</w:t>
            </w:r>
          </w:p>
        </w:tc>
        <w:tc>
          <w:tcPr>
            <w:tcW w:w="1484" w:type="dxa"/>
          </w:tcPr>
          <w:p w14:paraId="3B88A3C5"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0.222</w:t>
            </w:r>
            <w:r w:rsidRPr="000F2991">
              <w:rPr>
                <w:rFonts w:ascii="Times New Roman" w:hAnsi="Times New Roman"/>
                <w:sz w:val="20"/>
                <w:szCs w:val="20"/>
                <w:vertAlign w:val="superscript"/>
              </w:rPr>
              <w:t>***</w:t>
            </w:r>
          </w:p>
          <w:p w14:paraId="14C7B50E" w14:textId="03FF9C7B"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(0.018)</w:t>
            </w:r>
          </w:p>
        </w:tc>
        <w:tc>
          <w:tcPr>
            <w:tcW w:w="1493" w:type="dxa"/>
          </w:tcPr>
          <w:p w14:paraId="7C741A40"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0.246</w:t>
            </w:r>
            <w:r w:rsidRPr="000F2991">
              <w:rPr>
                <w:rFonts w:ascii="Times New Roman" w:hAnsi="Times New Roman"/>
                <w:sz w:val="20"/>
                <w:szCs w:val="20"/>
                <w:vertAlign w:val="superscript"/>
              </w:rPr>
              <w:t>***</w:t>
            </w:r>
          </w:p>
          <w:p w14:paraId="4C798ACA" w14:textId="0D1FFF7E"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(0.011)</w:t>
            </w:r>
          </w:p>
        </w:tc>
        <w:tc>
          <w:tcPr>
            <w:tcW w:w="1418" w:type="dxa"/>
          </w:tcPr>
          <w:p w14:paraId="3E98C0FC"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0.287</w:t>
            </w:r>
            <w:r w:rsidRPr="000F2991">
              <w:rPr>
                <w:rFonts w:ascii="Times New Roman" w:hAnsi="Times New Roman"/>
                <w:sz w:val="20"/>
                <w:szCs w:val="20"/>
                <w:vertAlign w:val="superscript"/>
              </w:rPr>
              <w:t>***</w:t>
            </w:r>
          </w:p>
          <w:p w14:paraId="6DCE43C4" w14:textId="053065EE"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(0.025)</w:t>
            </w:r>
          </w:p>
        </w:tc>
        <w:tc>
          <w:tcPr>
            <w:tcW w:w="1399" w:type="dxa"/>
          </w:tcPr>
          <w:p w14:paraId="7B92A569"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0.253</w:t>
            </w:r>
            <w:r w:rsidRPr="000F2991">
              <w:rPr>
                <w:rFonts w:ascii="Times New Roman" w:hAnsi="Times New Roman"/>
                <w:sz w:val="20"/>
                <w:szCs w:val="20"/>
                <w:vertAlign w:val="superscript"/>
              </w:rPr>
              <w:t>***</w:t>
            </w:r>
          </w:p>
          <w:p w14:paraId="1D0AB4FC" w14:textId="43E0A21C"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(0.036)</w:t>
            </w:r>
          </w:p>
        </w:tc>
        <w:tc>
          <w:tcPr>
            <w:tcW w:w="1842" w:type="dxa"/>
          </w:tcPr>
          <w:p w14:paraId="01A54BDF"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0.063</w:t>
            </w:r>
          </w:p>
          <w:p w14:paraId="3ECDE7E9" w14:textId="3D5C4A75"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(0.065)</w:t>
            </w:r>
          </w:p>
        </w:tc>
        <w:tc>
          <w:tcPr>
            <w:tcW w:w="1839" w:type="dxa"/>
          </w:tcPr>
          <w:p w14:paraId="0E6613BE"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0.218</w:t>
            </w:r>
            <w:r w:rsidRPr="000F2991">
              <w:rPr>
                <w:rFonts w:ascii="Times New Roman" w:hAnsi="Times New Roman"/>
                <w:sz w:val="20"/>
                <w:szCs w:val="20"/>
                <w:vertAlign w:val="superscript"/>
              </w:rPr>
              <w:t>***</w:t>
            </w:r>
          </w:p>
          <w:p w14:paraId="7C46B09B" w14:textId="7D10216F"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(0.039)</w:t>
            </w:r>
          </w:p>
        </w:tc>
      </w:tr>
      <w:tr w:rsidR="000F2991" w14:paraId="4ACFF495" w14:textId="77777777" w:rsidTr="00BE6C5A">
        <w:trPr>
          <w:gridAfter w:val="1"/>
          <w:wAfter w:w="48" w:type="dxa"/>
        </w:trPr>
        <w:tc>
          <w:tcPr>
            <w:tcW w:w="2547" w:type="dxa"/>
          </w:tcPr>
          <w:p w14:paraId="688715AA" w14:textId="5796C8AE" w:rsidR="000F2991" w:rsidRPr="00CC6FE7" w:rsidRDefault="000F2991" w:rsidP="000F2991">
            <w:pPr>
              <w:spacing w:after="0" w:line="360" w:lineRule="auto"/>
              <w:jc w:val="both"/>
              <w:rPr>
                <w:rFonts w:ascii="Times New Roman" w:hAnsi="Times New Roman"/>
                <w:sz w:val="20"/>
                <w:szCs w:val="20"/>
                <w:lang w:val="en-US"/>
              </w:rPr>
            </w:pPr>
            <w:r w:rsidRPr="00CC6FE7">
              <w:rPr>
                <w:rFonts w:ascii="Times New Roman" w:hAnsi="Times New Roman"/>
                <w:sz w:val="20"/>
                <w:szCs w:val="20"/>
                <w:u w:val="single"/>
                <w:lang w:val="en-US"/>
              </w:rPr>
              <w:t>F</w:t>
            </w:r>
            <w:r w:rsidRPr="00CC6FE7">
              <w:rPr>
                <w:rFonts w:ascii="Times New Roman" w:hAnsi="Times New Roman"/>
                <w:sz w:val="20"/>
                <w:szCs w:val="20"/>
                <w:lang w:val="en-US"/>
              </w:rPr>
              <w:t xml:space="preserve">E 2016-2018 new </w:t>
            </w:r>
            <w:r>
              <w:rPr>
                <w:rFonts w:ascii="Times New Roman" w:hAnsi="Times New Roman"/>
                <w:sz w:val="20"/>
                <w:szCs w:val="20"/>
                <w:lang w:val="en-US"/>
              </w:rPr>
              <w:t>data</w:t>
            </w:r>
            <w:r w:rsidRPr="00CC6FE7">
              <w:rPr>
                <w:rFonts w:ascii="Times New Roman" w:hAnsi="Times New Roman"/>
                <w:sz w:val="20"/>
                <w:szCs w:val="20"/>
                <w:lang w:val="en-US"/>
              </w:rPr>
              <w:t xml:space="preserve"> balance</w:t>
            </w:r>
            <w:r>
              <w:rPr>
                <w:rFonts w:ascii="Times New Roman" w:hAnsi="Times New Roman"/>
                <w:sz w:val="20"/>
                <w:szCs w:val="20"/>
                <w:lang w:val="en-US"/>
              </w:rPr>
              <w:t>d panel</w:t>
            </w:r>
          </w:p>
        </w:tc>
        <w:tc>
          <w:tcPr>
            <w:tcW w:w="1417" w:type="dxa"/>
          </w:tcPr>
          <w:p w14:paraId="4C64138F"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0.149</w:t>
            </w:r>
            <w:r w:rsidRPr="000F2991">
              <w:rPr>
                <w:rFonts w:ascii="Times New Roman" w:hAnsi="Times New Roman"/>
                <w:sz w:val="20"/>
                <w:szCs w:val="20"/>
                <w:vertAlign w:val="superscript"/>
              </w:rPr>
              <w:t>**</w:t>
            </w:r>
          </w:p>
          <w:p w14:paraId="21571BF0" w14:textId="364F3575"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(0.073)</w:t>
            </w:r>
          </w:p>
        </w:tc>
        <w:tc>
          <w:tcPr>
            <w:tcW w:w="1418" w:type="dxa"/>
          </w:tcPr>
          <w:p w14:paraId="561D1DA1"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-0.005</w:t>
            </w:r>
          </w:p>
          <w:p w14:paraId="25D77F5C" w14:textId="360693F6"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(0.191)</w:t>
            </w:r>
          </w:p>
        </w:tc>
        <w:tc>
          <w:tcPr>
            <w:tcW w:w="1484" w:type="dxa"/>
          </w:tcPr>
          <w:p w14:paraId="0022BAFB"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0.085</w:t>
            </w:r>
            <w:r w:rsidRPr="000F2991">
              <w:rPr>
                <w:rFonts w:ascii="Times New Roman" w:hAnsi="Times New Roman"/>
                <w:sz w:val="20"/>
                <w:szCs w:val="20"/>
                <w:vertAlign w:val="superscript"/>
              </w:rPr>
              <w:t>***</w:t>
            </w:r>
          </w:p>
          <w:p w14:paraId="573DB69A" w14:textId="4F6BEDAC"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(0.029)</w:t>
            </w:r>
          </w:p>
        </w:tc>
        <w:tc>
          <w:tcPr>
            <w:tcW w:w="1493" w:type="dxa"/>
          </w:tcPr>
          <w:p w14:paraId="1F992A2A"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0.100</w:t>
            </w:r>
            <w:r w:rsidRPr="000F2991">
              <w:rPr>
                <w:rFonts w:ascii="Times New Roman" w:hAnsi="Times New Roman"/>
                <w:sz w:val="20"/>
                <w:szCs w:val="20"/>
                <w:vertAlign w:val="superscript"/>
              </w:rPr>
              <w:t>***</w:t>
            </w:r>
          </w:p>
          <w:p w14:paraId="7593050A" w14:textId="51F3593C"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(0.018)</w:t>
            </w:r>
          </w:p>
        </w:tc>
        <w:tc>
          <w:tcPr>
            <w:tcW w:w="1418" w:type="dxa"/>
          </w:tcPr>
          <w:p w14:paraId="2CC321E5" w14:textId="77777777" w:rsidR="000F2991" w:rsidRPr="000F2991" w:rsidRDefault="000F2991" w:rsidP="000F2991">
            <w:pPr>
              <w:spacing w:line="240" w:lineRule="auto"/>
              <w:rPr>
                <w:rFonts w:ascii="Times New Roman" w:hAnsi="Times New Roman"/>
                <w:sz w:val="20"/>
                <w:szCs w:val="20"/>
                <w:vertAlign w:val="superscript"/>
              </w:rPr>
            </w:pPr>
            <w:r w:rsidRPr="000F2991">
              <w:rPr>
                <w:rFonts w:ascii="Times New Roman" w:hAnsi="Times New Roman"/>
                <w:sz w:val="20"/>
                <w:szCs w:val="20"/>
              </w:rPr>
              <w:t>0.135</w:t>
            </w:r>
            <w:r w:rsidRPr="000F2991">
              <w:rPr>
                <w:rFonts w:ascii="Times New Roman" w:hAnsi="Times New Roman"/>
                <w:sz w:val="20"/>
                <w:szCs w:val="20"/>
                <w:vertAlign w:val="superscript"/>
              </w:rPr>
              <w:t>***</w:t>
            </w:r>
          </w:p>
          <w:p w14:paraId="24353B55" w14:textId="54F81E24"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(0.038)</w:t>
            </w:r>
          </w:p>
        </w:tc>
        <w:tc>
          <w:tcPr>
            <w:tcW w:w="1399" w:type="dxa"/>
          </w:tcPr>
          <w:p w14:paraId="1BB7D47B"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0.066</w:t>
            </w:r>
          </w:p>
          <w:p w14:paraId="2931F888" w14:textId="765F3105"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(0.055)</w:t>
            </w:r>
          </w:p>
        </w:tc>
        <w:tc>
          <w:tcPr>
            <w:tcW w:w="1842" w:type="dxa"/>
          </w:tcPr>
          <w:p w14:paraId="18A136EF"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0.133</w:t>
            </w:r>
          </w:p>
          <w:p w14:paraId="7D184C46" w14:textId="7BC53840"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(0.100)</w:t>
            </w:r>
          </w:p>
        </w:tc>
        <w:tc>
          <w:tcPr>
            <w:tcW w:w="1839" w:type="dxa"/>
          </w:tcPr>
          <w:p w14:paraId="6EDF8F1D" w14:textId="77777777" w:rsidR="000F2991" w:rsidRPr="000F2991" w:rsidRDefault="000F2991" w:rsidP="000F2991">
            <w:pPr>
              <w:spacing w:line="240" w:lineRule="auto"/>
              <w:rPr>
                <w:rFonts w:ascii="Times New Roman" w:hAnsi="Times New Roman"/>
                <w:sz w:val="20"/>
                <w:szCs w:val="20"/>
              </w:rPr>
            </w:pPr>
            <w:r w:rsidRPr="000F2991">
              <w:rPr>
                <w:rFonts w:ascii="Times New Roman" w:hAnsi="Times New Roman"/>
                <w:sz w:val="20"/>
                <w:szCs w:val="20"/>
              </w:rPr>
              <w:t>0.051</w:t>
            </w:r>
          </w:p>
          <w:p w14:paraId="28331596" w14:textId="11824C0A" w:rsidR="000F2991" w:rsidRPr="000F2991" w:rsidRDefault="000F2991" w:rsidP="000F2991">
            <w:pPr>
              <w:spacing w:after="0" w:line="240" w:lineRule="auto"/>
              <w:jc w:val="both"/>
              <w:rPr>
                <w:rFonts w:ascii="Times New Roman" w:hAnsi="Times New Roman"/>
                <w:sz w:val="20"/>
                <w:szCs w:val="20"/>
                <w:lang w:val="en-US"/>
              </w:rPr>
            </w:pPr>
            <w:r w:rsidRPr="000F2991">
              <w:rPr>
                <w:rFonts w:ascii="Times New Roman" w:hAnsi="Times New Roman"/>
                <w:sz w:val="20"/>
                <w:szCs w:val="20"/>
              </w:rPr>
              <w:t>(0.064)</w:t>
            </w:r>
          </w:p>
        </w:tc>
      </w:tr>
      <w:tr w:rsidR="007B5BA7" w14:paraId="7FE6CAB4" w14:textId="77777777" w:rsidTr="00BE6C5A">
        <w:trPr>
          <w:gridAfter w:val="1"/>
          <w:wAfter w:w="48" w:type="dxa"/>
        </w:trPr>
        <w:tc>
          <w:tcPr>
            <w:tcW w:w="14857" w:type="dxa"/>
            <w:gridSpan w:val="9"/>
          </w:tcPr>
          <w:p w14:paraId="26E6D0D9" w14:textId="77777777" w:rsidR="007B5BA7" w:rsidRPr="007B5BA7" w:rsidRDefault="007B5BA7" w:rsidP="00BE6C5A">
            <w:pPr>
              <w:spacing w:after="0" w:line="360" w:lineRule="auto"/>
              <w:jc w:val="both"/>
              <w:rPr>
                <w:rFonts w:ascii="Times New Roman" w:hAnsi="Times New Roman"/>
              </w:rPr>
            </w:pPr>
            <w:r>
              <w:rPr>
                <w:rFonts w:ascii="Times New Roman" w:hAnsi="Times New Roman"/>
              </w:rPr>
              <w:t>Составлено авторами.</w:t>
            </w:r>
          </w:p>
        </w:tc>
      </w:tr>
    </w:tbl>
    <w:p w14:paraId="00F373DA" w14:textId="77777777" w:rsidR="008633B8" w:rsidRDefault="008633B8" w:rsidP="00FF1E22">
      <w:pPr>
        <w:spacing w:after="0" w:line="360" w:lineRule="auto"/>
        <w:ind w:firstLine="284"/>
        <w:jc w:val="both"/>
        <w:rPr>
          <w:rFonts w:ascii="Times New Roman" w:hAnsi="Times New Roman"/>
          <w:lang w:val="en-US"/>
        </w:rPr>
      </w:pPr>
    </w:p>
    <w:p w14:paraId="5C651C52" w14:textId="77777777" w:rsidR="002F3FB5" w:rsidRDefault="002F3FB5" w:rsidP="007D3021">
      <w:pPr>
        <w:spacing w:after="0" w:line="360" w:lineRule="auto"/>
        <w:jc w:val="both"/>
        <w:rPr>
          <w:rFonts w:ascii="Times New Roman" w:hAnsi="Times New Roman"/>
          <w:lang w:val="en-US"/>
        </w:rPr>
        <w:sectPr w:rsidR="002F3FB5" w:rsidSect="005B5734">
          <w:pgSz w:w="16838" w:h="11906" w:orient="landscape"/>
          <w:pgMar w:top="1701" w:right="1134" w:bottom="850" w:left="1134" w:header="708" w:footer="708" w:gutter="0"/>
          <w:cols w:space="708"/>
          <w:docGrid w:linePitch="360"/>
        </w:sectPr>
      </w:pPr>
    </w:p>
    <w:tbl>
      <w:tblPr>
        <w:tblStyle w:val="aa"/>
        <w:tblW w:w="14905" w:type="dxa"/>
        <w:tblLayout w:type="fixed"/>
        <w:tblLook w:val="04A0" w:firstRow="1" w:lastRow="0" w:firstColumn="1" w:lastColumn="0" w:noHBand="0" w:noVBand="1"/>
      </w:tblPr>
      <w:tblGrid>
        <w:gridCol w:w="2547"/>
        <w:gridCol w:w="1417"/>
        <w:gridCol w:w="1418"/>
        <w:gridCol w:w="1484"/>
        <w:gridCol w:w="1493"/>
        <w:gridCol w:w="1418"/>
        <w:gridCol w:w="1399"/>
        <w:gridCol w:w="1842"/>
        <w:gridCol w:w="1839"/>
        <w:gridCol w:w="48"/>
      </w:tblGrid>
      <w:tr w:rsidR="00AD0EF3" w:rsidRPr="00A63691" w14:paraId="70052EC7" w14:textId="77777777" w:rsidTr="00756F25">
        <w:tc>
          <w:tcPr>
            <w:tcW w:w="14905" w:type="dxa"/>
            <w:gridSpan w:val="10"/>
            <w:vAlign w:val="center"/>
          </w:tcPr>
          <w:p w14:paraId="15F58D40" w14:textId="77777777" w:rsidR="001E35F4" w:rsidRDefault="00AD0EF3" w:rsidP="00756F25">
            <w:pPr>
              <w:spacing w:after="0" w:line="360" w:lineRule="auto"/>
              <w:rPr>
                <w:rFonts w:ascii="Times New Roman" w:hAnsi="Times New Roman"/>
                <w:i/>
                <w:iCs/>
              </w:rPr>
            </w:pPr>
            <w:r w:rsidRPr="00A63691">
              <w:rPr>
                <w:rFonts w:ascii="Times New Roman" w:hAnsi="Times New Roman"/>
                <w:i/>
                <w:iCs/>
              </w:rPr>
              <w:lastRenderedPageBreak/>
              <w:t xml:space="preserve">Таблица </w:t>
            </w:r>
            <w:r>
              <w:rPr>
                <w:rFonts w:ascii="Times New Roman" w:hAnsi="Times New Roman"/>
                <w:i/>
                <w:iCs/>
              </w:rPr>
              <w:t>7</w:t>
            </w:r>
            <w:r w:rsidRPr="00A63691">
              <w:rPr>
                <w:rFonts w:ascii="Times New Roman" w:hAnsi="Times New Roman"/>
                <w:i/>
                <w:iCs/>
              </w:rPr>
              <w:t xml:space="preserve">. </w:t>
            </w:r>
            <w:r w:rsidR="001E35F4">
              <w:rPr>
                <w:rFonts w:ascii="Times New Roman" w:hAnsi="Times New Roman"/>
                <w:i/>
                <w:iCs/>
              </w:rPr>
              <w:t xml:space="preserve">Перекрестные эффекты для локализации-кластера, оцененные для 2016-2018гг. </w:t>
            </w:r>
          </w:p>
          <w:p w14:paraId="0A761B62" w14:textId="2ADDB559" w:rsidR="00AD0EF3" w:rsidRPr="00A63691" w:rsidRDefault="00AD0EF3" w:rsidP="00756F25">
            <w:pPr>
              <w:spacing w:after="0" w:line="360" w:lineRule="auto"/>
              <w:rPr>
                <w:rFonts w:ascii="Times New Roman" w:hAnsi="Times New Roman"/>
                <w:i/>
                <w:iCs/>
              </w:rPr>
            </w:pPr>
            <w:r>
              <w:rPr>
                <w:rFonts w:ascii="Times New Roman" w:hAnsi="Times New Roman"/>
                <w:i/>
                <w:iCs/>
              </w:rPr>
              <w:t xml:space="preserve">Показатель результативности – рентабельность </w:t>
            </w:r>
            <w:r w:rsidR="007C0FD7">
              <w:rPr>
                <w:rFonts w:ascii="Times New Roman" w:hAnsi="Times New Roman"/>
                <w:i/>
                <w:iCs/>
              </w:rPr>
              <w:t>продаж</w:t>
            </w:r>
            <w:r>
              <w:rPr>
                <w:rFonts w:ascii="Times New Roman" w:hAnsi="Times New Roman"/>
                <w:i/>
                <w:iCs/>
              </w:rPr>
              <w:t>.</w:t>
            </w:r>
          </w:p>
        </w:tc>
      </w:tr>
      <w:tr w:rsidR="00AD0EF3" w:rsidRPr="00A63691" w14:paraId="3ACACCD0" w14:textId="77777777" w:rsidTr="00756F25">
        <w:tc>
          <w:tcPr>
            <w:tcW w:w="2547" w:type="dxa"/>
          </w:tcPr>
          <w:p w14:paraId="11E080A2" w14:textId="77777777" w:rsidR="00AD0EF3" w:rsidRPr="00A63691" w:rsidRDefault="00AD0EF3" w:rsidP="00756F25">
            <w:pPr>
              <w:spacing w:after="0" w:line="360" w:lineRule="auto"/>
              <w:jc w:val="both"/>
              <w:rPr>
                <w:rFonts w:ascii="Times New Roman" w:hAnsi="Times New Roman"/>
                <w:b/>
                <w:bCs/>
              </w:rPr>
            </w:pPr>
            <w:r w:rsidRPr="00A63691">
              <w:rPr>
                <w:rFonts w:ascii="Times New Roman" w:hAnsi="Times New Roman"/>
                <w:b/>
                <w:bCs/>
              </w:rPr>
              <w:t>Модель</w:t>
            </w:r>
          </w:p>
        </w:tc>
        <w:tc>
          <w:tcPr>
            <w:tcW w:w="12358" w:type="dxa"/>
            <w:gridSpan w:val="9"/>
            <w:vAlign w:val="center"/>
          </w:tcPr>
          <w:p w14:paraId="6CB36F89" w14:textId="77777777" w:rsidR="00AD0EF3" w:rsidRPr="00A63691" w:rsidRDefault="00AD0EF3" w:rsidP="00756F25">
            <w:pPr>
              <w:spacing w:after="0" w:line="360" w:lineRule="auto"/>
              <w:jc w:val="center"/>
              <w:rPr>
                <w:rFonts w:ascii="Times New Roman" w:hAnsi="Times New Roman"/>
                <w:b/>
                <w:bCs/>
              </w:rPr>
            </w:pPr>
            <w:r w:rsidRPr="00A63691">
              <w:rPr>
                <w:rFonts w:ascii="Times New Roman" w:hAnsi="Times New Roman"/>
                <w:b/>
                <w:bCs/>
              </w:rPr>
              <w:t>Вид экономической деятельности (агрегированные в группы)</w:t>
            </w:r>
          </w:p>
        </w:tc>
      </w:tr>
      <w:tr w:rsidR="00AD0EF3" w14:paraId="7D57003E" w14:textId="77777777" w:rsidTr="00756F25">
        <w:trPr>
          <w:gridAfter w:val="1"/>
          <w:wAfter w:w="48" w:type="dxa"/>
        </w:trPr>
        <w:tc>
          <w:tcPr>
            <w:tcW w:w="2547" w:type="dxa"/>
          </w:tcPr>
          <w:p w14:paraId="0BA6A7ED" w14:textId="77777777" w:rsidR="00AD0EF3" w:rsidRPr="00A63691" w:rsidRDefault="00AD0EF3" w:rsidP="00756F25">
            <w:pPr>
              <w:spacing w:after="0" w:line="360" w:lineRule="auto"/>
              <w:jc w:val="both"/>
              <w:rPr>
                <w:rFonts w:ascii="Times New Roman" w:hAnsi="Times New Roman"/>
              </w:rPr>
            </w:pPr>
          </w:p>
        </w:tc>
        <w:tc>
          <w:tcPr>
            <w:tcW w:w="1417" w:type="dxa"/>
          </w:tcPr>
          <w:p w14:paraId="1384E2A7"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Agriculture, fishing, and forestry</w:t>
            </w:r>
          </w:p>
        </w:tc>
        <w:tc>
          <w:tcPr>
            <w:tcW w:w="1418" w:type="dxa"/>
          </w:tcPr>
          <w:p w14:paraId="6BF7D2F1"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Mining</w:t>
            </w:r>
          </w:p>
        </w:tc>
        <w:tc>
          <w:tcPr>
            <w:tcW w:w="1484" w:type="dxa"/>
          </w:tcPr>
          <w:p w14:paraId="1D64632F"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Manufacturing</w:t>
            </w:r>
          </w:p>
        </w:tc>
        <w:tc>
          <w:tcPr>
            <w:tcW w:w="1493" w:type="dxa"/>
          </w:tcPr>
          <w:p w14:paraId="2F3DD0D3"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Wholesale, Retail and Food services</w:t>
            </w:r>
          </w:p>
        </w:tc>
        <w:tc>
          <w:tcPr>
            <w:tcW w:w="1418" w:type="dxa"/>
          </w:tcPr>
          <w:p w14:paraId="718104D1"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Construction</w:t>
            </w:r>
          </w:p>
        </w:tc>
        <w:tc>
          <w:tcPr>
            <w:tcW w:w="1399" w:type="dxa"/>
          </w:tcPr>
          <w:p w14:paraId="7DA2C1C7"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Transport</w:t>
            </w:r>
          </w:p>
        </w:tc>
        <w:tc>
          <w:tcPr>
            <w:tcW w:w="1842" w:type="dxa"/>
          </w:tcPr>
          <w:p w14:paraId="67F0F93C"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IT, broadcasting, and telecommunication</w:t>
            </w:r>
          </w:p>
        </w:tc>
        <w:tc>
          <w:tcPr>
            <w:tcW w:w="1839" w:type="dxa"/>
          </w:tcPr>
          <w:p w14:paraId="22965C13" w14:textId="77777777" w:rsidR="00AD0EF3" w:rsidRPr="00A63691" w:rsidRDefault="00AD0EF3" w:rsidP="00756F25">
            <w:pPr>
              <w:spacing w:after="0" w:line="360" w:lineRule="auto"/>
              <w:jc w:val="both"/>
              <w:rPr>
                <w:rFonts w:ascii="Times New Roman" w:hAnsi="Times New Roman"/>
                <w:b/>
                <w:bCs/>
                <w:i/>
                <w:iCs/>
                <w:sz w:val="20"/>
                <w:szCs w:val="20"/>
                <w:lang w:val="en-US"/>
              </w:rPr>
            </w:pPr>
            <w:r>
              <w:rPr>
                <w:rFonts w:ascii="Times New Roman" w:hAnsi="Times New Roman"/>
                <w:b/>
                <w:bCs/>
                <w:i/>
                <w:iCs/>
                <w:sz w:val="20"/>
                <w:szCs w:val="20"/>
                <w:lang w:val="en-US"/>
              </w:rPr>
              <w:t>Other services industries</w:t>
            </w:r>
          </w:p>
        </w:tc>
      </w:tr>
      <w:tr w:rsidR="007A3A03" w:rsidRPr="00C61E69" w14:paraId="6B30F937" w14:textId="77777777" w:rsidTr="002B6104">
        <w:trPr>
          <w:gridAfter w:val="1"/>
          <w:wAfter w:w="48" w:type="dxa"/>
        </w:trPr>
        <w:tc>
          <w:tcPr>
            <w:tcW w:w="2547" w:type="dxa"/>
          </w:tcPr>
          <w:p w14:paraId="0DB14556" w14:textId="71EF3F79" w:rsidR="007A3A03" w:rsidRPr="00C61E69" w:rsidRDefault="007A3A03" w:rsidP="007A3A03">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 xml:space="preserve">2016 OLS </w:t>
            </w:r>
            <w:r>
              <w:rPr>
                <w:rFonts w:ascii="Times New Roman" w:hAnsi="Times New Roman"/>
                <w:sz w:val="20"/>
                <w:szCs w:val="20"/>
                <w:lang w:val="en-US"/>
              </w:rPr>
              <w:t>EG</w:t>
            </w:r>
          </w:p>
        </w:tc>
        <w:tc>
          <w:tcPr>
            <w:tcW w:w="1417" w:type="dxa"/>
            <w:vAlign w:val="bottom"/>
          </w:tcPr>
          <w:p w14:paraId="592EA2A8" w14:textId="178C8512"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4,638</w:t>
            </w:r>
          </w:p>
        </w:tc>
        <w:tc>
          <w:tcPr>
            <w:tcW w:w="1418" w:type="dxa"/>
            <w:vAlign w:val="bottom"/>
          </w:tcPr>
          <w:p w14:paraId="6D72E42F" w14:textId="04D9BF56"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0,764</w:t>
            </w:r>
          </w:p>
        </w:tc>
        <w:tc>
          <w:tcPr>
            <w:tcW w:w="1484" w:type="dxa"/>
            <w:vAlign w:val="bottom"/>
          </w:tcPr>
          <w:p w14:paraId="440CAC45" w14:textId="308DF7C5"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0,172</w:t>
            </w:r>
          </w:p>
        </w:tc>
        <w:tc>
          <w:tcPr>
            <w:tcW w:w="1493" w:type="dxa"/>
            <w:vAlign w:val="bottom"/>
          </w:tcPr>
          <w:p w14:paraId="017A08A5" w14:textId="51671CE1"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0,068</w:t>
            </w:r>
          </w:p>
        </w:tc>
        <w:tc>
          <w:tcPr>
            <w:tcW w:w="1418" w:type="dxa"/>
            <w:vAlign w:val="bottom"/>
          </w:tcPr>
          <w:p w14:paraId="40116ABB" w14:textId="7BCBB52F"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-27,665</w:t>
            </w:r>
          </w:p>
        </w:tc>
        <w:tc>
          <w:tcPr>
            <w:tcW w:w="1399" w:type="dxa"/>
            <w:vAlign w:val="bottom"/>
          </w:tcPr>
          <w:p w14:paraId="4AE60543" w14:textId="50F2B6EC"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1,056</w:t>
            </w:r>
          </w:p>
        </w:tc>
        <w:tc>
          <w:tcPr>
            <w:tcW w:w="1842" w:type="dxa"/>
            <w:vAlign w:val="bottom"/>
          </w:tcPr>
          <w:p w14:paraId="350E65CC" w14:textId="0A60567A"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0,116</w:t>
            </w:r>
          </w:p>
        </w:tc>
        <w:tc>
          <w:tcPr>
            <w:tcW w:w="1839" w:type="dxa"/>
            <w:vAlign w:val="bottom"/>
          </w:tcPr>
          <w:p w14:paraId="0C2B10D2" w14:textId="2CE23886"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-2,671</w:t>
            </w:r>
          </w:p>
        </w:tc>
      </w:tr>
      <w:tr w:rsidR="007A3A03" w:rsidRPr="00C61E69" w14:paraId="13FF4B39" w14:textId="77777777" w:rsidTr="007C4A63">
        <w:trPr>
          <w:gridAfter w:val="1"/>
          <w:wAfter w:w="48" w:type="dxa"/>
        </w:trPr>
        <w:tc>
          <w:tcPr>
            <w:tcW w:w="2547" w:type="dxa"/>
          </w:tcPr>
          <w:p w14:paraId="50D5A445" w14:textId="083A97DF" w:rsidR="007A3A03" w:rsidRPr="00CC6FE7" w:rsidRDefault="007A3A03" w:rsidP="007A3A03">
            <w:pPr>
              <w:spacing w:after="0" w:line="360" w:lineRule="auto"/>
              <w:jc w:val="both"/>
              <w:rPr>
                <w:rFonts w:ascii="Times New Roman" w:hAnsi="Times New Roman"/>
                <w:sz w:val="20"/>
                <w:szCs w:val="20"/>
                <w:lang w:val="en-US"/>
              </w:rPr>
            </w:pPr>
            <w:r>
              <w:rPr>
                <w:rFonts w:ascii="Times New Roman" w:hAnsi="Times New Roman"/>
                <w:sz w:val="20"/>
                <w:szCs w:val="20"/>
                <w:lang w:val="en-US"/>
              </w:rPr>
              <w:t>2016 OLS Cluster</w:t>
            </w:r>
          </w:p>
        </w:tc>
        <w:tc>
          <w:tcPr>
            <w:tcW w:w="1417" w:type="dxa"/>
            <w:vAlign w:val="bottom"/>
          </w:tcPr>
          <w:p w14:paraId="753C9F88" w14:textId="75E231D3"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-0,264</w:t>
            </w:r>
          </w:p>
        </w:tc>
        <w:tc>
          <w:tcPr>
            <w:tcW w:w="1418" w:type="dxa"/>
            <w:vAlign w:val="bottom"/>
          </w:tcPr>
          <w:p w14:paraId="583C16B6" w14:textId="019E6AF6"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0,174</w:t>
            </w:r>
          </w:p>
        </w:tc>
        <w:tc>
          <w:tcPr>
            <w:tcW w:w="1484" w:type="dxa"/>
            <w:vAlign w:val="bottom"/>
          </w:tcPr>
          <w:p w14:paraId="7ED7C2FC" w14:textId="357A03DC"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0,746</w:t>
            </w:r>
          </w:p>
        </w:tc>
        <w:tc>
          <w:tcPr>
            <w:tcW w:w="1493" w:type="dxa"/>
            <w:vAlign w:val="bottom"/>
          </w:tcPr>
          <w:p w14:paraId="266152BC" w14:textId="24F2D402"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38FEC9D4" w14:textId="12BC21CD"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6A50A55A" w14:textId="56697D7A"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7BE69570" w14:textId="27FFA084"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0,246</w:t>
            </w:r>
          </w:p>
        </w:tc>
        <w:tc>
          <w:tcPr>
            <w:tcW w:w="1839" w:type="dxa"/>
            <w:vAlign w:val="bottom"/>
          </w:tcPr>
          <w:p w14:paraId="0D0500E0" w14:textId="14BDB0B6"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r>
      <w:tr w:rsidR="007A3A03" w:rsidRPr="00C61E69" w14:paraId="580E4503" w14:textId="77777777" w:rsidTr="00FD28DA">
        <w:trPr>
          <w:gridAfter w:val="1"/>
          <w:wAfter w:w="48" w:type="dxa"/>
        </w:trPr>
        <w:tc>
          <w:tcPr>
            <w:tcW w:w="2547" w:type="dxa"/>
          </w:tcPr>
          <w:p w14:paraId="43F585E0" w14:textId="1A75DE7D" w:rsidR="007A3A03" w:rsidRPr="00CC6FE7" w:rsidRDefault="007A3A03" w:rsidP="007A3A03">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2016 OLS </w:t>
            </w:r>
            <w:proofErr w:type="spellStart"/>
            <w:r>
              <w:rPr>
                <w:rFonts w:ascii="Times New Roman" w:hAnsi="Times New Roman"/>
                <w:sz w:val="20"/>
                <w:szCs w:val="20"/>
                <w:lang w:val="en-US"/>
              </w:rPr>
              <w:t>EGxCluster</w:t>
            </w:r>
            <w:proofErr w:type="spellEnd"/>
          </w:p>
        </w:tc>
        <w:tc>
          <w:tcPr>
            <w:tcW w:w="1417" w:type="dxa"/>
            <w:vAlign w:val="bottom"/>
          </w:tcPr>
          <w:p w14:paraId="37F88518" w14:textId="5CD4B7B1"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5,803</w:t>
            </w:r>
          </w:p>
        </w:tc>
        <w:tc>
          <w:tcPr>
            <w:tcW w:w="1418" w:type="dxa"/>
            <w:vAlign w:val="bottom"/>
          </w:tcPr>
          <w:p w14:paraId="075F01E0" w14:textId="6797FBE2"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-0,492</w:t>
            </w:r>
          </w:p>
        </w:tc>
        <w:tc>
          <w:tcPr>
            <w:tcW w:w="1484" w:type="dxa"/>
            <w:vAlign w:val="bottom"/>
          </w:tcPr>
          <w:p w14:paraId="075483C2" w14:textId="4CA6ED3C"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-12,764</w:t>
            </w:r>
          </w:p>
        </w:tc>
        <w:tc>
          <w:tcPr>
            <w:tcW w:w="1493" w:type="dxa"/>
            <w:vAlign w:val="bottom"/>
          </w:tcPr>
          <w:p w14:paraId="0D7D4789" w14:textId="3AE7F25C"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725394D3" w14:textId="6F498BE9"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7B0B3C23" w14:textId="73895756"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4F316191" w14:textId="76E87B72"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-0,515</w:t>
            </w:r>
          </w:p>
        </w:tc>
        <w:tc>
          <w:tcPr>
            <w:tcW w:w="1839" w:type="dxa"/>
            <w:vAlign w:val="bottom"/>
          </w:tcPr>
          <w:p w14:paraId="19AE8AC4" w14:textId="4FD4B255"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r>
      <w:tr w:rsidR="007A3A03" w:rsidRPr="00C61E69" w14:paraId="5DD9D800" w14:textId="77777777" w:rsidTr="00247095">
        <w:trPr>
          <w:gridAfter w:val="1"/>
          <w:wAfter w:w="48" w:type="dxa"/>
        </w:trPr>
        <w:tc>
          <w:tcPr>
            <w:tcW w:w="2547" w:type="dxa"/>
          </w:tcPr>
          <w:p w14:paraId="367A6CB1" w14:textId="5909CECC" w:rsidR="007A3A03" w:rsidRPr="00CC6FE7" w:rsidRDefault="007A3A03" w:rsidP="007A3A03">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2016 OLS </w:t>
            </w:r>
            <w:proofErr w:type="spellStart"/>
            <w:r>
              <w:rPr>
                <w:rFonts w:ascii="Times New Roman" w:hAnsi="Times New Roman"/>
                <w:sz w:val="20"/>
                <w:szCs w:val="20"/>
                <w:lang w:val="en-US"/>
              </w:rPr>
              <w:t>B_</w:t>
            </w:r>
            <w:proofErr w:type="gramStart"/>
            <w:r>
              <w:rPr>
                <w:rFonts w:ascii="Times New Roman" w:hAnsi="Times New Roman"/>
                <w:sz w:val="20"/>
                <w:szCs w:val="20"/>
                <w:lang w:val="en-US"/>
              </w:rPr>
              <w:t>eg</w:t>
            </w:r>
            <w:proofErr w:type="gramEnd"/>
            <w:r>
              <w:rPr>
                <w:rFonts w:ascii="Times New Roman" w:hAnsi="Times New Roman"/>
                <w:sz w:val="20"/>
                <w:szCs w:val="20"/>
                <w:lang w:val="en-US"/>
              </w:rPr>
              <w:t>+B_Cluster</w:t>
            </w:r>
            <w:proofErr w:type="spellEnd"/>
          </w:p>
        </w:tc>
        <w:tc>
          <w:tcPr>
            <w:tcW w:w="1417" w:type="dxa"/>
            <w:vAlign w:val="bottom"/>
          </w:tcPr>
          <w:p w14:paraId="0A027F35" w14:textId="520DCA56"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10,441</w:t>
            </w:r>
          </w:p>
        </w:tc>
        <w:tc>
          <w:tcPr>
            <w:tcW w:w="1418" w:type="dxa"/>
            <w:vAlign w:val="bottom"/>
          </w:tcPr>
          <w:p w14:paraId="748B7BB1" w14:textId="76181CAE" w:rsidR="007A3A03" w:rsidRPr="00EE51E1" w:rsidRDefault="007A3A03" w:rsidP="007A3A03">
            <w:pPr>
              <w:spacing w:after="0" w:line="240" w:lineRule="auto"/>
              <w:jc w:val="both"/>
              <w:rPr>
                <w:rFonts w:ascii="Times New Roman" w:hAnsi="Times New Roman"/>
                <w:sz w:val="20"/>
                <w:szCs w:val="20"/>
                <w:lang w:val="en-US"/>
              </w:rPr>
            </w:pPr>
            <w:r w:rsidRPr="00EE51E1">
              <w:rPr>
                <w:rFonts w:cs="Calibri"/>
                <w:color w:val="000000"/>
              </w:rPr>
              <w:t>0,272</w:t>
            </w:r>
          </w:p>
        </w:tc>
        <w:tc>
          <w:tcPr>
            <w:tcW w:w="1484" w:type="dxa"/>
            <w:vAlign w:val="bottom"/>
          </w:tcPr>
          <w:p w14:paraId="15B572FE" w14:textId="16113E71"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-12,592</w:t>
            </w:r>
          </w:p>
        </w:tc>
        <w:tc>
          <w:tcPr>
            <w:tcW w:w="1493" w:type="dxa"/>
            <w:vAlign w:val="bottom"/>
          </w:tcPr>
          <w:p w14:paraId="17C1E72B" w14:textId="2E953903"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7473F0E7" w14:textId="2DB8F844"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1FADFF30" w14:textId="2C1909D1"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0004556D" w14:textId="579A6AD8" w:rsidR="007A3A03" w:rsidRPr="000F2991" w:rsidRDefault="007A3A03" w:rsidP="007A3A03">
            <w:pPr>
              <w:spacing w:after="0" w:line="240" w:lineRule="auto"/>
              <w:jc w:val="both"/>
              <w:rPr>
                <w:rFonts w:ascii="Times New Roman" w:hAnsi="Times New Roman"/>
                <w:sz w:val="20"/>
                <w:szCs w:val="20"/>
                <w:lang w:val="en-US"/>
              </w:rPr>
            </w:pPr>
            <w:r>
              <w:rPr>
                <w:rFonts w:cs="Calibri"/>
                <w:b/>
                <w:bCs/>
                <w:color w:val="000000"/>
              </w:rPr>
              <w:t>-0,399</w:t>
            </w:r>
          </w:p>
        </w:tc>
        <w:tc>
          <w:tcPr>
            <w:tcW w:w="1839" w:type="dxa"/>
            <w:vAlign w:val="bottom"/>
          </w:tcPr>
          <w:p w14:paraId="669ADB3E" w14:textId="5A01CB17"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r>
      <w:tr w:rsidR="007A3A03" w:rsidRPr="00C61E69" w14:paraId="36A99EB3" w14:textId="77777777" w:rsidTr="00484BFD">
        <w:trPr>
          <w:gridAfter w:val="1"/>
          <w:wAfter w:w="48" w:type="dxa"/>
        </w:trPr>
        <w:tc>
          <w:tcPr>
            <w:tcW w:w="2547" w:type="dxa"/>
          </w:tcPr>
          <w:p w14:paraId="09406938" w14:textId="5AC4EE63" w:rsidR="007A3A03" w:rsidRPr="00CC6FE7" w:rsidRDefault="007A3A03" w:rsidP="007A3A03">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2016 OLS </w:t>
            </w:r>
            <w:proofErr w:type="spellStart"/>
            <w:r>
              <w:rPr>
                <w:rFonts w:ascii="Times New Roman" w:hAnsi="Times New Roman"/>
                <w:sz w:val="20"/>
                <w:szCs w:val="20"/>
                <w:lang w:val="en-US"/>
              </w:rPr>
              <w:t>CE_low</w:t>
            </w:r>
            <w:proofErr w:type="spellEnd"/>
          </w:p>
        </w:tc>
        <w:tc>
          <w:tcPr>
            <w:tcW w:w="1417" w:type="dxa"/>
            <w:vAlign w:val="bottom"/>
          </w:tcPr>
          <w:p w14:paraId="3DFA9792" w14:textId="71A99E1D"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0,124374</w:t>
            </w:r>
          </w:p>
        </w:tc>
        <w:tc>
          <w:tcPr>
            <w:tcW w:w="1418" w:type="dxa"/>
            <w:vAlign w:val="bottom"/>
          </w:tcPr>
          <w:p w14:paraId="712B1B59" w14:textId="1323C0B0"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-0,06096</w:t>
            </w:r>
          </w:p>
        </w:tc>
        <w:tc>
          <w:tcPr>
            <w:tcW w:w="1484" w:type="dxa"/>
            <w:vAlign w:val="bottom"/>
          </w:tcPr>
          <w:p w14:paraId="2F96E695" w14:textId="5DA3E70B"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-0,11388</w:t>
            </w:r>
          </w:p>
        </w:tc>
        <w:tc>
          <w:tcPr>
            <w:tcW w:w="1493" w:type="dxa"/>
            <w:vAlign w:val="bottom"/>
          </w:tcPr>
          <w:p w14:paraId="0F0F8959" w14:textId="73E3794B"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523219AC" w14:textId="78B12C73"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6440F991" w14:textId="400341DF"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12A58EE8" w14:textId="5802D8DC"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0,149718</w:t>
            </w:r>
          </w:p>
        </w:tc>
        <w:tc>
          <w:tcPr>
            <w:tcW w:w="1839" w:type="dxa"/>
            <w:vAlign w:val="bottom"/>
          </w:tcPr>
          <w:p w14:paraId="58E725FF" w14:textId="00464964"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r>
      <w:tr w:rsidR="007A3A03" w:rsidRPr="00C61E69" w14:paraId="29EB4659" w14:textId="77777777" w:rsidTr="007D08A3">
        <w:trPr>
          <w:gridAfter w:val="1"/>
          <w:wAfter w:w="48" w:type="dxa"/>
        </w:trPr>
        <w:tc>
          <w:tcPr>
            <w:tcW w:w="2547" w:type="dxa"/>
          </w:tcPr>
          <w:p w14:paraId="243A048F" w14:textId="29BB1937" w:rsidR="007A3A03" w:rsidRPr="00CC6FE7" w:rsidRDefault="007A3A03" w:rsidP="007A3A03">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6</w:t>
            </w:r>
            <w:r w:rsidRPr="00CC6FE7">
              <w:rPr>
                <w:rFonts w:ascii="Times New Roman" w:hAnsi="Times New Roman"/>
                <w:sz w:val="20"/>
                <w:szCs w:val="20"/>
                <w:lang w:val="en-US"/>
              </w:rPr>
              <w:t xml:space="preserve"> OLS </w:t>
            </w:r>
            <w:proofErr w:type="spellStart"/>
            <w:r>
              <w:rPr>
                <w:rFonts w:ascii="Times New Roman" w:hAnsi="Times New Roman"/>
                <w:sz w:val="20"/>
                <w:szCs w:val="20"/>
                <w:lang w:val="en-US"/>
              </w:rPr>
              <w:t>CE_high</w:t>
            </w:r>
            <w:proofErr w:type="spellEnd"/>
          </w:p>
        </w:tc>
        <w:tc>
          <w:tcPr>
            <w:tcW w:w="1417" w:type="dxa"/>
            <w:vAlign w:val="bottom"/>
          </w:tcPr>
          <w:p w14:paraId="4A744210" w14:textId="7FF9DBE4"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0,512871</w:t>
            </w:r>
          </w:p>
        </w:tc>
        <w:tc>
          <w:tcPr>
            <w:tcW w:w="1418" w:type="dxa"/>
            <w:vAlign w:val="bottom"/>
          </w:tcPr>
          <w:p w14:paraId="3A145876" w14:textId="2F75A73A"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0,149064</w:t>
            </w:r>
          </w:p>
        </w:tc>
        <w:tc>
          <w:tcPr>
            <w:tcW w:w="1484" w:type="dxa"/>
            <w:vAlign w:val="bottom"/>
          </w:tcPr>
          <w:p w14:paraId="45ADE26D" w14:textId="4F9D170A"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0,074364</w:t>
            </w:r>
          </w:p>
        </w:tc>
        <w:tc>
          <w:tcPr>
            <w:tcW w:w="1493" w:type="dxa"/>
            <w:vAlign w:val="bottom"/>
          </w:tcPr>
          <w:p w14:paraId="7A5A7EA7" w14:textId="5889B299"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7EDE59CA" w14:textId="35957ADD"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11903C2C" w14:textId="42973D9C"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5B65DDAA" w14:textId="3F2374E5"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0,212188</w:t>
            </w:r>
          </w:p>
        </w:tc>
        <w:tc>
          <w:tcPr>
            <w:tcW w:w="1839" w:type="dxa"/>
            <w:vAlign w:val="bottom"/>
          </w:tcPr>
          <w:p w14:paraId="03853FBF" w14:textId="4E484C42" w:rsidR="007A3A03" w:rsidRPr="000F2991" w:rsidRDefault="007A3A03" w:rsidP="007A3A03">
            <w:pPr>
              <w:spacing w:after="0" w:line="240" w:lineRule="auto"/>
              <w:jc w:val="both"/>
              <w:rPr>
                <w:rFonts w:ascii="Times New Roman" w:hAnsi="Times New Roman"/>
                <w:sz w:val="20"/>
                <w:szCs w:val="20"/>
                <w:lang w:val="en-US"/>
              </w:rPr>
            </w:pPr>
            <w:r>
              <w:rPr>
                <w:rFonts w:cs="Calibri"/>
                <w:color w:val="000000"/>
              </w:rPr>
              <w:t>NA</w:t>
            </w:r>
          </w:p>
        </w:tc>
      </w:tr>
      <w:tr w:rsidR="00D03F84" w:rsidRPr="00C61E69" w14:paraId="112CEEC3" w14:textId="77777777" w:rsidTr="00A830E7">
        <w:trPr>
          <w:gridAfter w:val="1"/>
          <w:wAfter w:w="48" w:type="dxa"/>
        </w:trPr>
        <w:tc>
          <w:tcPr>
            <w:tcW w:w="2547" w:type="dxa"/>
          </w:tcPr>
          <w:p w14:paraId="41F69481" w14:textId="77658728" w:rsidR="00D03F84" w:rsidRPr="00CC6FE7" w:rsidRDefault="00D03F84" w:rsidP="00D03F84">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7</w:t>
            </w:r>
            <w:r w:rsidRPr="00CC6FE7">
              <w:rPr>
                <w:rFonts w:ascii="Times New Roman" w:hAnsi="Times New Roman"/>
                <w:sz w:val="20"/>
                <w:szCs w:val="20"/>
                <w:lang w:val="en-US"/>
              </w:rPr>
              <w:t xml:space="preserve"> OLS </w:t>
            </w:r>
            <w:r>
              <w:rPr>
                <w:rFonts w:ascii="Times New Roman" w:hAnsi="Times New Roman"/>
                <w:sz w:val="20"/>
                <w:szCs w:val="20"/>
                <w:lang w:val="en-US"/>
              </w:rPr>
              <w:t>EG</w:t>
            </w:r>
          </w:p>
        </w:tc>
        <w:tc>
          <w:tcPr>
            <w:tcW w:w="1417" w:type="dxa"/>
            <w:vAlign w:val="bottom"/>
          </w:tcPr>
          <w:p w14:paraId="0095DD88" w14:textId="4A418D7A"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3,484</w:t>
            </w:r>
          </w:p>
        </w:tc>
        <w:tc>
          <w:tcPr>
            <w:tcW w:w="1418" w:type="dxa"/>
            <w:vAlign w:val="bottom"/>
          </w:tcPr>
          <w:p w14:paraId="58C29E05" w14:textId="4FDD53F7"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0,112</w:t>
            </w:r>
          </w:p>
        </w:tc>
        <w:tc>
          <w:tcPr>
            <w:tcW w:w="1484" w:type="dxa"/>
            <w:vAlign w:val="bottom"/>
          </w:tcPr>
          <w:p w14:paraId="368CA2CE" w14:textId="78EB11FA"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1,773</w:t>
            </w:r>
          </w:p>
        </w:tc>
        <w:tc>
          <w:tcPr>
            <w:tcW w:w="1493" w:type="dxa"/>
            <w:vAlign w:val="bottom"/>
          </w:tcPr>
          <w:p w14:paraId="7B7ADE3E" w14:textId="6D1DAF8F"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2,416</w:t>
            </w:r>
          </w:p>
        </w:tc>
        <w:tc>
          <w:tcPr>
            <w:tcW w:w="1418" w:type="dxa"/>
            <w:vAlign w:val="bottom"/>
          </w:tcPr>
          <w:p w14:paraId="0CCF9EFE" w14:textId="26E4F803"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-90,156</w:t>
            </w:r>
          </w:p>
        </w:tc>
        <w:tc>
          <w:tcPr>
            <w:tcW w:w="1399" w:type="dxa"/>
            <w:vAlign w:val="bottom"/>
          </w:tcPr>
          <w:p w14:paraId="3F914CC6" w14:textId="390B56B1"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8,536</w:t>
            </w:r>
          </w:p>
        </w:tc>
        <w:tc>
          <w:tcPr>
            <w:tcW w:w="1842" w:type="dxa"/>
            <w:vAlign w:val="bottom"/>
          </w:tcPr>
          <w:p w14:paraId="2B7CF4E3" w14:textId="0309A8B5"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0,102</w:t>
            </w:r>
          </w:p>
        </w:tc>
        <w:tc>
          <w:tcPr>
            <w:tcW w:w="1839" w:type="dxa"/>
            <w:vAlign w:val="bottom"/>
          </w:tcPr>
          <w:p w14:paraId="5E983B6F" w14:textId="2499EA84"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-0,887</w:t>
            </w:r>
          </w:p>
        </w:tc>
      </w:tr>
      <w:tr w:rsidR="00D03F84" w14:paraId="7AA5E5A9" w14:textId="77777777" w:rsidTr="00A830E7">
        <w:trPr>
          <w:gridAfter w:val="1"/>
          <w:wAfter w:w="48" w:type="dxa"/>
        </w:trPr>
        <w:tc>
          <w:tcPr>
            <w:tcW w:w="2547" w:type="dxa"/>
          </w:tcPr>
          <w:p w14:paraId="2DB3AD28" w14:textId="30B4D125" w:rsidR="00D03F84" w:rsidRPr="00CC6FE7" w:rsidRDefault="00D03F84" w:rsidP="00D03F84">
            <w:pPr>
              <w:spacing w:after="0" w:line="360" w:lineRule="auto"/>
              <w:jc w:val="both"/>
              <w:rPr>
                <w:rFonts w:ascii="Times New Roman" w:hAnsi="Times New Roman"/>
                <w:sz w:val="20"/>
                <w:szCs w:val="20"/>
                <w:lang w:val="en-US"/>
              </w:rPr>
            </w:pPr>
            <w:r>
              <w:rPr>
                <w:rFonts w:ascii="Times New Roman" w:hAnsi="Times New Roman"/>
                <w:sz w:val="20"/>
                <w:szCs w:val="20"/>
                <w:lang w:val="en-US"/>
              </w:rPr>
              <w:t>201</w:t>
            </w:r>
            <w:r>
              <w:rPr>
                <w:rFonts w:ascii="Times New Roman" w:hAnsi="Times New Roman"/>
                <w:sz w:val="20"/>
                <w:szCs w:val="20"/>
                <w:lang w:val="en-US"/>
              </w:rPr>
              <w:t>7</w:t>
            </w:r>
            <w:r>
              <w:rPr>
                <w:rFonts w:ascii="Times New Roman" w:hAnsi="Times New Roman"/>
                <w:sz w:val="20"/>
                <w:szCs w:val="20"/>
                <w:lang w:val="en-US"/>
              </w:rPr>
              <w:t xml:space="preserve"> OLS Cluster</w:t>
            </w:r>
          </w:p>
        </w:tc>
        <w:tc>
          <w:tcPr>
            <w:tcW w:w="1417" w:type="dxa"/>
            <w:vAlign w:val="bottom"/>
          </w:tcPr>
          <w:p w14:paraId="545D0E65" w14:textId="3FC69DBA"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-0,17</w:t>
            </w:r>
          </w:p>
        </w:tc>
        <w:tc>
          <w:tcPr>
            <w:tcW w:w="1418" w:type="dxa"/>
            <w:vAlign w:val="bottom"/>
          </w:tcPr>
          <w:p w14:paraId="0121DA2A" w14:textId="419DB5E6"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-0,188</w:t>
            </w:r>
          </w:p>
        </w:tc>
        <w:tc>
          <w:tcPr>
            <w:tcW w:w="1484" w:type="dxa"/>
            <w:vAlign w:val="bottom"/>
          </w:tcPr>
          <w:p w14:paraId="4A326F01" w14:textId="5A57FD6A"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0,253</w:t>
            </w:r>
          </w:p>
        </w:tc>
        <w:tc>
          <w:tcPr>
            <w:tcW w:w="1493" w:type="dxa"/>
            <w:vAlign w:val="bottom"/>
          </w:tcPr>
          <w:p w14:paraId="2C32C9D6" w14:textId="7CA1A292"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4E6D57DF" w14:textId="5FE6BDCA"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0D795345" w14:textId="320BC6E0"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721AEC71" w14:textId="08D946B6"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0,184</w:t>
            </w:r>
          </w:p>
        </w:tc>
        <w:tc>
          <w:tcPr>
            <w:tcW w:w="1839" w:type="dxa"/>
            <w:vAlign w:val="bottom"/>
          </w:tcPr>
          <w:p w14:paraId="6E602CDC" w14:textId="127A6499"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0,245</w:t>
            </w:r>
          </w:p>
        </w:tc>
      </w:tr>
      <w:tr w:rsidR="00D03F84" w14:paraId="5C724D3A" w14:textId="77777777" w:rsidTr="00A830E7">
        <w:trPr>
          <w:gridAfter w:val="1"/>
          <w:wAfter w:w="48" w:type="dxa"/>
        </w:trPr>
        <w:tc>
          <w:tcPr>
            <w:tcW w:w="2547" w:type="dxa"/>
          </w:tcPr>
          <w:p w14:paraId="49687A68" w14:textId="53B3AC3D" w:rsidR="00D03F84" w:rsidRPr="00CC6FE7" w:rsidRDefault="00D03F84" w:rsidP="00D03F84">
            <w:pPr>
              <w:spacing w:after="0" w:line="360" w:lineRule="auto"/>
              <w:jc w:val="both"/>
              <w:rPr>
                <w:rFonts w:ascii="Times New Roman" w:hAnsi="Times New Roman"/>
                <w:sz w:val="20"/>
                <w:szCs w:val="20"/>
                <w:lang w:val="en-US"/>
              </w:rPr>
            </w:pPr>
            <w:r>
              <w:rPr>
                <w:rFonts w:ascii="Times New Roman" w:hAnsi="Times New Roman"/>
                <w:sz w:val="20"/>
                <w:szCs w:val="20"/>
                <w:lang w:val="en-US"/>
              </w:rPr>
              <w:t>201</w:t>
            </w:r>
            <w:r>
              <w:rPr>
                <w:rFonts w:ascii="Times New Roman" w:hAnsi="Times New Roman"/>
                <w:sz w:val="20"/>
                <w:szCs w:val="20"/>
                <w:lang w:val="en-US"/>
              </w:rPr>
              <w:t>7</w:t>
            </w:r>
            <w:r>
              <w:rPr>
                <w:rFonts w:ascii="Times New Roman" w:hAnsi="Times New Roman"/>
                <w:sz w:val="20"/>
                <w:szCs w:val="20"/>
                <w:lang w:val="en-US"/>
              </w:rPr>
              <w:t xml:space="preserve"> OLS </w:t>
            </w:r>
            <w:proofErr w:type="spellStart"/>
            <w:r>
              <w:rPr>
                <w:rFonts w:ascii="Times New Roman" w:hAnsi="Times New Roman"/>
                <w:sz w:val="20"/>
                <w:szCs w:val="20"/>
                <w:lang w:val="en-US"/>
              </w:rPr>
              <w:t>EGxCluster</w:t>
            </w:r>
            <w:proofErr w:type="spellEnd"/>
          </w:p>
        </w:tc>
        <w:tc>
          <w:tcPr>
            <w:tcW w:w="1417" w:type="dxa"/>
            <w:vAlign w:val="bottom"/>
          </w:tcPr>
          <w:p w14:paraId="788B3CBD" w14:textId="7C72090F"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5,605</w:t>
            </w:r>
          </w:p>
        </w:tc>
        <w:tc>
          <w:tcPr>
            <w:tcW w:w="1418" w:type="dxa"/>
            <w:vAlign w:val="bottom"/>
          </w:tcPr>
          <w:p w14:paraId="517C04B4" w14:textId="3DD28F97"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0,663</w:t>
            </w:r>
          </w:p>
        </w:tc>
        <w:tc>
          <w:tcPr>
            <w:tcW w:w="1484" w:type="dxa"/>
            <w:vAlign w:val="bottom"/>
          </w:tcPr>
          <w:p w14:paraId="65E7E2FA" w14:textId="51DB7988"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93" w:type="dxa"/>
            <w:vAlign w:val="bottom"/>
          </w:tcPr>
          <w:p w14:paraId="492EB06F" w14:textId="6BD242E6"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13E02C63" w14:textId="7C5D725A"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7D378C16" w14:textId="27F8F031"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20B149D0" w14:textId="14234745"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-1,219</w:t>
            </w:r>
          </w:p>
        </w:tc>
        <w:tc>
          <w:tcPr>
            <w:tcW w:w="1839" w:type="dxa"/>
            <w:vAlign w:val="bottom"/>
          </w:tcPr>
          <w:p w14:paraId="07798865" w14:textId="2871CFC6"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-2,463</w:t>
            </w:r>
          </w:p>
        </w:tc>
      </w:tr>
      <w:tr w:rsidR="00D03F84" w:rsidRPr="00C61E69" w14:paraId="4D6760D8" w14:textId="77777777" w:rsidTr="00E76C9A">
        <w:trPr>
          <w:gridAfter w:val="1"/>
          <w:wAfter w:w="48" w:type="dxa"/>
        </w:trPr>
        <w:tc>
          <w:tcPr>
            <w:tcW w:w="2547" w:type="dxa"/>
          </w:tcPr>
          <w:p w14:paraId="28098F4D" w14:textId="672E0AC8" w:rsidR="00D03F84" w:rsidRPr="00CC6FE7" w:rsidRDefault="00D03F84" w:rsidP="00D03F84">
            <w:pPr>
              <w:spacing w:after="0" w:line="360" w:lineRule="auto"/>
              <w:jc w:val="both"/>
              <w:rPr>
                <w:rFonts w:ascii="Times New Roman" w:hAnsi="Times New Roman"/>
                <w:sz w:val="20"/>
                <w:szCs w:val="20"/>
                <w:lang w:val="en-US"/>
              </w:rPr>
            </w:pPr>
            <w:r>
              <w:rPr>
                <w:rFonts w:ascii="Times New Roman" w:hAnsi="Times New Roman"/>
                <w:sz w:val="20"/>
                <w:szCs w:val="20"/>
                <w:lang w:val="en-US"/>
              </w:rPr>
              <w:t>201</w:t>
            </w:r>
            <w:r>
              <w:rPr>
                <w:rFonts w:ascii="Times New Roman" w:hAnsi="Times New Roman"/>
                <w:sz w:val="20"/>
                <w:szCs w:val="20"/>
                <w:lang w:val="en-US"/>
              </w:rPr>
              <w:t>7</w:t>
            </w:r>
            <w:r>
              <w:rPr>
                <w:rFonts w:ascii="Times New Roman" w:hAnsi="Times New Roman"/>
                <w:sz w:val="20"/>
                <w:szCs w:val="20"/>
                <w:lang w:val="en-US"/>
              </w:rPr>
              <w:t xml:space="preserve"> OLS </w:t>
            </w:r>
            <w:proofErr w:type="spellStart"/>
            <w:r>
              <w:rPr>
                <w:rFonts w:ascii="Times New Roman" w:hAnsi="Times New Roman"/>
                <w:sz w:val="20"/>
                <w:szCs w:val="20"/>
                <w:lang w:val="en-US"/>
              </w:rPr>
              <w:t>B_</w:t>
            </w:r>
            <w:proofErr w:type="gramStart"/>
            <w:r>
              <w:rPr>
                <w:rFonts w:ascii="Times New Roman" w:hAnsi="Times New Roman"/>
                <w:sz w:val="20"/>
                <w:szCs w:val="20"/>
                <w:lang w:val="en-US"/>
              </w:rPr>
              <w:t>eg</w:t>
            </w:r>
            <w:proofErr w:type="gramEnd"/>
            <w:r>
              <w:rPr>
                <w:rFonts w:ascii="Times New Roman" w:hAnsi="Times New Roman"/>
                <w:sz w:val="20"/>
                <w:szCs w:val="20"/>
                <w:lang w:val="en-US"/>
              </w:rPr>
              <w:t>+B_Cluster</w:t>
            </w:r>
            <w:proofErr w:type="spellEnd"/>
          </w:p>
        </w:tc>
        <w:tc>
          <w:tcPr>
            <w:tcW w:w="1417" w:type="dxa"/>
            <w:vAlign w:val="bottom"/>
          </w:tcPr>
          <w:p w14:paraId="3D560332" w14:textId="23E1F042"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9,089</w:t>
            </w:r>
          </w:p>
        </w:tc>
        <w:tc>
          <w:tcPr>
            <w:tcW w:w="1418" w:type="dxa"/>
            <w:vAlign w:val="bottom"/>
          </w:tcPr>
          <w:p w14:paraId="5D4B9F02" w14:textId="2DCACCB3"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0,775</w:t>
            </w:r>
          </w:p>
        </w:tc>
        <w:tc>
          <w:tcPr>
            <w:tcW w:w="1484" w:type="dxa"/>
            <w:vAlign w:val="bottom"/>
          </w:tcPr>
          <w:p w14:paraId="184D517B" w14:textId="581BB5C2"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93" w:type="dxa"/>
            <w:vAlign w:val="bottom"/>
          </w:tcPr>
          <w:p w14:paraId="2D7CC33B" w14:textId="3A18BF4D"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78956955" w14:textId="626FAF0F"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19126861" w14:textId="719BB43A"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6080AC00" w14:textId="7D5E16D8"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-1,117</w:t>
            </w:r>
          </w:p>
        </w:tc>
        <w:tc>
          <w:tcPr>
            <w:tcW w:w="1839" w:type="dxa"/>
            <w:vAlign w:val="bottom"/>
          </w:tcPr>
          <w:p w14:paraId="70CB96DC" w14:textId="1D9F4D63"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-3,35</w:t>
            </w:r>
          </w:p>
        </w:tc>
      </w:tr>
      <w:tr w:rsidR="00D03F84" w14:paraId="7744CDF4" w14:textId="77777777" w:rsidTr="00753FDB">
        <w:trPr>
          <w:gridAfter w:val="1"/>
          <w:wAfter w:w="48" w:type="dxa"/>
        </w:trPr>
        <w:tc>
          <w:tcPr>
            <w:tcW w:w="2547" w:type="dxa"/>
          </w:tcPr>
          <w:p w14:paraId="11FB201A" w14:textId="50896273" w:rsidR="00D03F84" w:rsidRPr="00CC6FE7" w:rsidRDefault="00D03F84" w:rsidP="00D03F84">
            <w:pPr>
              <w:spacing w:after="0" w:line="360" w:lineRule="auto"/>
              <w:jc w:val="both"/>
              <w:rPr>
                <w:rFonts w:ascii="Times New Roman" w:hAnsi="Times New Roman"/>
                <w:sz w:val="20"/>
                <w:szCs w:val="20"/>
                <w:lang w:val="en-US"/>
              </w:rPr>
            </w:pPr>
            <w:r>
              <w:rPr>
                <w:rFonts w:ascii="Times New Roman" w:hAnsi="Times New Roman"/>
                <w:sz w:val="20"/>
                <w:szCs w:val="20"/>
                <w:lang w:val="en-US"/>
              </w:rPr>
              <w:t>201</w:t>
            </w:r>
            <w:r>
              <w:rPr>
                <w:rFonts w:ascii="Times New Roman" w:hAnsi="Times New Roman"/>
                <w:sz w:val="20"/>
                <w:szCs w:val="20"/>
                <w:lang w:val="en-US"/>
              </w:rPr>
              <w:t>7</w:t>
            </w:r>
            <w:r>
              <w:rPr>
                <w:rFonts w:ascii="Times New Roman" w:hAnsi="Times New Roman"/>
                <w:sz w:val="20"/>
                <w:szCs w:val="20"/>
                <w:lang w:val="en-US"/>
              </w:rPr>
              <w:t xml:space="preserve"> OLS </w:t>
            </w:r>
            <w:proofErr w:type="spellStart"/>
            <w:r>
              <w:rPr>
                <w:rFonts w:ascii="Times New Roman" w:hAnsi="Times New Roman"/>
                <w:sz w:val="20"/>
                <w:szCs w:val="20"/>
                <w:lang w:val="en-US"/>
              </w:rPr>
              <w:t>CE_low</w:t>
            </w:r>
            <w:proofErr w:type="spellEnd"/>
          </w:p>
        </w:tc>
        <w:tc>
          <w:tcPr>
            <w:tcW w:w="1417" w:type="dxa"/>
            <w:vAlign w:val="bottom"/>
          </w:tcPr>
          <w:p w14:paraId="4F78FA88" w14:textId="707ED9AA"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0,190736</w:t>
            </w:r>
          </w:p>
        </w:tc>
        <w:tc>
          <w:tcPr>
            <w:tcW w:w="1418" w:type="dxa"/>
            <w:vAlign w:val="bottom"/>
          </w:tcPr>
          <w:p w14:paraId="1FD26E92" w14:textId="4D713782"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-0,14811</w:t>
            </w:r>
          </w:p>
        </w:tc>
        <w:tc>
          <w:tcPr>
            <w:tcW w:w="1484" w:type="dxa"/>
            <w:vAlign w:val="bottom"/>
          </w:tcPr>
          <w:p w14:paraId="069487E6" w14:textId="0B6B4DAC"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93" w:type="dxa"/>
            <w:vAlign w:val="bottom"/>
          </w:tcPr>
          <w:p w14:paraId="06F8614A" w14:textId="2E8F71FD"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31DDABC9" w14:textId="5014BAB8"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3C408E7B" w14:textId="464C0D72"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0074D1BB" w14:textId="6EAC97C4"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0,073498</w:t>
            </w:r>
          </w:p>
        </w:tc>
        <w:tc>
          <w:tcPr>
            <w:tcW w:w="1839" w:type="dxa"/>
            <w:vAlign w:val="bottom"/>
          </w:tcPr>
          <w:p w14:paraId="0D93B99F" w14:textId="6E4733BC"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-0,06347</w:t>
            </w:r>
          </w:p>
        </w:tc>
      </w:tr>
      <w:tr w:rsidR="00D03F84" w14:paraId="09EB441A" w14:textId="77777777" w:rsidTr="00753FDB">
        <w:trPr>
          <w:gridAfter w:val="1"/>
          <w:wAfter w:w="48" w:type="dxa"/>
        </w:trPr>
        <w:tc>
          <w:tcPr>
            <w:tcW w:w="2547" w:type="dxa"/>
          </w:tcPr>
          <w:p w14:paraId="259E1340" w14:textId="31966706" w:rsidR="00D03F84" w:rsidRPr="00CC6FE7" w:rsidRDefault="00D03F84" w:rsidP="00D03F84">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7</w:t>
            </w:r>
            <w:r w:rsidRPr="00CC6FE7">
              <w:rPr>
                <w:rFonts w:ascii="Times New Roman" w:hAnsi="Times New Roman"/>
                <w:sz w:val="20"/>
                <w:szCs w:val="20"/>
                <w:lang w:val="en-US"/>
              </w:rPr>
              <w:t xml:space="preserve"> OLS </w:t>
            </w:r>
            <w:proofErr w:type="spellStart"/>
            <w:r>
              <w:rPr>
                <w:rFonts w:ascii="Times New Roman" w:hAnsi="Times New Roman"/>
                <w:sz w:val="20"/>
                <w:szCs w:val="20"/>
                <w:lang w:val="en-US"/>
              </w:rPr>
              <w:t>CE_high</w:t>
            </w:r>
            <w:proofErr w:type="spellEnd"/>
          </w:p>
        </w:tc>
        <w:tc>
          <w:tcPr>
            <w:tcW w:w="1417" w:type="dxa"/>
            <w:vAlign w:val="bottom"/>
          </w:tcPr>
          <w:p w14:paraId="2BDFF88E" w14:textId="3C98A51D"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0,539394</w:t>
            </w:r>
          </w:p>
        </w:tc>
        <w:tc>
          <w:tcPr>
            <w:tcW w:w="1418" w:type="dxa"/>
            <w:vAlign w:val="bottom"/>
          </w:tcPr>
          <w:p w14:paraId="581C4D27" w14:textId="47032014"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0,097501</w:t>
            </w:r>
          </w:p>
        </w:tc>
        <w:tc>
          <w:tcPr>
            <w:tcW w:w="1484" w:type="dxa"/>
            <w:vAlign w:val="bottom"/>
          </w:tcPr>
          <w:p w14:paraId="40BF1615" w14:textId="5DF2713C"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93" w:type="dxa"/>
            <w:vAlign w:val="bottom"/>
          </w:tcPr>
          <w:p w14:paraId="24F76048" w14:textId="38EF000F"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3B83316A" w14:textId="43E2238E"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5CC92B31" w14:textId="557ACBD6"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673BD52D" w14:textId="62EAB4FF"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0,11916</w:t>
            </w:r>
          </w:p>
        </w:tc>
        <w:tc>
          <w:tcPr>
            <w:tcW w:w="1839" w:type="dxa"/>
            <w:vAlign w:val="bottom"/>
          </w:tcPr>
          <w:p w14:paraId="00FD2118" w14:textId="612E75D3"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0,117731</w:t>
            </w:r>
          </w:p>
        </w:tc>
      </w:tr>
      <w:tr w:rsidR="00D03F84" w14:paraId="4CF69E90" w14:textId="77777777" w:rsidTr="00120A88">
        <w:trPr>
          <w:gridAfter w:val="1"/>
          <w:wAfter w:w="48" w:type="dxa"/>
        </w:trPr>
        <w:tc>
          <w:tcPr>
            <w:tcW w:w="2547" w:type="dxa"/>
          </w:tcPr>
          <w:p w14:paraId="21A05DA2" w14:textId="712635F1" w:rsidR="00D03F84" w:rsidRPr="00CC6FE7" w:rsidRDefault="00D03F84" w:rsidP="00D03F84">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8</w:t>
            </w:r>
            <w:r w:rsidRPr="00CC6FE7">
              <w:rPr>
                <w:rFonts w:ascii="Times New Roman" w:hAnsi="Times New Roman"/>
                <w:sz w:val="20"/>
                <w:szCs w:val="20"/>
                <w:lang w:val="en-US"/>
              </w:rPr>
              <w:t xml:space="preserve"> OLS </w:t>
            </w:r>
            <w:r>
              <w:rPr>
                <w:rFonts w:ascii="Times New Roman" w:hAnsi="Times New Roman"/>
                <w:sz w:val="20"/>
                <w:szCs w:val="20"/>
                <w:lang w:val="en-US"/>
              </w:rPr>
              <w:t>EG</w:t>
            </w:r>
          </w:p>
        </w:tc>
        <w:tc>
          <w:tcPr>
            <w:tcW w:w="1417" w:type="dxa"/>
            <w:vAlign w:val="bottom"/>
          </w:tcPr>
          <w:p w14:paraId="269EA7F0" w14:textId="29260510"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4,735</w:t>
            </w:r>
          </w:p>
        </w:tc>
        <w:tc>
          <w:tcPr>
            <w:tcW w:w="1418" w:type="dxa"/>
            <w:vAlign w:val="bottom"/>
          </w:tcPr>
          <w:p w14:paraId="4703C1C8" w14:textId="329D0796"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0,084</w:t>
            </w:r>
          </w:p>
        </w:tc>
        <w:tc>
          <w:tcPr>
            <w:tcW w:w="1484" w:type="dxa"/>
            <w:vAlign w:val="bottom"/>
          </w:tcPr>
          <w:p w14:paraId="59FACBE9" w14:textId="4D38D7FD"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0,317</w:t>
            </w:r>
          </w:p>
        </w:tc>
        <w:tc>
          <w:tcPr>
            <w:tcW w:w="1493" w:type="dxa"/>
            <w:vAlign w:val="bottom"/>
          </w:tcPr>
          <w:p w14:paraId="58C3D667" w14:textId="18C2DE3A"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-2,291</w:t>
            </w:r>
          </w:p>
        </w:tc>
        <w:tc>
          <w:tcPr>
            <w:tcW w:w="1418" w:type="dxa"/>
            <w:vAlign w:val="bottom"/>
          </w:tcPr>
          <w:p w14:paraId="19DCEAAA" w14:textId="06D41E55"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-29,335</w:t>
            </w:r>
          </w:p>
        </w:tc>
        <w:tc>
          <w:tcPr>
            <w:tcW w:w="1399" w:type="dxa"/>
            <w:vAlign w:val="bottom"/>
          </w:tcPr>
          <w:p w14:paraId="2405325D" w14:textId="129C4C64"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1,531</w:t>
            </w:r>
          </w:p>
        </w:tc>
        <w:tc>
          <w:tcPr>
            <w:tcW w:w="1842" w:type="dxa"/>
            <w:vAlign w:val="bottom"/>
          </w:tcPr>
          <w:p w14:paraId="541C9333" w14:textId="112B63EF"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0,071</w:t>
            </w:r>
          </w:p>
        </w:tc>
        <w:tc>
          <w:tcPr>
            <w:tcW w:w="1839" w:type="dxa"/>
            <w:vAlign w:val="bottom"/>
          </w:tcPr>
          <w:p w14:paraId="4EFFF8BF" w14:textId="48A585DD"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-1,171</w:t>
            </w:r>
          </w:p>
        </w:tc>
      </w:tr>
      <w:tr w:rsidR="00D03F84" w14:paraId="685D06E6" w14:textId="77777777" w:rsidTr="00120A88">
        <w:trPr>
          <w:gridAfter w:val="1"/>
          <w:wAfter w:w="48" w:type="dxa"/>
        </w:trPr>
        <w:tc>
          <w:tcPr>
            <w:tcW w:w="2547" w:type="dxa"/>
          </w:tcPr>
          <w:p w14:paraId="1A234B02" w14:textId="5D0588B8" w:rsidR="00D03F84" w:rsidRPr="00CC6FE7" w:rsidRDefault="00D03F84" w:rsidP="00D03F84">
            <w:pPr>
              <w:spacing w:after="0" w:line="360" w:lineRule="auto"/>
              <w:jc w:val="both"/>
              <w:rPr>
                <w:rFonts w:ascii="Times New Roman" w:hAnsi="Times New Roman"/>
                <w:sz w:val="20"/>
                <w:szCs w:val="20"/>
                <w:lang w:val="en-US"/>
              </w:rPr>
            </w:pPr>
            <w:r>
              <w:rPr>
                <w:rFonts w:ascii="Times New Roman" w:hAnsi="Times New Roman"/>
                <w:sz w:val="20"/>
                <w:szCs w:val="20"/>
                <w:lang w:val="en-US"/>
              </w:rPr>
              <w:t>201</w:t>
            </w:r>
            <w:r>
              <w:rPr>
                <w:rFonts w:ascii="Times New Roman" w:hAnsi="Times New Roman"/>
                <w:sz w:val="20"/>
                <w:szCs w:val="20"/>
                <w:lang w:val="en-US"/>
              </w:rPr>
              <w:t>8</w:t>
            </w:r>
            <w:r>
              <w:rPr>
                <w:rFonts w:ascii="Times New Roman" w:hAnsi="Times New Roman"/>
                <w:sz w:val="20"/>
                <w:szCs w:val="20"/>
                <w:lang w:val="en-US"/>
              </w:rPr>
              <w:t xml:space="preserve"> OLS Cluster</w:t>
            </w:r>
          </w:p>
        </w:tc>
        <w:tc>
          <w:tcPr>
            <w:tcW w:w="1417" w:type="dxa"/>
            <w:vAlign w:val="bottom"/>
          </w:tcPr>
          <w:p w14:paraId="57014379" w14:textId="110D586A" w:rsidR="00D03F84" w:rsidRPr="000F2991" w:rsidRDefault="00D03F84" w:rsidP="00D03F84">
            <w:pPr>
              <w:spacing w:after="0" w:line="240" w:lineRule="auto"/>
              <w:jc w:val="both"/>
              <w:rPr>
                <w:rFonts w:ascii="Times New Roman" w:hAnsi="Times New Roman"/>
                <w:sz w:val="20"/>
                <w:szCs w:val="20"/>
                <w:lang w:val="en-US"/>
              </w:rPr>
            </w:pPr>
            <w:r>
              <w:rPr>
                <w:rFonts w:cs="Calibri"/>
                <w:b/>
                <w:bCs/>
                <w:color w:val="000000"/>
              </w:rPr>
              <w:t>-0,022</w:t>
            </w:r>
          </w:p>
        </w:tc>
        <w:tc>
          <w:tcPr>
            <w:tcW w:w="1418" w:type="dxa"/>
            <w:vAlign w:val="bottom"/>
          </w:tcPr>
          <w:p w14:paraId="66865830" w14:textId="480587EA" w:rsidR="00D03F84" w:rsidRPr="000F2991" w:rsidRDefault="00D03F84" w:rsidP="00D03F84">
            <w:pPr>
              <w:spacing w:after="0" w:line="240" w:lineRule="auto"/>
              <w:jc w:val="both"/>
              <w:rPr>
                <w:rFonts w:ascii="Times New Roman" w:hAnsi="Times New Roman"/>
                <w:sz w:val="20"/>
                <w:szCs w:val="20"/>
                <w:lang w:val="en-US"/>
              </w:rPr>
            </w:pPr>
            <w:r>
              <w:rPr>
                <w:rFonts w:cs="Calibri"/>
                <w:b/>
                <w:bCs/>
                <w:color w:val="000000"/>
              </w:rPr>
              <w:t>-0,215</w:t>
            </w:r>
          </w:p>
        </w:tc>
        <w:tc>
          <w:tcPr>
            <w:tcW w:w="1484" w:type="dxa"/>
            <w:vAlign w:val="bottom"/>
          </w:tcPr>
          <w:p w14:paraId="4AF22478" w14:textId="173BF8B2" w:rsidR="00D03F84" w:rsidRPr="000F2991" w:rsidRDefault="00D03F84" w:rsidP="00D03F84">
            <w:pPr>
              <w:spacing w:after="0" w:line="240" w:lineRule="auto"/>
              <w:jc w:val="both"/>
              <w:rPr>
                <w:rFonts w:ascii="Times New Roman" w:hAnsi="Times New Roman"/>
                <w:sz w:val="20"/>
                <w:szCs w:val="20"/>
                <w:lang w:val="en-US"/>
              </w:rPr>
            </w:pPr>
            <w:r>
              <w:rPr>
                <w:rFonts w:cs="Calibri"/>
                <w:b/>
                <w:bCs/>
                <w:color w:val="000000"/>
              </w:rPr>
              <w:t>0,262</w:t>
            </w:r>
          </w:p>
        </w:tc>
        <w:tc>
          <w:tcPr>
            <w:tcW w:w="1493" w:type="dxa"/>
            <w:vAlign w:val="bottom"/>
          </w:tcPr>
          <w:p w14:paraId="466DF32C" w14:textId="72C09296"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0316C830" w14:textId="60C48119"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1C0A8DD1" w14:textId="6D99789E"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5BEF3D21" w14:textId="33B52BC0"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-0,678</w:t>
            </w:r>
          </w:p>
        </w:tc>
        <w:tc>
          <w:tcPr>
            <w:tcW w:w="1839" w:type="dxa"/>
            <w:vAlign w:val="bottom"/>
          </w:tcPr>
          <w:p w14:paraId="0409004C" w14:textId="485C4362"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0,014</w:t>
            </w:r>
          </w:p>
        </w:tc>
      </w:tr>
      <w:tr w:rsidR="00D03F84" w14:paraId="7BBDB40A" w14:textId="77777777" w:rsidTr="00120A88">
        <w:trPr>
          <w:gridAfter w:val="1"/>
          <w:wAfter w:w="48" w:type="dxa"/>
        </w:trPr>
        <w:tc>
          <w:tcPr>
            <w:tcW w:w="2547" w:type="dxa"/>
          </w:tcPr>
          <w:p w14:paraId="63788B88" w14:textId="117E19A7" w:rsidR="00D03F84" w:rsidRPr="00CC6FE7" w:rsidRDefault="00D03F84" w:rsidP="00D03F84">
            <w:pPr>
              <w:spacing w:after="0" w:line="360" w:lineRule="auto"/>
              <w:jc w:val="both"/>
              <w:rPr>
                <w:rFonts w:ascii="Times New Roman" w:hAnsi="Times New Roman"/>
                <w:sz w:val="20"/>
                <w:szCs w:val="20"/>
                <w:lang w:val="en-US"/>
              </w:rPr>
            </w:pPr>
            <w:r>
              <w:rPr>
                <w:rFonts w:ascii="Times New Roman" w:hAnsi="Times New Roman"/>
                <w:sz w:val="20"/>
                <w:szCs w:val="20"/>
                <w:lang w:val="en-US"/>
              </w:rPr>
              <w:t>201</w:t>
            </w:r>
            <w:r>
              <w:rPr>
                <w:rFonts w:ascii="Times New Roman" w:hAnsi="Times New Roman"/>
                <w:sz w:val="20"/>
                <w:szCs w:val="20"/>
                <w:lang w:val="en-US"/>
              </w:rPr>
              <w:t>8</w:t>
            </w:r>
            <w:r>
              <w:rPr>
                <w:rFonts w:ascii="Times New Roman" w:hAnsi="Times New Roman"/>
                <w:sz w:val="20"/>
                <w:szCs w:val="20"/>
                <w:lang w:val="en-US"/>
              </w:rPr>
              <w:t xml:space="preserve"> OLS </w:t>
            </w:r>
            <w:proofErr w:type="spellStart"/>
            <w:r>
              <w:rPr>
                <w:rFonts w:ascii="Times New Roman" w:hAnsi="Times New Roman"/>
                <w:sz w:val="20"/>
                <w:szCs w:val="20"/>
                <w:lang w:val="en-US"/>
              </w:rPr>
              <w:t>EGxCluster</w:t>
            </w:r>
            <w:proofErr w:type="spellEnd"/>
          </w:p>
        </w:tc>
        <w:tc>
          <w:tcPr>
            <w:tcW w:w="1417" w:type="dxa"/>
            <w:vAlign w:val="bottom"/>
          </w:tcPr>
          <w:p w14:paraId="228DCF01" w14:textId="1691F041"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3,079</w:t>
            </w:r>
          </w:p>
        </w:tc>
        <w:tc>
          <w:tcPr>
            <w:tcW w:w="1418" w:type="dxa"/>
            <w:vAlign w:val="bottom"/>
          </w:tcPr>
          <w:p w14:paraId="354B10BC" w14:textId="77BAA56F"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1,626</w:t>
            </w:r>
          </w:p>
        </w:tc>
        <w:tc>
          <w:tcPr>
            <w:tcW w:w="1484" w:type="dxa"/>
            <w:vAlign w:val="bottom"/>
          </w:tcPr>
          <w:p w14:paraId="1BCDDF0E" w14:textId="4E697987" w:rsidR="00D03F84" w:rsidRPr="000F2991" w:rsidRDefault="00D03F84" w:rsidP="00D03F84">
            <w:pPr>
              <w:spacing w:after="0" w:line="240" w:lineRule="auto"/>
              <w:jc w:val="both"/>
              <w:rPr>
                <w:rFonts w:ascii="Times New Roman" w:hAnsi="Times New Roman"/>
                <w:sz w:val="20"/>
                <w:szCs w:val="20"/>
                <w:lang w:val="en-US"/>
              </w:rPr>
            </w:pPr>
            <w:r>
              <w:rPr>
                <w:rFonts w:cs="Calibri"/>
                <w:b/>
                <w:bCs/>
                <w:color w:val="000000"/>
              </w:rPr>
              <w:t>-1,22</w:t>
            </w:r>
          </w:p>
        </w:tc>
        <w:tc>
          <w:tcPr>
            <w:tcW w:w="1493" w:type="dxa"/>
            <w:vAlign w:val="bottom"/>
          </w:tcPr>
          <w:p w14:paraId="43F2DEFF" w14:textId="3F680097"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5761BE58" w14:textId="13EB84D0"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5BD00A69" w14:textId="4D52DEE0"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572C532E" w14:textId="7F3D23DE"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3,2</w:t>
            </w:r>
          </w:p>
        </w:tc>
        <w:tc>
          <w:tcPr>
            <w:tcW w:w="1839" w:type="dxa"/>
            <w:vAlign w:val="bottom"/>
          </w:tcPr>
          <w:p w14:paraId="5A800146" w14:textId="6795FC73"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r>
      <w:tr w:rsidR="00D03F84" w:rsidRPr="00C61E69" w14:paraId="460B27A3" w14:textId="77777777" w:rsidTr="00120A88">
        <w:trPr>
          <w:gridAfter w:val="1"/>
          <w:wAfter w:w="48" w:type="dxa"/>
        </w:trPr>
        <w:tc>
          <w:tcPr>
            <w:tcW w:w="2547" w:type="dxa"/>
          </w:tcPr>
          <w:p w14:paraId="3196E51F" w14:textId="0D216CE2" w:rsidR="00D03F84" w:rsidRPr="00CC6FE7" w:rsidRDefault="00D03F84" w:rsidP="00D03F84">
            <w:pPr>
              <w:spacing w:after="0" w:line="360" w:lineRule="auto"/>
              <w:jc w:val="both"/>
              <w:rPr>
                <w:rFonts w:ascii="Times New Roman" w:hAnsi="Times New Roman"/>
                <w:sz w:val="20"/>
                <w:szCs w:val="20"/>
                <w:lang w:val="en-US"/>
              </w:rPr>
            </w:pPr>
            <w:r>
              <w:rPr>
                <w:rFonts w:ascii="Times New Roman" w:hAnsi="Times New Roman"/>
                <w:sz w:val="20"/>
                <w:szCs w:val="20"/>
                <w:lang w:val="en-US"/>
              </w:rPr>
              <w:t>201</w:t>
            </w:r>
            <w:r>
              <w:rPr>
                <w:rFonts w:ascii="Times New Roman" w:hAnsi="Times New Roman"/>
                <w:sz w:val="20"/>
                <w:szCs w:val="20"/>
                <w:lang w:val="en-US"/>
              </w:rPr>
              <w:t>8</w:t>
            </w:r>
            <w:r>
              <w:rPr>
                <w:rFonts w:ascii="Times New Roman" w:hAnsi="Times New Roman"/>
                <w:sz w:val="20"/>
                <w:szCs w:val="20"/>
                <w:lang w:val="en-US"/>
              </w:rPr>
              <w:t xml:space="preserve"> OLS </w:t>
            </w:r>
            <w:proofErr w:type="spellStart"/>
            <w:r>
              <w:rPr>
                <w:rFonts w:ascii="Times New Roman" w:hAnsi="Times New Roman"/>
                <w:sz w:val="20"/>
                <w:szCs w:val="20"/>
                <w:lang w:val="en-US"/>
              </w:rPr>
              <w:t>B_</w:t>
            </w:r>
            <w:proofErr w:type="gramStart"/>
            <w:r>
              <w:rPr>
                <w:rFonts w:ascii="Times New Roman" w:hAnsi="Times New Roman"/>
                <w:sz w:val="20"/>
                <w:szCs w:val="20"/>
                <w:lang w:val="en-US"/>
              </w:rPr>
              <w:t>eg</w:t>
            </w:r>
            <w:proofErr w:type="gramEnd"/>
            <w:r>
              <w:rPr>
                <w:rFonts w:ascii="Times New Roman" w:hAnsi="Times New Roman"/>
                <w:sz w:val="20"/>
                <w:szCs w:val="20"/>
                <w:lang w:val="en-US"/>
              </w:rPr>
              <w:t>+B_Cluster</w:t>
            </w:r>
            <w:proofErr w:type="spellEnd"/>
          </w:p>
        </w:tc>
        <w:tc>
          <w:tcPr>
            <w:tcW w:w="1417" w:type="dxa"/>
            <w:vAlign w:val="bottom"/>
          </w:tcPr>
          <w:p w14:paraId="04E0A038" w14:textId="0002AAE9"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7,814</w:t>
            </w:r>
          </w:p>
        </w:tc>
        <w:tc>
          <w:tcPr>
            <w:tcW w:w="1418" w:type="dxa"/>
            <w:vAlign w:val="bottom"/>
          </w:tcPr>
          <w:p w14:paraId="386F4289" w14:textId="01636C0A" w:rsidR="00D03F84" w:rsidRPr="000F2991" w:rsidRDefault="00D03F84" w:rsidP="00D03F84">
            <w:pPr>
              <w:spacing w:after="0" w:line="240" w:lineRule="auto"/>
              <w:jc w:val="both"/>
              <w:rPr>
                <w:rFonts w:ascii="Times New Roman" w:hAnsi="Times New Roman"/>
                <w:sz w:val="20"/>
                <w:szCs w:val="20"/>
                <w:lang w:val="en-US"/>
              </w:rPr>
            </w:pPr>
            <w:r>
              <w:rPr>
                <w:rFonts w:cs="Calibri"/>
                <w:b/>
                <w:bCs/>
                <w:color w:val="000000"/>
              </w:rPr>
              <w:t>1,71</w:t>
            </w:r>
          </w:p>
        </w:tc>
        <w:tc>
          <w:tcPr>
            <w:tcW w:w="1484" w:type="dxa"/>
            <w:vAlign w:val="bottom"/>
          </w:tcPr>
          <w:p w14:paraId="1F585278" w14:textId="5E34625F" w:rsidR="00D03F84" w:rsidRPr="000F2991" w:rsidRDefault="00D03F84" w:rsidP="00D03F84">
            <w:pPr>
              <w:spacing w:after="0" w:line="240" w:lineRule="auto"/>
              <w:jc w:val="both"/>
              <w:rPr>
                <w:rFonts w:ascii="Times New Roman" w:hAnsi="Times New Roman"/>
                <w:sz w:val="20"/>
                <w:szCs w:val="20"/>
                <w:lang w:val="en-US"/>
              </w:rPr>
            </w:pPr>
            <w:r>
              <w:rPr>
                <w:rFonts w:cs="Calibri"/>
                <w:b/>
                <w:bCs/>
                <w:color w:val="000000"/>
              </w:rPr>
              <w:t>-0,903</w:t>
            </w:r>
          </w:p>
        </w:tc>
        <w:tc>
          <w:tcPr>
            <w:tcW w:w="1493" w:type="dxa"/>
            <w:vAlign w:val="bottom"/>
          </w:tcPr>
          <w:p w14:paraId="1A609120" w14:textId="1AAEBAAB"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05AC2FB4" w14:textId="3C3BE419"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39AEACE9" w14:textId="60AA72D7"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7D2C3A09" w14:textId="06048131"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3,271</w:t>
            </w:r>
          </w:p>
        </w:tc>
        <w:tc>
          <w:tcPr>
            <w:tcW w:w="1839" w:type="dxa"/>
            <w:vAlign w:val="bottom"/>
          </w:tcPr>
          <w:p w14:paraId="24BB71D8" w14:textId="75DCFB88"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r>
      <w:tr w:rsidR="00D03F84" w14:paraId="2FC7770F" w14:textId="77777777" w:rsidTr="00BA7D3F">
        <w:trPr>
          <w:gridAfter w:val="1"/>
          <w:wAfter w:w="48" w:type="dxa"/>
        </w:trPr>
        <w:tc>
          <w:tcPr>
            <w:tcW w:w="2547" w:type="dxa"/>
          </w:tcPr>
          <w:p w14:paraId="468706F5" w14:textId="764B0464" w:rsidR="00D03F84" w:rsidRPr="00CC6FE7" w:rsidRDefault="00D03F84" w:rsidP="00D03F84">
            <w:pPr>
              <w:spacing w:after="0" w:line="360" w:lineRule="auto"/>
              <w:jc w:val="both"/>
              <w:rPr>
                <w:rFonts w:ascii="Times New Roman" w:hAnsi="Times New Roman"/>
                <w:sz w:val="20"/>
                <w:szCs w:val="20"/>
                <w:lang w:val="en-US"/>
              </w:rPr>
            </w:pPr>
            <w:r>
              <w:rPr>
                <w:rFonts w:ascii="Times New Roman" w:hAnsi="Times New Roman"/>
                <w:sz w:val="20"/>
                <w:szCs w:val="20"/>
                <w:lang w:val="en-US"/>
              </w:rPr>
              <w:t>201</w:t>
            </w:r>
            <w:r>
              <w:rPr>
                <w:rFonts w:ascii="Times New Roman" w:hAnsi="Times New Roman"/>
                <w:sz w:val="20"/>
                <w:szCs w:val="20"/>
                <w:lang w:val="en-US"/>
              </w:rPr>
              <w:t>8</w:t>
            </w:r>
            <w:r>
              <w:rPr>
                <w:rFonts w:ascii="Times New Roman" w:hAnsi="Times New Roman"/>
                <w:sz w:val="20"/>
                <w:szCs w:val="20"/>
                <w:lang w:val="en-US"/>
              </w:rPr>
              <w:t xml:space="preserve"> OLS </w:t>
            </w:r>
            <w:proofErr w:type="spellStart"/>
            <w:r>
              <w:rPr>
                <w:rFonts w:ascii="Times New Roman" w:hAnsi="Times New Roman"/>
                <w:sz w:val="20"/>
                <w:szCs w:val="20"/>
                <w:lang w:val="en-US"/>
              </w:rPr>
              <w:t>CE_low</w:t>
            </w:r>
            <w:proofErr w:type="spellEnd"/>
          </w:p>
        </w:tc>
        <w:tc>
          <w:tcPr>
            <w:tcW w:w="1417" w:type="dxa"/>
            <w:vAlign w:val="bottom"/>
          </w:tcPr>
          <w:p w14:paraId="4522BADF" w14:textId="1F7B687A"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0,181886</w:t>
            </w:r>
          </w:p>
        </w:tc>
        <w:tc>
          <w:tcPr>
            <w:tcW w:w="1418" w:type="dxa"/>
            <w:vAlign w:val="bottom"/>
          </w:tcPr>
          <w:p w14:paraId="6067DCFE" w14:textId="5C63D806"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-0,11534</w:t>
            </w:r>
          </w:p>
        </w:tc>
        <w:tc>
          <w:tcPr>
            <w:tcW w:w="1484" w:type="dxa"/>
            <w:vAlign w:val="bottom"/>
          </w:tcPr>
          <w:p w14:paraId="0B95F044" w14:textId="7D6357DC"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0,040271</w:t>
            </w:r>
          </w:p>
        </w:tc>
        <w:tc>
          <w:tcPr>
            <w:tcW w:w="1493" w:type="dxa"/>
            <w:vAlign w:val="bottom"/>
          </w:tcPr>
          <w:p w14:paraId="122F1B13" w14:textId="672E9286"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342E6E7C" w14:textId="00B80569"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745168EE" w14:textId="2EB441BF"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72336326" w14:textId="544B037E"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-0,3248</w:t>
            </w:r>
          </w:p>
        </w:tc>
        <w:tc>
          <w:tcPr>
            <w:tcW w:w="1839" w:type="dxa"/>
            <w:vAlign w:val="bottom"/>
          </w:tcPr>
          <w:p w14:paraId="386FB033" w14:textId="5CD1EC93"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r>
      <w:tr w:rsidR="00D03F84" w14:paraId="70D2DB15" w14:textId="77777777" w:rsidTr="00BA7D3F">
        <w:trPr>
          <w:gridAfter w:val="1"/>
          <w:wAfter w:w="48" w:type="dxa"/>
        </w:trPr>
        <w:tc>
          <w:tcPr>
            <w:tcW w:w="2547" w:type="dxa"/>
          </w:tcPr>
          <w:p w14:paraId="2C2DD8B9" w14:textId="56BF6EEB" w:rsidR="00D03F84" w:rsidRPr="00CC6FE7" w:rsidRDefault="00D03F84" w:rsidP="00D03F84">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8</w:t>
            </w:r>
            <w:r w:rsidRPr="00CC6FE7">
              <w:rPr>
                <w:rFonts w:ascii="Times New Roman" w:hAnsi="Times New Roman"/>
                <w:sz w:val="20"/>
                <w:szCs w:val="20"/>
                <w:lang w:val="en-US"/>
              </w:rPr>
              <w:t xml:space="preserve"> OLS </w:t>
            </w:r>
            <w:proofErr w:type="spellStart"/>
            <w:r>
              <w:rPr>
                <w:rFonts w:ascii="Times New Roman" w:hAnsi="Times New Roman"/>
                <w:sz w:val="20"/>
                <w:szCs w:val="20"/>
                <w:lang w:val="en-US"/>
              </w:rPr>
              <w:t>CE_high</w:t>
            </w:r>
            <w:proofErr w:type="spellEnd"/>
          </w:p>
        </w:tc>
        <w:tc>
          <w:tcPr>
            <w:tcW w:w="1417" w:type="dxa"/>
            <w:vAlign w:val="bottom"/>
          </w:tcPr>
          <w:p w14:paraId="2E5125D4" w14:textId="7C6DA5DB" w:rsidR="00D03F84" w:rsidRPr="000F2991" w:rsidRDefault="00D03F84" w:rsidP="00D03F84">
            <w:pPr>
              <w:spacing w:after="0" w:line="240" w:lineRule="auto"/>
              <w:jc w:val="both"/>
              <w:rPr>
                <w:rFonts w:ascii="Times New Roman" w:hAnsi="Times New Roman"/>
                <w:sz w:val="20"/>
                <w:szCs w:val="20"/>
                <w:lang w:val="en-US"/>
              </w:rPr>
            </w:pPr>
            <w:r>
              <w:rPr>
                <w:rFonts w:cs="Calibri"/>
                <w:b/>
                <w:bCs/>
                <w:color w:val="000000"/>
              </w:rPr>
              <w:t>0,41052</w:t>
            </w:r>
          </w:p>
        </w:tc>
        <w:tc>
          <w:tcPr>
            <w:tcW w:w="1418" w:type="dxa"/>
            <w:vAlign w:val="bottom"/>
          </w:tcPr>
          <w:p w14:paraId="76D344C9" w14:textId="1580B653" w:rsidR="00D03F84" w:rsidRPr="000F2991" w:rsidRDefault="00D03F84" w:rsidP="00D03F84">
            <w:pPr>
              <w:spacing w:after="0" w:line="240" w:lineRule="auto"/>
              <w:jc w:val="both"/>
              <w:rPr>
                <w:rFonts w:ascii="Times New Roman" w:hAnsi="Times New Roman"/>
                <w:sz w:val="20"/>
                <w:szCs w:val="20"/>
                <w:lang w:val="en-US"/>
              </w:rPr>
            </w:pPr>
            <w:r>
              <w:rPr>
                <w:rFonts w:cs="Calibri"/>
                <w:b/>
                <w:bCs/>
                <w:color w:val="000000"/>
              </w:rPr>
              <w:t>0,464505</w:t>
            </w:r>
          </w:p>
        </w:tc>
        <w:tc>
          <w:tcPr>
            <w:tcW w:w="1484" w:type="dxa"/>
            <w:vAlign w:val="bottom"/>
          </w:tcPr>
          <w:p w14:paraId="5F7F99B2" w14:textId="05DF5A0F" w:rsidR="00D03F84" w:rsidRPr="000F2991" w:rsidRDefault="00D03F84" w:rsidP="00D03F84">
            <w:pPr>
              <w:spacing w:after="0" w:line="240" w:lineRule="auto"/>
              <w:jc w:val="both"/>
              <w:rPr>
                <w:rFonts w:ascii="Times New Roman" w:hAnsi="Times New Roman"/>
                <w:sz w:val="20"/>
                <w:szCs w:val="20"/>
                <w:lang w:val="en-US"/>
              </w:rPr>
            </w:pPr>
            <w:r>
              <w:rPr>
                <w:rFonts w:cs="Calibri"/>
                <w:b/>
                <w:bCs/>
                <w:color w:val="000000"/>
              </w:rPr>
              <w:t>0,197963</w:t>
            </w:r>
          </w:p>
        </w:tc>
        <w:tc>
          <w:tcPr>
            <w:tcW w:w="1493" w:type="dxa"/>
            <w:vAlign w:val="bottom"/>
          </w:tcPr>
          <w:p w14:paraId="303B6ABB" w14:textId="648EA4FF"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58C1403C" w14:textId="4F5CC9A4"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4D698955" w14:textId="35B06DD9"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2A1823BD" w14:textId="4C72EC6E"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0,086426</w:t>
            </w:r>
          </w:p>
        </w:tc>
        <w:tc>
          <w:tcPr>
            <w:tcW w:w="1839" w:type="dxa"/>
            <w:vAlign w:val="bottom"/>
          </w:tcPr>
          <w:p w14:paraId="10BAFEEF" w14:textId="6FE5268D" w:rsidR="00D03F84" w:rsidRPr="000F2991" w:rsidRDefault="00D03F84" w:rsidP="00D03F84">
            <w:pPr>
              <w:spacing w:after="0" w:line="240" w:lineRule="auto"/>
              <w:jc w:val="both"/>
              <w:rPr>
                <w:rFonts w:ascii="Times New Roman" w:hAnsi="Times New Roman"/>
                <w:sz w:val="20"/>
                <w:szCs w:val="20"/>
                <w:lang w:val="en-US"/>
              </w:rPr>
            </w:pPr>
            <w:r>
              <w:rPr>
                <w:rFonts w:cs="Calibri"/>
                <w:color w:val="000000"/>
              </w:rPr>
              <w:t>NA</w:t>
            </w:r>
          </w:p>
        </w:tc>
      </w:tr>
      <w:tr w:rsidR="00C61E69" w14:paraId="78BFE3FC" w14:textId="77777777" w:rsidTr="00756F25">
        <w:trPr>
          <w:gridAfter w:val="1"/>
          <w:wAfter w:w="48" w:type="dxa"/>
        </w:trPr>
        <w:tc>
          <w:tcPr>
            <w:tcW w:w="14857" w:type="dxa"/>
            <w:gridSpan w:val="9"/>
          </w:tcPr>
          <w:p w14:paraId="642BA0AC" w14:textId="77777777" w:rsidR="00C61E69" w:rsidRPr="007B5BA7" w:rsidRDefault="00C61E69" w:rsidP="00C61E69">
            <w:pPr>
              <w:spacing w:after="0" w:line="360" w:lineRule="auto"/>
              <w:jc w:val="both"/>
              <w:rPr>
                <w:rFonts w:ascii="Times New Roman" w:hAnsi="Times New Roman"/>
              </w:rPr>
            </w:pPr>
            <w:r>
              <w:rPr>
                <w:rFonts w:ascii="Times New Roman" w:hAnsi="Times New Roman"/>
              </w:rPr>
              <w:t>Составлено авторами.</w:t>
            </w:r>
          </w:p>
        </w:tc>
      </w:tr>
    </w:tbl>
    <w:p w14:paraId="1C714AD4" w14:textId="31CCB066" w:rsidR="002F3FB5" w:rsidRDefault="002F3FB5" w:rsidP="007D3021">
      <w:pPr>
        <w:spacing w:after="0" w:line="360" w:lineRule="auto"/>
        <w:jc w:val="both"/>
        <w:rPr>
          <w:rFonts w:ascii="Times New Roman" w:hAnsi="Times New Roman"/>
        </w:rPr>
      </w:pPr>
    </w:p>
    <w:p w14:paraId="1497FD3E" w14:textId="25DAF23E" w:rsidR="00331903" w:rsidRDefault="00331903" w:rsidP="007D3021">
      <w:pPr>
        <w:spacing w:after="0" w:line="360" w:lineRule="auto"/>
        <w:jc w:val="both"/>
        <w:rPr>
          <w:rFonts w:ascii="Times New Roman" w:hAnsi="Times New Roman"/>
        </w:rPr>
      </w:pPr>
    </w:p>
    <w:tbl>
      <w:tblPr>
        <w:tblStyle w:val="aa"/>
        <w:tblW w:w="14905" w:type="dxa"/>
        <w:tblLayout w:type="fixed"/>
        <w:tblLook w:val="04A0" w:firstRow="1" w:lastRow="0" w:firstColumn="1" w:lastColumn="0" w:noHBand="0" w:noVBand="1"/>
      </w:tblPr>
      <w:tblGrid>
        <w:gridCol w:w="2547"/>
        <w:gridCol w:w="1417"/>
        <w:gridCol w:w="1418"/>
        <w:gridCol w:w="1484"/>
        <w:gridCol w:w="1493"/>
        <w:gridCol w:w="1418"/>
        <w:gridCol w:w="1399"/>
        <w:gridCol w:w="1842"/>
        <w:gridCol w:w="1839"/>
        <w:gridCol w:w="48"/>
      </w:tblGrid>
      <w:tr w:rsidR="00AD0EF3" w:rsidRPr="00A63691" w14:paraId="60E68828" w14:textId="77777777" w:rsidTr="00756F25">
        <w:tc>
          <w:tcPr>
            <w:tcW w:w="14905" w:type="dxa"/>
            <w:gridSpan w:val="10"/>
            <w:vAlign w:val="center"/>
          </w:tcPr>
          <w:p w14:paraId="3E92D8A1" w14:textId="77777777" w:rsidR="004B74F3" w:rsidRDefault="00AD0EF3" w:rsidP="00756F25">
            <w:pPr>
              <w:spacing w:after="0" w:line="360" w:lineRule="auto"/>
              <w:rPr>
                <w:rFonts w:ascii="Times New Roman" w:hAnsi="Times New Roman"/>
                <w:i/>
                <w:iCs/>
              </w:rPr>
            </w:pPr>
            <w:r w:rsidRPr="00A63691">
              <w:rPr>
                <w:rFonts w:ascii="Times New Roman" w:hAnsi="Times New Roman"/>
                <w:i/>
                <w:iCs/>
              </w:rPr>
              <w:lastRenderedPageBreak/>
              <w:t xml:space="preserve">Таблица </w:t>
            </w:r>
            <w:r>
              <w:rPr>
                <w:rFonts w:ascii="Times New Roman" w:hAnsi="Times New Roman"/>
                <w:i/>
                <w:iCs/>
              </w:rPr>
              <w:t>8</w:t>
            </w:r>
            <w:r w:rsidRPr="00A63691">
              <w:rPr>
                <w:rFonts w:ascii="Times New Roman" w:hAnsi="Times New Roman"/>
                <w:i/>
                <w:iCs/>
              </w:rPr>
              <w:t xml:space="preserve">. </w:t>
            </w:r>
            <w:r w:rsidR="004B74F3">
              <w:rPr>
                <w:rFonts w:ascii="Times New Roman" w:hAnsi="Times New Roman"/>
                <w:i/>
                <w:iCs/>
              </w:rPr>
              <w:t xml:space="preserve">Перекрестные эффекты для локализации-кластера, оцененные для 2016-2018гг. </w:t>
            </w:r>
          </w:p>
          <w:p w14:paraId="78EE169D" w14:textId="228D80DE" w:rsidR="00AD0EF3" w:rsidRPr="00A63691" w:rsidRDefault="00AD0EF3" w:rsidP="00756F25">
            <w:pPr>
              <w:spacing w:after="0" w:line="360" w:lineRule="auto"/>
              <w:rPr>
                <w:rFonts w:ascii="Times New Roman" w:hAnsi="Times New Roman"/>
                <w:i/>
                <w:iCs/>
              </w:rPr>
            </w:pPr>
            <w:r>
              <w:rPr>
                <w:rFonts w:ascii="Times New Roman" w:hAnsi="Times New Roman"/>
                <w:i/>
                <w:iCs/>
              </w:rPr>
              <w:t>Показатель результативности – рентабельность по чистой прибыли.</w:t>
            </w:r>
          </w:p>
        </w:tc>
      </w:tr>
      <w:tr w:rsidR="00AD0EF3" w:rsidRPr="00A63691" w14:paraId="5D39897B" w14:textId="77777777" w:rsidTr="00756F25">
        <w:tc>
          <w:tcPr>
            <w:tcW w:w="2547" w:type="dxa"/>
          </w:tcPr>
          <w:p w14:paraId="070261F1" w14:textId="77777777" w:rsidR="00AD0EF3" w:rsidRPr="00A63691" w:rsidRDefault="00AD0EF3" w:rsidP="00756F25">
            <w:pPr>
              <w:spacing w:after="0" w:line="360" w:lineRule="auto"/>
              <w:jc w:val="both"/>
              <w:rPr>
                <w:rFonts w:ascii="Times New Roman" w:hAnsi="Times New Roman"/>
                <w:b/>
                <w:bCs/>
              </w:rPr>
            </w:pPr>
            <w:r w:rsidRPr="00A63691">
              <w:rPr>
                <w:rFonts w:ascii="Times New Roman" w:hAnsi="Times New Roman"/>
                <w:b/>
                <w:bCs/>
              </w:rPr>
              <w:t>Модель</w:t>
            </w:r>
          </w:p>
        </w:tc>
        <w:tc>
          <w:tcPr>
            <w:tcW w:w="12358" w:type="dxa"/>
            <w:gridSpan w:val="9"/>
            <w:vAlign w:val="center"/>
          </w:tcPr>
          <w:p w14:paraId="01741440" w14:textId="77777777" w:rsidR="00AD0EF3" w:rsidRPr="00A63691" w:rsidRDefault="00AD0EF3" w:rsidP="00756F25">
            <w:pPr>
              <w:spacing w:after="0" w:line="360" w:lineRule="auto"/>
              <w:jc w:val="center"/>
              <w:rPr>
                <w:rFonts w:ascii="Times New Roman" w:hAnsi="Times New Roman"/>
                <w:b/>
                <w:bCs/>
              </w:rPr>
            </w:pPr>
            <w:r w:rsidRPr="00A63691">
              <w:rPr>
                <w:rFonts w:ascii="Times New Roman" w:hAnsi="Times New Roman"/>
                <w:b/>
                <w:bCs/>
              </w:rPr>
              <w:t>Вид экономической деятельности (агрегированные в группы)</w:t>
            </w:r>
          </w:p>
        </w:tc>
      </w:tr>
      <w:tr w:rsidR="00AD0EF3" w14:paraId="4D307232" w14:textId="77777777" w:rsidTr="00756F25">
        <w:trPr>
          <w:gridAfter w:val="1"/>
          <w:wAfter w:w="48" w:type="dxa"/>
        </w:trPr>
        <w:tc>
          <w:tcPr>
            <w:tcW w:w="2547" w:type="dxa"/>
          </w:tcPr>
          <w:p w14:paraId="15F63341" w14:textId="77777777" w:rsidR="00AD0EF3" w:rsidRPr="00A63691" w:rsidRDefault="00AD0EF3" w:rsidP="00756F25">
            <w:pPr>
              <w:spacing w:after="0" w:line="360" w:lineRule="auto"/>
              <w:jc w:val="both"/>
              <w:rPr>
                <w:rFonts w:ascii="Times New Roman" w:hAnsi="Times New Roman"/>
              </w:rPr>
            </w:pPr>
          </w:p>
        </w:tc>
        <w:tc>
          <w:tcPr>
            <w:tcW w:w="1417" w:type="dxa"/>
          </w:tcPr>
          <w:p w14:paraId="21191011"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Agriculture, fishing, and forestry</w:t>
            </w:r>
          </w:p>
        </w:tc>
        <w:tc>
          <w:tcPr>
            <w:tcW w:w="1418" w:type="dxa"/>
          </w:tcPr>
          <w:p w14:paraId="598A32A4"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Mining</w:t>
            </w:r>
          </w:p>
        </w:tc>
        <w:tc>
          <w:tcPr>
            <w:tcW w:w="1484" w:type="dxa"/>
          </w:tcPr>
          <w:p w14:paraId="25C5AEF2"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Manufacturing</w:t>
            </w:r>
          </w:p>
        </w:tc>
        <w:tc>
          <w:tcPr>
            <w:tcW w:w="1493" w:type="dxa"/>
          </w:tcPr>
          <w:p w14:paraId="2BD54CF0"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Wholesale, Retail and Food services</w:t>
            </w:r>
          </w:p>
        </w:tc>
        <w:tc>
          <w:tcPr>
            <w:tcW w:w="1418" w:type="dxa"/>
          </w:tcPr>
          <w:p w14:paraId="30F5508E"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Construction</w:t>
            </w:r>
          </w:p>
        </w:tc>
        <w:tc>
          <w:tcPr>
            <w:tcW w:w="1399" w:type="dxa"/>
          </w:tcPr>
          <w:p w14:paraId="4E20285C"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Transport</w:t>
            </w:r>
          </w:p>
        </w:tc>
        <w:tc>
          <w:tcPr>
            <w:tcW w:w="1842" w:type="dxa"/>
          </w:tcPr>
          <w:p w14:paraId="42B923EB" w14:textId="77777777" w:rsidR="00AD0EF3" w:rsidRPr="00A63691" w:rsidRDefault="00AD0EF3" w:rsidP="00756F25">
            <w:pPr>
              <w:spacing w:after="0" w:line="360" w:lineRule="auto"/>
              <w:jc w:val="both"/>
              <w:rPr>
                <w:rFonts w:ascii="Times New Roman" w:hAnsi="Times New Roman"/>
                <w:i/>
                <w:iCs/>
                <w:lang w:val="en-US"/>
              </w:rPr>
            </w:pPr>
            <w:r w:rsidRPr="00A63691">
              <w:rPr>
                <w:rFonts w:ascii="Times New Roman" w:hAnsi="Times New Roman"/>
                <w:b/>
                <w:bCs/>
                <w:i/>
                <w:iCs/>
                <w:sz w:val="20"/>
                <w:szCs w:val="20"/>
                <w:lang w:val="en-US"/>
              </w:rPr>
              <w:t>IT, broadcasting, and telecommunication</w:t>
            </w:r>
          </w:p>
        </w:tc>
        <w:tc>
          <w:tcPr>
            <w:tcW w:w="1839" w:type="dxa"/>
          </w:tcPr>
          <w:p w14:paraId="53A3C7AF" w14:textId="77777777" w:rsidR="00AD0EF3" w:rsidRPr="00A63691" w:rsidRDefault="00AD0EF3" w:rsidP="00756F25">
            <w:pPr>
              <w:spacing w:after="0" w:line="360" w:lineRule="auto"/>
              <w:jc w:val="both"/>
              <w:rPr>
                <w:rFonts w:ascii="Times New Roman" w:hAnsi="Times New Roman"/>
                <w:b/>
                <w:bCs/>
                <w:i/>
                <w:iCs/>
                <w:sz w:val="20"/>
                <w:szCs w:val="20"/>
                <w:lang w:val="en-US"/>
              </w:rPr>
            </w:pPr>
            <w:r>
              <w:rPr>
                <w:rFonts w:ascii="Times New Roman" w:hAnsi="Times New Roman"/>
                <w:b/>
                <w:bCs/>
                <w:i/>
                <w:iCs/>
                <w:sz w:val="20"/>
                <w:szCs w:val="20"/>
                <w:lang w:val="en-US"/>
              </w:rPr>
              <w:t>Other services industries</w:t>
            </w:r>
          </w:p>
        </w:tc>
      </w:tr>
      <w:tr w:rsidR="004B3B84" w14:paraId="30FC6BF0" w14:textId="77777777" w:rsidTr="00CC33B3">
        <w:trPr>
          <w:gridAfter w:val="1"/>
          <w:wAfter w:w="48" w:type="dxa"/>
        </w:trPr>
        <w:tc>
          <w:tcPr>
            <w:tcW w:w="2547" w:type="dxa"/>
          </w:tcPr>
          <w:p w14:paraId="5699B809" w14:textId="62224D7D" w:rsidR="004B3B84" w:rsidRPr="00CC6FE7" w:rsidRDefault="004B3B84" w:rsidP="004B3B84">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 xml:space="preserve">2016 OLS </w:t>
            </w:r>
            <w:r>
              <w:rPr>
                <w:rFonts w:ascii="Times New Roman" w:hAnsi="Times New Roman"/>
                <w:sz w:val="20"/>
                <w:szCs w:val="20"/>
                <w:lang w:val="en-US"/>
              </w:rPr>
              <w:t>EG</w:t>
            </w:r>
          </w:p>
        </w:tc>
        <w:tc>
          <w:tcPr>
            <w:tcW w:w="1417" w:type="dxa"/>
            <w:vAlign w:val="bottom"/>
          </w:tcPr>
          <w:p w14:paraId="6236233C" w14:textId="27DFAC97"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0,084</w:t>
            </w:r>
          </w:p>
        </w:tc>
        <w:tc>
          <w:tcPr>
            <w:tcW w:w="1418" w:type="dxa"/>
            <w:vAlign w:val="bottom"/>
          </w:tcPr>
          <w:p w14:paraId="51F29933" w14:textId="4AECF50C"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-1,012</w:t>
            </w:r>
          </w:p>
        </w:tc>
        <w:tc>
          <w:tcPr>
            <w:tcW w:w="1484" w:type="dxa"/>
            <w:vAlign w:val="bottom"/>
          </w:tcPr>
          <w:p w14:paraId="62EC22A6" w14:textId="7F819F2D"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0,047</w:t>
            </w:r>
          </w:p>
        </w:tc>
        <w:tc>
          <w:tcPr>
            <w:tcW w:w="1493" w:type="dxa"/>
            <w:vAlign w:val="bottom"/>
          </w:tcPr>
          <w:p w14:paraId="17FA3471" w14:textId="2AC48F0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-0,356</w:t>
            </w:r>
          </w:p>
        </w:tc>
        <w:tc>
          <w:tcPr>
            <w:tcW w:w="1418" w:type="dxa"/>
            <w:vAlign w:val="bottom"/>
          </w:tcPr>
          <w:p w14:paraId="74BA895F" w14:textId="51B038B1"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-1,847</w:t>
            </w:r>
          </w:p>
        </w:tc>
        <w:tc>
          <w:tcPr>
            <w:tcW w:w="1399" w:type="dxa"/>
            <w:vAlign w:val="bottom"/>
          </w:tcPr>
          <w:p w14:paraId="3334F5CD" w14:textId="707BB1C5"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0,011</w:t>
            </w:r>
          </w:p>
        </w:tc>
        <w:tc>
          <w:tcPr>
            <w:tcW w:w="1842" w:type="dxa"/>
            <w:vAlign w:val="bottom"/>
          </w:tcPr>
          <w:p w14:paraId="11C68FB8" w14:textId="545FB9B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0,017</w:t>
            </w:r>
          </w:p>
        </w:tc>
        <w:tc>
          <w:tcPr>
            <w:tcW w:w="1839" w:type="dxa"/>
            <w:vAlign w:val="bottom"/>
          </w:tcPr>
          <w:p w14:paraId="09843BF2" w14:textId="77658C81"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-0,066</w:t>
            </w:r>
          </w:p>
        </w:tc>
      </w:tr>
      <w:tr w:rsidR="004B3B84" w14:paraId="1724AA8E" w14:textId="77777777" w:rsidTr="00CC33B3">
        <w:trPr>
          <w:gridAfter w:val="1"/>
          <w:wAfter w:w="48" w:type="dxa"/>
        </w:trPr>
        <w:tc>
          <w:tcPr>
            <w:tcW w:w="2547" w:type="dxa"/>
          </w:tcPr>
          <w:p w14:paraId="5EC5926E" w14:textId="59039238"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2016 OLS Cluster</w:t>
            </w:r>
          </w:p>
        </w:tc>
        <w:tc>
          <w:tcPr>
            <w:tcW w:w="1417" w:type="dxa"/>
            <w:vAlign w:val="bottom"/>
          </w:tcPr>
          <w:p w14:paraId="5C8F614C" w14:textId="0DCC32F1"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-0,075</w:t>
            </w:r>
          </w:p>
        </w:tc>
        <w:tc>
          <w:tcPr>
            <w:tcW w:w="1418" w:type="dxa"/>
            <w:vAlign w:val="bottom"/>
          </w:tcPr>
          <w:p w14:paraId="03948A90" w14:textId="6DCB079D"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-0,0004</w:t>
            </w:r>
          </w:p>
        </w:tc>
        <w:tc>
          <w:tcPr>
            <w:tcW w:w="1484" w:type="dxa"/>
            <w:vAlign w:val="bottom"/>
          </w:tcPr>
          <w:p w14:paraId="749463A4" w14:textId="20EFF77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0,068</w:t>
            </w:r>
          </w:p>
        </w:tc>
        <w:tc>
          <w:tcPr>
            <w:tcW w:w="1493" w:type="dxa"/>
            <w:vAlign w:val="bottom"/>
          </w:tcPr>
          <w:p w14:paraId="7BBF86A8" w14:textId="30F64E27"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7D9DD370" w14:textId="7420FC8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2AC56BFF" w14:textId="30853A30"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72CCD64C" w14:textId="02160740"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-0,024</w:t>
            </w:r>
          </w:p>
        </w:tc>
        <w:tc>
          <w:tcPr>
            <w:tcW w:w="1839" w:type="dxa"/>
            <w:vAlign w:val="bottom"/>
          </w:tcPr>
          <w:p w14:paraId="37461872" w14:textId="2220E47D"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r>
      <w:tr w:rsidR="004B3B84" w14:paraId="72E990B0" w14:textId="77777777" w:rsidTr="00CC33B3">
        <w:trPr>
          <w:gridAfter w:val="1"/>
          <w:wAfter w:w="48" w:type="dxa"/>
        </w:trPr>
        <w:tc>
          <w:tcPr>
            <w:tcW w:w="2547" w:type="dxa"/>
          </w:tcPr>
          <w:p w14:paraId="74AFB498" w14:textId="790D5810"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2016 OLS </w:t>
            </w:r>
            <w:proofErr w:type="spellStart"/>
            <w:r>
              <w:rPr>
                <w:rFonts w:ascii="Times New Roman" w:hAnsi="Times New Roman"/>
                <w:sz w:val="20"/>
                <w:szCs w:val="20"/>
                <w:lang w:val="en-US"/>
              </w:rPr>
              <w:t>EGxCluster</w:t>
            </w:r>
            <w:proofErr w:type="spellEnd"/>
          </w:p>
        </w:tc>
        <w:tc>
          <w:tcPr>
            <w:tcW w:w="1417" w:type="dxa"/>
            <w:vAlign w:val="bottom"/>
          </w:tcPr>
          <w:p w14:paraId="13B00F1A" w14:textId="62EA58C4"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1,015</w:t>
            </w:r>
          </w:p>
        </w:tc>
        <w:tc>
          <w:tcPr>
            <w:tcW w:w="1418" w:type="dxa"/>
            <w:vAlign w:val="bottom"/>
          </w:tcPr>
          <w:p w14:paraId="644010DD" w14:textId="535C4160"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0,097</w:t>
            </w:r>
          </w:p>
        </w:tc>
        <w:tc>
          <w:tcPr>
            <w:tcW w:w="1484" w:type="dxa"/>
            <w:vAlign w:val="bottom"/>
          </w:tcPr>
          <w:p w14:paraId="08D3E5E0" w14:textId="1544E87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-1,2</w:t>
            </w:r>
          </w:p>
        </w:tc>
        <w:tc>
          <w:tcPr>
            <w:tcW w:w="1493" w:type="dxa"/>
            <w:vAlign w:val="bottom"/>
          </w:tcPr>
          <w:p w14:paraId="442671F4" w14:textId="0F9759A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11EE8498" w14:textId="3C581505"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066184BA" w14:textId="1A2B2C1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662D8E50" w14:textId="054869CC"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0,163</w:t>
            </w:r>
          </w:p>
        </w:tc>
        <w:tc>
          <w:tcPr>
            <w:tcW w:w="1839" w:type="dxa"/>
            <w:vAlign w:val="bottom"/>
          </w:tcPr>
          <w:p w14:paraId="7CB97C7C" w14:textId="460F63F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r>
      <w:tr w:rsidR="004B3B84" w:rsidRPr="00857F17" w14:paraId="4946D67A" w14:textId="77777777" w:rsidTr="00CC33B3">
        <w:trPr>
          <w:gridAfter w:val="1"/>
          <w:wAfter w:w="48" w:type="dxa"/>
        </w:trPr>
        <w:tc>
          <w:tcPr>
            <w:tcW w:w="2547" w:type="dxa"/>
          </w:tcPr>
          <w:p w14:paraId="0560A2A8" w14:textId="0FF86955"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2016 OLS </w:t>
            </w:r>
            <w:proofErr w:type="spellStart"/>
            <w:r>
              <w:rPr>
                <w:rFonts w:ascii="Times New Roman" w:hAnsi="Times New Roman"/>
                <w:sz w:val="20"/>
                <w:szCs w:val="20"/>
                <w:lang w:val="en-US"/>
              </w:rPr>
              <w:t>B_</w:t>
            </w:r>
            <w:proofErr w:type="gramStart"/>
            <w:r>
              <w:rPr>
                <w:rFonts w:ascii="Times New Roman" w:hAnsi="Times New Roman"/>
                <w:sz w:val="20"/>
                <w:szCs w:val="20"/>
                <w:lang w:val="en-US"/>
              </w:rPr>
              <w:t>eg</w:t>
            </w:r>
            <w:proofErr w:type="gramEnd"/>
            <w:r>
              <w:rPr>
                <w:rFonts w:ascii="Times New Roman" w:hAnsi="Times New Roman"/>
                <w:sz w:val="20"/>
                <w:szCs w:val="20"/>
                <w:lang w:val="en-US"/>
              </w:rPr>
              <w:t>+B_Cluster</w:t>
            </w:r>
            <w:proofErr w:type="spellEnd"/>
          </w:p>
        </w:tc>
        <w:tc>
          <w:tcPr>
            <w:tcW w:w="1417" w:type="dxa"/>
            <w:vAlign w:val="bottom"/>
          </w:tcPr>
          <w:p w14:paraId="674CBE1A" w14:textId="577BD98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1,099</w:t>
            </w:r>
          </w:p>
        </w:tc>
        <w:tc>
          <w:tcPr>
            <w:tcW w:w="1418" w:type="dxa"/>
            <w:vAlign w:val="bottom"/>
          </w:tcPr>
          <w:p w14:paraId="0625D8B2" w14:textId="45559445"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-0,915</w:t>
            </w:r>
          </w:p>
        </w:tc>
        <w:tc>
          <w:tcPr>
            <w:tcW w:w="1484" w:type="dxa"/>
            <w:vAlign w:val="bottom"/>
          </w:tcPr>
          <w:p w14:paraId="74F6D1B1" w14:textId="7F25EEA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-1,153</w:t>
            </w:r>
          </w:p>
        </w:tc>
        <w:tc>
          <w:tcPr>
            <w:tcW w:w="1493" w:type="dxa"/>
            <w:vAlign w:val="bottom"/>
          </w:tcPr>
          <w:p w14:paraId="3BD779DF" w14:textId="6D42A4A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546B428B" w14:textId="30B4CA2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31E4A2DE" w14:textId="22BD2340"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2B48E65B" w14:textId="4CFE0E3D"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0,18</w:t>
            </w:r>
          </w:p>
        </w:tc>
        <w:tc>
          <w:tcPr>
            <w:tcW w:w="1839" w:type="dxa"/>
            <w:vAlign w:val="bottom"/>
          </w:tcPr>
          <w:p w14:paraId="26BA0461" w14:textId="497518A5"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r>
      <w:tr w:rsidR="004B3B84" w14:paraId="6F1EB5FD" w14:textId="77777777" w:rsidTr="00AA1504">
        <w:trPr>
          <w:gridAfter w:val="1"/>
          <w:wAfter w:w="48" w:type="dxa"/>
        </w:trPr>
        <w:tc>
          <w:tcPr>
            <w:tcW w:w="2547" w:type="dxa"/>
          </w:tcPr>
          <w:p w14:paraId="3D9EECF9" w14:textId="47ED9DBF"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2016 OLS </w:t>
            </w:r>
            <w:proofErr w:type="spellStart"/>
            <w:r>
              <w:rPr>
                <w:rFonts w:ascii="Times New Roman" w:hAnsi="Times New Roman"/>
                <w:sz w:val="20"/>
                <w:szCs w:val="20"/>
                <w:lang w:val="en-US"/>
              </w:rPr>
              <w:t>CE_low</w:t>
            </w:r>
            <w:proofErr w:type="spellEnd"/>
          </w:p>
        </w:tc>
        <w:tc>
          <w:tcPr>
            <w:tcW w:w="1417" w:type="dxa"/>
            <w:vAlign w:val="bottom"/>
          </w:tcPr>
          <w:p w14:paraId="14F5E074" w14:textId="77869726"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-0,00707</w:t>
            </w:r>
          </w:p>
        </w:tc>
        <w:tc>
          <w:tcPr>
            <w:tcW w:w="1418" w:type="dxa"/>
            <w:vAlign w:val="bottom"/>
          </w:tcPr>
          <w:p w14:paraId="37B08D5F" w14:textId="01618691"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0,004516</w:t>
            </w:r>
          </w:p>
        </w:tc>
        <w:tc>
          <w:tcPr>
            <w:tcW w:w="1484" w:type="dxa"/>
            <w:vAlign w:val="bottom"/>
          </w:tcPr>
          <w:p w14:paraId="0B2C3714" w14:textId="15742299"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-0,01284</w:t>
            </w:r>
          </w:p>
        </w:tc>
        <w:tc>
          <w:tcPr>
            <w:tcW w:w="1493" w:type="dxa"/>
            <w:vAlign w:val="bottom"/>
          </w:tcPr>
          <w:p w14:paraId="3A49AB45" w14:textId="23600AB9"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373C47F7" w14:textId="36881098"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1EA196AA" w14:textId="1CF16DF3"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381DB99F" w14:textId="7513D373"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-0,0133</w:t>
            </w:r>
          </w:p>
        </w:tc>
        <w:tc>
          <w:tcPr>
            <w:tcW w:w="1839" w:type="dxa"/>
            <w:vAlign w:val="bottom"/>
          </w:tcPr>
          <w:p w14:paraId="6766D5A3" w14:textId="14A3CA42"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r>
      <w:tr w:rsidR="004B3B84" w14:paraId="4583AE08" w14:textId="77777777" w:rsidTr="00AA1504">
        <w:trPr>
          <w:gridAfter w:val="1"/>
          <w:wAfter w:w="48" w:type="dxa"/>
        </w:trPr>
        <w:tc>
          <w:tcPr>
            <w:tcW w:w="2547" w:type="dxa"/>
          </w:tcPr>
          <w:p w14:paraId="08389AB5" w14:textId="01C98740" w:rsidR="004B3B84" w:rsidRPr="00CC6FE7" w:rsidRDefault="004B3B84" w:rsidP="004B3B84">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6</w:t>
            </w:r>
            <w:r w:rsidRPr="00CC6FE7">
              <w:rPr>
                <w:rFonts w:ascii="Times New Roman" w:hAnsi="Times New Roman"/>
                <w:sz w:val="20"/>
                <w:szCs w:val="20"/>
                <w:lang w:val="en-US"/>
              </w:rPr>
              <w:t xml:space="preserve"> OLS </w:t>
            </w:r>
            <w:proofErr w:type="spellStart"/>
            <w:r>
              <w:rPr>
                <w:rFonts w:ascii="Times New Roman" w:hAnsi="Times New Roman"/>
                <w:sz w:val="20"/>
                <w:szCs w:val="20"/>
                <w:lang w:val="en-US"/>
              </w:rPr>
              <w:t>CE_high</w:t>
            </w:r>
            <w:proofErr w:type="spellEnd"/>
          </w:p>
        </w:tc>
        <w:tc>
          <w:tcPr>
            <w:tcW w:w="1417" w:type="dxa"/>
            <w:vAlign w:val="bottom"/>
          </w:tcPr>
          <w:p w14:paraId="7E93C587" w14:textId="6A92F39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0,060882</w:t>
            </w:r>
          </w:p>
        </w:tc>
        <w:tc>
          <w:tcPr>
            <w:tcW w:w="1418" w:type="dxa"/>
            <w:vAlign w:val="bottom"/>
          </w:tcPr>
          <w:p w14:paraId="060DB998" w14:textId="229872E7"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0,045923</w:t>
            </w:r>
          </w:p>
        </w:tc>
        <w:tc>
          <w:tcPr>
            <w:tcW w:w="1484" w:type="dxa"/>
            <w:vAlign w:val="bottom"/>
          </w:tcPr>
          <w:p w14:paraId="57959EE9" w14:textId="4D7CC97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0,004856</w:t>
            </w:r>
          </w:p>
        </w:tc>
        <w:tc>
          <w:tcPr>
            <w:tcW w:w="1493" w:type="dxa"/>
            <w:vAlign w:val="bottom"/>
          </w:tcPr>
          <w:p w14:paraId="21FE2E4F" w14:textId="474A4B0D"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2F434220" w14:textId="082E039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424C8CA8" w14:textId="684DB2B1"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0DBCEA5E" w14:textId="07CD1888"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0,006474</w:t>
            </w:r>
          </w:p>
        </w:tc>
        <w:tc>
          <w:tcPr>
            <w:tcW w:w="1839" w:type="dxa"/>
            <w:vAlign w:val="bottom"/>
          </w:tcPr>
          <w:p w14:paraId="2377C9C1" w14:textId="6232BFE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r>
      <w:tr w:rsidR="004B3B84" w14:paraId="4ACAF08B" w14:textId="77777777" w:rsidTr="00060D04">
        <w:trPr>
          <w:gridAfter w:val="1"/>
          <w:wAfter w:w="48" w:type="dxa"/>
        </w:trPr>
        <w:tc>
          <w:tcPr>
            <w:tcW w:w="2547" w:type="dxa"/>
          </w:tcPr>
          <w:p w14:paraId="67B8363B" w14:textId="2B565414" w:rsidR="004B3B84" w:rsidRPr="00CC6FE7" w:rsidRDefault="004B3B84" w:rsidP="004B3B84">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7</w:t>
            </w:r>
            <w:r w:rsidRPr="00CC6FE7">
              <w:rPr>
                <w:rFonts w:ascii="Times New Roman" w:hAnsi="Times New Roman"/>
                <w:sz w:val="20"/>
                <w:szCs w:val="20"/>
                <w:lang w:val="en-US"/>
              </w:rPr>
              <w:t xml:space="preserve"> OLS </w:t>
            </w:r>
            <w:r>
              <w:rPr>
                <w:rFonts w:ascii="Times New Roman" w:hAnsi="Times New Roman"/>
                <w:sz w:val="20"/>
                <w:szCs w:val="20"/>
                <w:lang w:val="en-US"/>
              </w:rPr>
              <w:t>EG</w:t>
            </w:r>
          </w:p>
        </w:tc>
        <w:tc>
          <w:tcPr>
            <w:tcW w:w="1417" w:type="dxa"/>
            <w:vAlign w:val="bottom"/>
          </w:tcPr>
          <w:p w14:paraId="210560A8" w14:textId="0A98E43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0,056</w:t>
            </w:r>
          </w:p>
        </w:tc>
        <w:tc>
          <w:tcPr>
            <w:tcW w:w="1418" w:type="dxa"/>
            <w:vAlign w:val="bottom"/>
          </w:tcPr>
          <w:p w14:paraId="6659E419" w14:textId="2678564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0,003</w:t>
            </w:r>
          </w:p>
        </w:tc>
        <w:tc>
          <w:tcPr>
            <w:tcW w:w="1484" w:type="dxa"/>
            <w:vAlign w:val="bottom"/>
          </w:tcPr>
          <w:p w14:paraId="21906F79" w14:textId="71935130"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-0,119</w:t>
            </w:r>
          </w:p>
        </w:tc>
        <w:tc>
          <w:tcPr>
            <w:tcW w:w="1493" w:type="dxa"/>
            <w:vAlign w:val="bottom"/>
          </w:tcPr>
          <w:p w14:paraId="3D112702" w14:textId="3B9E8564"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-0,206</w:t>
            </w:r>
          </w:p>
        </w:tc>
        <w:tc>
          <w:tcPr>
            <w:tcW w:w="1418" w:type="dxa"/>
            <w:vAlign w:val="bottom"/>
          </w:tcPr>
          <w:p w14:paraId="56125E74" w14:textId="4B7016F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-15,186</w:t>
            </w:r>
          </w:p>
        </w:tc>
        <w:tc>
          <w:tcPr>
            <w:tcW w:w="1399" w:type="dxa"/>
            <w:vAlign w:val="bottom"/>
          </w:tcPr>
          <w:p w14:paraId="19BE631B" w14:textId="262E8A3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0,781</w:t>
            </w:r>
          </w:p>
        </w:tc>
        <w:tc>
          <w:tcPr>
            <w:tcW w:w="1842" w:type="dxa"/>
            <w:vAlign w:val="bottom"/>
          </w:tcPr>
          <w:p w14:paraId="37ECC9EB" w14:textId="6279B440"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0,047</w:t>
            </w:r>
          </w:p>
        </w:tc>
        <w:tc>
          <w:tcPr>
            <w:tcW w:w="1839" w:type="dxa"/>
            <w:vAlign w:val="bottom"/>
          </w:tcPr>
          <w:p w14:paraId="120AFE50" w14:textId="7204EBA4"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-0,062</w:t>
            </w:r>
          </w:p>
        </w:tc>
      </w:tr>
      <w:tr w:rsidR="004B3B84" w14:paraId="5FED6762" w14:textId="77777777" w:rsidTr="00060D04">
        <w:trPr>
          <w:gridAfter w:val="1"/>
          <w:wAfter w:w="48" w:type="dxa"/>
        </w:trPr>
        <w:tc>
          <w:tcPr>
            <w:tcW w:w="2547" w:type="dxa"/>
          </w:tcPr>
          <w:p w14:paraId="00A4CC14" w14:textId="29E45517"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2017 OLS Cluster</w:t>
            </w:r>
          </w:p>
        </w:tc>
        <w:tc>
          <w:tcPr>
            <w:tcW w:w="1417" w:type="dxa"/>
            <w:vAlign w:val="bottom"/>
          </w:tcPr>
          <w:p w14:paraId="2426A240" w14:textId="41D0DE1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-0,058</w:t>
            </w:r>
          </w:p>
        </w:tc>
        <w:tc>
          <w:tcPr>
            <w:tcW w:w="1418" w:type="dxa"/>
            <w:vAlign w:val="bottom"/>
          </w:tcPr>
          <w:p w14:paraId="0A7CBF18" w14:textId="04E5581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-0,025</w:t>
            </w:r>
          </w:p>
        </w:tc>
        <w:tc>
          <w:tcPr>
            <w:tcW w:w="1484" w:type="dxa"/>
            <w:vAlign w:val="bottom"/>
          </w:tcPr>
          <w:p w14:paraId="32F78EEC" w14:textId="6D7189F3"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0,054</w:t>
            </w:r>
          </w:p>
        </w:tc>
        <w:tc>
          <w:tcPr>
            <w:tcW w:w="1493" w:type="dxa"/>
            <w:vAlign w:val="bottom"/>
          </w:tcPr>
          <w:p w14:paraId="5AD4F6CD" w14:textId="37C62B6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09461DE4" w14:textId="487D1A6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1CD400AB" w14:textId="026B2D3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50A7914D" w14:textId="64B2BFF1"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-0,005</w:t>
            </w:r>
          </w:p>
        </w:tc>
        <w:tc>
          <w:tcPr>
            <w:tcW w:w="1839" w:type="dxa"/>
            <w:vAlign w:val="bottom"/>
          </w:tcPr>
          <w:p w14:paraId="4DB62670" w14:textId="387A7165"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0,023</w:t>
            </w:r>
          </w:p>
        </w:tc>
      </w:tr>
      <w:tr w:rsidR="004B3B84" w14:paraId="7C99D01B" w14:textId="77777777" w:rsidTr="00060D04">
        <w:trPr>
          <w:gridAfter w:val="1"/>
          <w:wAfter w:w="48" w:type="dxa"/>
        </w:trPr>
        <w:tc>
          <w:tcPr>
            <w:tcW w:w="2547" w:type="dxa"/>
          </w:tcPr>
          <w:p w14:paraId="038585BA" w14:textId="37A12B52"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2017 OLS </w:t>
            </w:r>
            <w:proofErr w:type="spellStart"/>
            <w:r>
              <w:rPr>
                <w:rFonts w:ascii="Times New Roman" w:hAnsi="Times New Roman"/>
                <w:sz w:val="20"/>
                <w:szCs w:val="20"/>
                <w:lang w:val="en-US"/>
              </w:rPr>
              <w:t>EGxCluster</w:t>
            </w:r>
            <w:proofErr w:type="spellEnd"/>
          </w:p>
        </w:tc>
        <w:tc>
          <w:tcPr>
            <w:tcW w:w="1417" w:type="dxa"/>
            <w:vAlign w:val="bottom"/>
          </w:tcPr>
          <w:p w14:paraId="3467ED43" w14:textId="4C5D0F4D"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1,004</w:t>
            </w:r>
          </w:p>
        </w:tc>
        <w:tc>
          <w:tcPr>
            <w:tcW w:w="1418" w:type="dxa"/>
            <w:vAlign w:val="bottom"/>
          </w:tcPr>
          <w:p w14:paraId="12060221" w14:textId="2920CE1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0,237</w:t>
            </w:r>
          </w:p>
        </w:tc>
        <w:tc>
          <w:tcPr>
            <w:tcW w:w="1484" w:type="dxa"/>
            <w:vAlign w:val="bottom"/>
          </w:tcPr>
          <w:p w14:paraId="0B8C56DA" w14:textId="6A904A3C"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93" w:type="dxa"/>
            <w:vAlign w:val="bottom"/>
          </w:tcPr>
          <w:p w14:paraId="21EC98C7" w14:textId="3C7CCAD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0CADCAE2" w14:textId="1A7F9625"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024D099C" w14:textId="2BAFC7B5"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6076606A" w14:textId="118D426C"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0,088</w:t>
            </w:r>
          </w:p>
        </w:tc>
        <w:tc>
          <w:tcPr>
            <w:tcW w:w="1839" w:type="dxa"/>
            <w:vAlign w:val="bottom"/>
          </w:tcPr>
          <w:p w14:paraId="385DABEF" w14:textId="7339F0A3"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-0,319</w:t>
            </w:r>
          </w:p>
        </w:tc>
      </w:tr>
      <w:tr w:rsidR="004B3B84" w:rsidRPr="00857F17" w14:paraId="0220AA39" w14:textId="77777777" w:rsidTr="00060D04">
        <w:trPr>
          <w:gridAfter w:val="1"/>
          <w:wAfter w:w="48" w:type="dxa"/>
        </w:trPr>
        <w:tc>
          <w:tcPr>
            <w:tcW w:w="2547" w:type="dxa"/>
          </w:tcPr>
          <w:p w14:paraId="60534617" w14:textId="3D07CC12"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2017 OLS </w:t>
            </w:r>
            <w:proofErr w:type="spellStart"/>
            <w:r>
              <w:rPr>
                <w:rFonts w:ascii="Times New Roman" w:hAnsi="Times New Roman"/>
                <w:sz w:val="20"/>
                <w:szCs w:val="20"/>
                <w:lang w:val="en-US"/>
              </w:rPr>
              <w:t>B_</w:t>
            </w:r>
            <w:proofErr w:type="gramStart"/>
            <w:r>
              <w:rPr>
                <w:rFonts w:ascii="Times New Roman" w:hAnsi="Times New Roman"/>
                <w:sz w:val="20"/>
                <w:szCs w:val="20"/>
                <w:lang w:val="en-US"/>
              </w:rPr>
              <w:t>eg</w:t>
            </w:r>
            <w:proofErr w:type="gramEnd"/>
            <w:r>
              <w:rPr>
                <w:rFonts w:ascii="Times New Roman" w:hAnsi="Times New Roman"/>
                <w:sz w:val="20"/>
                <w:szCs w:val="20"/>
                <w:lang w:val="en-US"/>
              </w:rPr>
              <w:t>+B_Cluster</w:t>
            </w:r>
            <w:proofErr w:type="spellEnd"/>
          </w:p>
        </w:tc>
        <w:tc>
          <w:tcPr>
            <w:tcW w:w="1417" w:type="dxa"/>
            <w:vAlign w:val="bottom"/>
          </w:tcPr>
          <w:p w14:paraId="75B4C834" w14:textId="10D1A164"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1,06</w:t>
            </w:r>
          </w:p>
        </w:tc>
        <w:tc>
          <w:tcPr>
            <w:tcW w:w="1418" w:type="dxa"/>
            <w:vAlign w:val="bottom"/>
          </w:tcPr>
          <w:p w14:paraId="337169A7" w14:textId="55293CB0"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0,24</w:t>
            </w:r>
          </w:p>
        </w:tc>
        <w:tc>
          <w:tcPr>
            <w:tcW w:w="1484" w:type="dxa"/>
            <w:vAlign w:val="bottom"/>
          </w:tcPr>
          <w:p w14:paraId="20EF01C3" w14:textId="2A0A1118"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93" w:type="dxa"/>
            <w:vAlign w:val="bottom"/>
          </w:tcPr>
          <w:p w14:paraId="0C23645E" w14:textId="5F3E816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44CE2B69" w14:textId="7BF8769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34643D00" w14:textId="05EB1F1C"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04850B63" w14:textId="28151FF5"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0,135</w:t>
            </w:r>
          </w:p>
        </w:tc>
        <w:tc>
          <w:tcPr>
            <w:tcW w:w="1839" w:type="dxa"/>
            <w:vAlign w:val="bottom"/>
          </w:tcPr>
          <w:p w14:paraId="7F127508" w14:textId="4D77C8F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-0,381</w:t>
            </w:r>
          </w:p>
        </w:tc>
      </w:tr>
      <w:tr w:rsidR="004B3B84" w14:paraId="13BA24F6" w14:textId="77777777" w:rsidTr="005C6BB4">
        <w:trPr>
          <w:gridAfter w:val="1"/>
          <w:wAfter w:w="48" w:type="dxa"/>
        </w:trPr>
        <w:tc>
          <w:tcPr>
            <w:tcW w:w="2547" w:type="dxa"/>
          </w:tcPr>
          <w:p w14:paraId="7538485B" w14:textId="6F2C9BDD"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2017 OLS </w:t>
            </w:r>
            <w:proofErr w:type="spellStart"/>
            <w:r>
              <w:rPr>
                <w:rFonts w:ascii="Times New Roman" w:hAnsi="Times New Roman"/>
                <w:sz w:val="20"/>
                <w:szCs w:val="20"/>
                <w:lang w:val="en-US"/>
              </w:rPr>
              <w:t>CE_low</w:t>
            </w:r>
            <w:proofErr w:type="spellEnd"/>
          </w:p>
        </w:tc>
        <w:tc>
          <w:tcPr>
            <w:tcW w:w="1417" w:type="dxa"/>
            <w:vAlign w:val="bottom"/>
          </w:tcPr>
          <w:p w14:paraId="0B3CCE90" w14:textId="34BCE9D8"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0,006617</w:t>
            </w:r>
          </w:p>
        </w:tc>
        <w:tc>
          <w:tcPr>
            <w:tcW w:w="1418" w:type="dxa"/>
            <w:vAlign w:val="bottom"/>
          </w:tcPr>
          <w:p w14:paraId="36CD1566" w14:textId="4E63E64C"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-0,01074</w:t>
            </w:r>
          </w:p>
        </w:tc>
        <w:tc>
          <w:tcPr>
            <w:tcW w:w="1484" w:type="dxa"/>
            <w:vAlign w:val="bottom"/>
          </w:tcPr>
          <w:p w14:paraId="74BAAE89" w14:textId="6986E1D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93" w:type="dxa"/>
            <w:vAlign w:val="bottom"/>
          </w:tcPr>
          <w:p w14:paraId="38C6BEB9" w14:textId="769345C7"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3B8F89E9" w14:textId="0AE8DE7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0CAA8D29" w14:textId="22ABB97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05F60563" w14:textId="30F737EA"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-0,00032</w:t>
            </w:r>
          </w:p>
        </w:tc>
        <w:tc>
          <w:tcPr>
            <w:tcW w:w="1839" w:type="dxa"/>
            <w:vAlign w:val="bottom"/>
          </w:tcPr>
          <w:p w14:paraId="4A394FE0" w14:textId="1728E780"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-0,01695</w:t>
            </w:r>
          </w:p>
        </w:tc>
      </w:tr>
      <w:tr w:rsidR="004B3B84" w14:paraId="14827F14" w14:textId="77777777" w:rsidTr="005C6BB4">
        <w:trPr>
          <w:gridAfter w:val="1"/>
          <w:wAfter w:w="48" w:type="dxa"/>
        </w:trPr>
        <w:tc>
          <w:tcPr>
            <w:tcW w:w="2547" w:type="dxa"/>
          </w:tcPr>
          <w:p w14:paraId="285D2EF3" w14:textId="1D645883" w:rsidR="004B3B84" w:rsidRPr="00CC6FE7" w:rsidRDefault="004B3B84" w:rsidP="004B3B84">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7</w:t>
            </w:r>
            <w:r w:rsidRPr="00CC6FE7">
              <w:rPr>
                <w:rFonts w:ascii="Times New Roman" w:hAnsi="Times New Roman"/>
                <w:sz w:val="20"/>
                <w:szCs w:val="20"/>
                <w:lang w:val="en-US"/>
              </w:rPr>
              <w:t xml:space="preserve"> OLS </w:t>
            </w:r>
            <w:proofErr w:type="spellStart"/>
            <w:r>
              <w:rPr>
                <w:rFonts w:ascii="Times New Roman" w:hAnsi="Times New Roman"/>
                <w:sz w:val="20"/>
                <w:szCs w:val="20"/>
                <w:lang w:val="en-US"/>
              </w:rPr>
              <w:t>CE_high</w:t>
            </w:r>
            <w:proofErr w:type="spellEnd"/>
          </w:p>
        </w:tc>
        <w:tc>
          <w:tcPr>
            <w:tcW w:w="1417" w:type="dxa"/>
            <w:vAlign w:val="bottom"/>
          </w:tcPr>
          <w:p w14:paraId="19DEECDB" w14:textId="1745C4A9"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0,069071</w:t>
            </w:r>
          </w:p>
        </w:tc>
        <w:tc>
          <w:tcPr>
            <w:tcW w:w="1418" w:type="dxa"/>
            <w:vAlign w:val="bottom"/>
          </w:tcPr>
          <w:p w14:paraId="18315977" w14:textId="6A9652D8"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0,077057</w:t>
            </w:r>
          </w:p>
        </w:tc>
        <w:tc>
          <w:tcPr>
            <w:tcW w:w="1484" w:type="dxa"/>
            <w:vAlign w:val="bottom"/>
          </w:tcPr>
          <w:p w14:paraId="3841DDC8" w14:textId="23F5254D"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93" w:type="dxa"/>
            <w:vAlign w:val="bottom"/>
          </w:tcPr>
          <w:p w14:paraId="51E61A4C" w14:textId="0EA4C5F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038BAAE2" w14:textId="624BDAD7"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20274857" w14:textId="13174DD7"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1E0EF9D7" w14:textId="0011DB85"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0,002977</w:t>
            </w:r>
          </w:p>
        </w:tc>
        <w:tc>
          <w:tcPr>
            <w:tcW w:w="1839" w:type="dxa"/>
            <w:vAlign w:val="bottom"/>
          </w:tcPr>
          <w:p w14:paraId="3F93647A" w14:textId="481F2973"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0,006517</w:t>
            </w:r>
          </w:p>
        </w:tc>
      </w:tr>
      <w:tr w:rsidR="004B3B84" w14:paraId="468102DC" w14:textId="77777777" w:rsidTr="005075DE">
        <w:trPr>
          <w:gridAfter w:val="1"/>
          <w:wAfter w:w="48" w:type="dxa"/>
        </w:trPr>
        <w:tc>
          <w:tcPr>
            <w:tcW w:w="2547" w:type="dxa"/>
          </w:tcPr>
          <w:p w14:paraId="09E7BAD0" w14:textId="314472B9" w:rsidR="004B3B84" w:rsidRPr="00CC6FE7" w:rsidRDefault="004B3B84" w:rsidP="004B3B84">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8</w:t>
            </w:r>
            <w:r w:rsidRPr="00CC6FE7">
              <w:rPr>
                <w:rFonts w:ascii="Times New Roman" w:hAnsi="Times New Roman"/>
                <w:sz w:val="20"/>
                <w:szCs w:val="20"/>
                <w:lang w:val="en-US"/>
              </w:rPr>
              <w:t xml:space="preserve"> OLS </w:t>
            </w:r>
            <w:r>
              <w:rPr>
                <w:rFonts w:ascii="Times New Roman" w:hAnsi="Times New Roman"/>
                <w:sz w:val="20"/>
                <w:szCs w:val="20"/>
                <w:lang w:val="en-US"/>
              </w:rPr>
              <w:t>EG</w:t>
            </w:r>
          </w:p>
        </w:tc>
        <w:tc>
          <w:tcPr>
            <w:tcW w:w="1417" w:type="dxa"/>
            <w:vAlign w:val="bottom"/>
          </w:tcPr>
          <w:p w14:paraId="19F671DD" w14:textId="29B2C4F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0,079</w:t>
            </w:r>
          </w:p>
        </w:tc>
        <w:tc>
          <w:tcPr>
            <w:tcW w:w="1418" w:type="dxa"/>
            <w:vAlign w:val="bottom"/>
          </w:tcPr>
          <w:p w14:paraId="1E7AFCE2" w14:textId="4A3BFC3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-0,047</w:t>
            </w:r>
          </w:p>
        </w:tc>
        <w:tc>
          <w:tcPr>
            <w:tcW w:w="1484" w:type="dxa"/>
            <w:vAlign w:val="bottom"/>
          </w:tcPr>
          <w:p w14:paraId="6F443C85" w14:textId="7A48CAA9"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0,041</w:t>
            </w:r>
          </w:p>
        </w:tc>
        <w:tc>
          <w:tcPr>
            <w:tcW w:w="1493" w:type="dxa"/>
            <w:vAlign w:val="bottom"/>
          </w:tcPr>
          <w:p w14:paraId="27D2B307" w14:textId="5593A410"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-1,139</w:t>
            </w:r>
          </w:p>
        </w:tc>
        <w:tc>
          <w:tcPr>
            <w:tcW w:w="1418" w:type="dxa"/>
            <w:vAlign w:val="bottom"/>
          </w:tcPr>
          <w:p w14:paraId="592ADEFF" w14:textId="1C09DE98"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-3,556</w:t>
            </w:r>
          </w:p>
        </w:tc>
        <w:tc>
          <w:tcPr>
            <w:tcW w:w="1399" w:type="dxa"/>
            <w:vAlign w:val="bottom"/>
          </w:tcPr>
          <w:p w14:paraId="5CB9B31A" w14:textId="41AD2C75"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0,006</w:t>
            </w:r>
          </w:p>
        </w:tc>
        <w:tc>
          <w:tcPr>
            <w:tcW w:w="1842" w:type="dxa"/>
            <w:vAlign w:val="bottom"/>
          </w:tcPr>
          <w:p w14:paraId="5B18DDCF" w14:textId="2B8F6A09"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0,015</w:t>
            </w:r>
          </w:p>
        </w:tc>
        <w:tc>
          <w:tcPr>
            <w:tcW w:w="1839" w:type="dxa"/>
            <w:vAlign w:val="bottom"/>
          </w:tcPr>
          <w:p w14:paraId="64024795" w14:textId="37E39377"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-0,064</w:t>
            </w:r>
          </w:p>
        </w:tc>
      </w:tr>
      <w:tr w:rsidR="004B3B84" w14:paraId="273B1752" w14:textId="77777777" w:rsidTr="005075DE">
        <w:trPr>
          <w:gridAfter w:val="1"/>
          <w:wAfter w:w="48" w:type="dxa"/>
        </w:trPr>
        <w:tc>
          <w:tcPr>
            <w:tcW w:w="2547" w:type="dxa"/>
          </w:tcPr>
          <w:p w14:paraId="7BB76CD2" w14:textId="29F201D8"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2018 OLS Cluster</w:t>
            </w:r>
          </w:p>
        </w:tc>
        <w:tc>
          <w:tcPr>
            <w:tcW w:w="1417" w:type="dxa"/>
            <w:vAlign w:val="bottom"/>
          </w:tcPr>
          <w:p w14:paraId="46D6A1C2" w14:textId="309D1EEA"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-0,068</w:t>
            </w:r>
          </w:p>
        </w:tc>
        <w:tc>
          <w:tcPr>
            <w:tcW w:w="1418" w:type="dxa"/>
            <w:vAlign w:val="bottom"/>
          </w:tcPr>
          <w:p w14:paraId="330877DA" w14:textId="16B7B2F4"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-0,026</w:t>
            </w:r>
          </w:p>
        </w:tc>
        <w:tc>
          <w:tcPr>
            <w:tcW w:w="1484" w:type="dxa"/>
            <w:vAlign w:val="bottom"/>
          </w:tcPr>
          <w:p w14:paraId="66EAC102" w14:textId="2058FA1B"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-0,005</w:t>
            </w:r>
          </w:p>
        </w:tc>
        <w:tc>
          <w:tcPr>
            <w:tcW w:w="1493" w:type="dxa"/>
            <w:vAlign w:val="bottom"/>
          </w:tcPr>
          <w:p w14:paraId="56FB4942" w14:textId="107FB1E2"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01365986" w14:textId="0DD7D6F0"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1D15166A" w14:textId="2C5D72A1"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4D09A4D8" w14:textId="1803623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-0,043</w:t>
            </w:r>
          </w:p>
        </w:tc>
        <w:tc>
          <w:tcPr>
            <w:tcW w:w="1839" w:type="dxa"/>
            <w:vAlign w:val="bottom"/>
          </w:tcPr>
          <w:p w14:paraId="0605CAA0" w14:textId="54DC3FC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0,008</w:t>
            </w:r>
          </w:p>
        </w:tc>
      </w:tr>
      <w:tr w:rsidR="004B3B84" w14:paraId="55147AC8" w14:textId="77777777" w:rsidTr="005075DE">
        <w:trPr>
          <w:gridAfter w:val="1"/>
          <w:wAfter w:w="48" w:type="dxa"/>
        </w:trPr>
        <w:tc>
          <w:tcPr>
            <w:tcW w:w="2547" w:type="dxa"/>
          </w:tcPr>
          <w:p w14:paraId="31A40C7E" w14:textId="443D7EC1"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2018 OLS </w:t>
            </w:r>
            <w:proofErr w:type="spellStart"/>
            <w:r>
              <w:rPr>
                <w:rFonts w:ascii="Times New Roman" w:hAnsi="Times New Roman"/>
                <w:sz w:val="20"/>
                <w:szCs w:val="20"/>
                <w:lang w:val="en-US"/>
              </w:rPr>
              <w:t>EGxCluster</w:t>
            </w:r>
            <w:proofErr w:type="spellEnd"/>
          </w:p>
        </w:tc>
        <w:tc>
          <w:tcPr>
            <w:tcW w:w="1417" w:type="dxa"/>
            <w:vAlign w:val="bottom"/>
          </w:tcPr>
          <w:p w14:paraId="36A0AD80" w14:textId="2088C1E4"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1,012</w:t>
            </w:r>
          </w:p>
        </w:tc>
        <w:tc>
          <w:tcPr>
            <w:tcW w:w="1418" w:type="dxa"/>
            <w:vAlign w:val="bottom"/>
          </w:tcPr>
          <w:p w14:paraId="4CDC2324" w14:textId="39830B90"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0,257</w:t>
            </w:r>
          </w:p>
        </w:tc>
        <w:tc>
          <w:tcPr>
            <w:tcW w:w="1484" w:type="dxa"/>
            <w:vAlign w:val="bottom"/>
          </w:tcPr>
          <w:p w14:paraId="21C44945" w14:textId="735F74F1"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0,018</w:t>
            </w:r>
          </w:p>
        </w:tc>
        <w:tc>
          <w:tcPr>
            <w:tcW w:w="1493" w:type="dxa"/>
            <w:vAlign w:val="bottom"/>
          </w:tcPr>
          <w:p w14:paraId="43F88268" w14:textId="30163564"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0183DC02" w14:textId="5F0B1046"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0C22E8A9" w14:textId="467C2A31"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01FFCDC6" w14:textId="246B6EB2"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0,195</w:t>
            </w:r>
          </w:p>
        </w:tc>
        <w:tc>
          <w:tcPr>
            <w:tcW w:w="1839" w:type="dxa"/>
            <w:vAlign w:val="bottom"/>
          </w:tcPr>
          <w:p w14:paraId="2241E5AA" w14:textId="488274C9"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r>
      <w:tr w:rsidR="004B3B84" w:rsidRPr="00857F17" w14:paraId="79597F81" w14:textId="77777777" w:rsidTr="005075DE">
        <w:trPr>
          <w:gridAfter w:val="1"/>
          <w:wAfter w:w="48" w:type="dxa"/>
        </w:trPr>
        <w:tc>
          <w:tcPr>
            <w:tcW w:w="2547" w:type="dxa"/>
          </w:tcPr>
          <w:p w14:paraId="0DB72433" w14:textId="0634904D"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2018 OLS </w:t>
            </w:r>
            <w:proofErr w:type="spellStart"/>
            <w:r>
              <w:rPr>
                <w:rFonts w:ascii="Times New Roman" w:hAnsi="Times New Roman"/>
                <w:sz w:val="20"/>
                <w:szCs w:val="20"/>
                <w:lang w:val="en-US"/>
              </w:rPr>
              <w:t>B_</w:t>
            </w:r>
            <w:proofErr w:type="gramStart"/>
            <w:r>
              <w:rPr>
                <w:rFonts w:ascii="Times New Roman" w:hAnsi="Times New Roman"/>
                <w:sz w:val="20"/>
                <w:szCs w:val="20"/>
                <w:lang w:val="en-US"/>
              </w:rPr>
              <w:t>eg</w:t>
            </w:r>
            <w:proofErr w:type="gramEnd"/>
            <w:r>
              <w:rPr>
                <w:rFonts w:ascii="Times New Roman" w:hAnsi="Times New Roman"/>
                <w:sz w:val="20"/>
                <w:szCs w:val="20"/>
                <w:lang w:val="en-US"/>
              </w:rPr>
              <w:t>+B_Cluster</w:t>
            </w:r>
            <w:proofErr w:type="spellEnd"/>
          </w:p>
        </w:tc>
        <w:tc>
          <w:tcPr>
            <w:tcW w:w="1417" w:type="dxa"/>
            <w:vAlign w:val="bottom"/>
          </w:tcPr>
          <w:p w14:paraId="4D395007" w14:textId="4FC71FDB"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1,091</w:t>
            </w:r>
          </w:p>
        </w:tc>
        <w:tc>
          <w:tcPr>
            <w:tcW w:w="1418" w:type="dxa"/>
            <w:vAlign w:val="bottom"/>
          </w:tcPr>
          <w:p w14:paraId="1F64D5E8" w14:textId="251DF06C"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0,21</w:t>
            </w:r>
          </w:p>
        </w:tc>
        <w:tc>
          <w:tcPr>
            <w:tcW w:w="1484" w:type="dxa"/>
            <w:vAlign w:val="bottom"/>
          </w:tcPr>
          <w:p w14:paraId="0E04C809" w14:textId="089D2D3D"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0,059</w:t>
            </w:r>
          </w:p>
        </w:tc>
        <w:tc>
          <w:tcPr>
            <w:tcW w:w="1493" w:type="dxa"/>
            <w:vAlign w:val="bottom"/>
          </w:tcPr>
          <w:p w14:paraId="44BA28FA" w14:textId="10DD3403"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2F4CBC1B" w14:textId="11210912"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7EFF4E3C" w14:textId="3B65B0EF"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18D9EBFE" w14:textId="47419FE8"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0,21</w:t>
            </w:r>
          </w:p>
        </w:tc>
        <w:tc>
          <w:tcPr>
            <w:tcW w:w="1839" w:type="dxa"/>
            <w:vAlign w:val="bottom"/>
          </w:tcPr>
          <w:p w14:paraId="43DC669D" w14:textId="3BA07461"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r>
      <w:tr w:rsidR="004B3B84" w:rsidRPr="00857F17" w14:paraId="45274100" w14:textId="77777777" w:rsidTr="009803E3">
        <w:trPr>
          <w:gridAfter w:val="1"/>
          <w:wAfter w:w="48" w:type="dxa"/>
        </w:trPr>
        <w:tc>
          <w:tcPr>
            <w:tcW w:w="2547" w:type="dxa"/>
          </w:tcPr>
          <w:p w14:paraId="797D7C55" w14:textId="33C8E44D" w:rsidR="004B3B84" w:rsidRPr="00CC6FE7" w:rsidRDefault="004B3B84" w:rsidP="004B3B84">
            <w:pP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2018 OLS </w:t>
            </w:r>
            <w:proofErr w:type="spellStart"/>
            <w:r>
              <w:rPr>
                <w:rFonts w:ascii="Times New Roman" w:hAnsi="Times New Roman"/>
                <w:sz w:val="20"/>
                <w:szCs w:val="20"/>
                <w:lang w:val="en-US"/>
              </w:rPr>
              <w:t>CE_low</w:t>
            </w:r>
            <w:proofErr w:type="spellEnd"/>
          </w:p>
        </w:tc>
        <w:tc>
          <w:tcPr>
            <w:tcW w:w="1417" w:type="dxa"/>
            <w:vAlign w:val="bottom"/>
          </w:tcPr>
          <w:p w14:paraId="5E17CE79" w14:textId="4BA1CBD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-0,00099</w:t>
            </w:r>
          </w:p>
        </w:tc>
        <w:tc>
          <w:tcPr>
            <w:tcW w:w="1418" w:type="dxa"/>
            <w:vAlign w:val="bottom"/>
          </w:tcPr>
          <w:p w14:paraId="5258F310" w14:textId="1916DBD7"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-0,01025</w:t>
            </w:r>
          </w:p>
        </w:tc>
        <w:tc>
          <w:tcPr>
            <w:tcW w:w="1484" w:type="dxa"/>
            <w:vAlign w:val="bottom"/>
          </w:tcPr>
          <w:p w14:paraId="3971975C" w14:textId="1CFC98E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-0,00406</w:t>
            </w:r>
          </w:p>
        </w:tc>
        <w:tc>
          <w:tcPr>
            <w:tcW w:w="1493" w:type="dxa"/>
            <w:vAlign w:val="bottom"/>
          </w:tcPr>
          <w:p w14:paraId="55C88980" w14:textId="2183A36D"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094FCE9E" w14:textId="52215294"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55B63214" w14:textId="6369EAA1"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49AC0953" w14:textId="715B0DC8"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-0,02148</w:t>
            </w:r>
          </w:p>
        </w:tc>
        <w:tc>
          <w:tcPr>
            <w:tcW w:w="1839" w:type="dxa"/>
            <w:vAlign w:val="bottom"/>
          </w:tcPr>
          <w:p w14:paraId="67EE89BF" w14:textId="4D2CB60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r>
      <w:tr w:rsidR="004B3B84" w:rsidRPr="00857F17" w14:paraId="0CA8BBDB" w14:textId="77777777" w:rsidTr="009803E3">
        <w:trPr>
          <w:gridAfter w:val="1"/>
          <w:wAfter w:w="48" w:type="dxa"/>
        </w:trPr>
        <w:tc>
          <w:tcPr>
            <w:tcW w:w="2547" w:type="dxa"/>
          </w:tcPr>
          <w:p w14:paraId="0DF563F6" w14:textId="3CEB2980" w:rsidR="004B3B84" w:rsidRPr="00CC6FE7" w:rsidRDefault="004B3B84" w:rsidP="004B3B84">
            <w:pPr>
              <w:spacing w:after="0" w:line="360" w:lineRule="auto"/>
              <w:jc w:val="both"/>
              <w:rPr>
                <w:rFonts w:ascii="Times New Roman" w:hAnsi="Times New Roman"/>
                <w:sz w:val="20"/>
                <w:szCs w:val="20"/>
                <w:lang w:val="en-US"/>
              </w:rPr>
            </w:pPr>
            <w:r w:rsidRPr="00CC6FE7">
              <w:rPr>
                <w:rFonts w:ascii="Times New Roman" w:hAnsi="Times New Roman"/>
                <w:sz w:val="20"/>
                <w:szCs w:val="20"/>
                <w:lang w:val="en-US"/>
              </w:rPr>
              <w:t>201</w:t>
            </w:r>
            <w:r>
              <w:rPr>
                <w:rFonts w:ascii="Times New Roman" w:hAnsi="Times New Roman"/>
                <w:sz w:val="20"/>
                <w:szCs w:val="20"/>
                <w:lang w:val="en-US"/>
              </w:rPr>
              <w:t>8</w:t>
            </w:r>
            <w:r w:rsidRPr="00CC6FE7">
              <w:rPr>
                <w:rFonts w:ascii="Times New Roman" w:hAnsi="Times New Roman"/>
                <w:sz w:val="20"/>
                <w:szCs w:val="20"/>
                <w:lang w:val="en-US"/>
              </w:rPr>
              <w:t xml:space="preserve"> OLS </w:t>
            </w:r>
            <w:proofErr w:type="spellStart"/>
            <w:r>
              <w:rPr>
                <w:rFonts w:ascii="Times New Roman" w:hAnsi="Times New Roman"/>
                <w:sz w:val="20"/>
                <w:szCs w:val="20"/>
                <w:lang w:val="en-US"/>
              </w:rPr>
              <w:t>CE_high</w:t>
            </w:r>
            <w:proofErr w:type="spellEnd"/>
          </w:p>
        </w:tc>
        <w:tc>
          <w:tcPr>
            <w:tcW w:w="1417" w:type="dxa"/>
            <w:vAlign w:val="bottom"/>
          </w:tcPr>
          <w:p w14:paraId="1A08885F" w14:textId="47510F6D"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0,07416</w:t>
            </w:r>
          </w:p>
        </w:tc>
        <w:tc>
          <w:tcPr>
            <w:tcW w:w="1418" w:type="dxa"/>
            <w:vAlign w:val="bottom"/>
          </w:tcPr>
          <w:p w14:paraId="54645A3C" w14:textId="0BC9A85C"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0,0814</w:t>
            </w:r>
          </w:p>
        </w:tc>
        <w:tc>
          <w:tcPr>
            <w:tcW w:w="1484" w:type="dxa"/>
            <w:vAlign w:val="bottom"/>
          </w:tcPr>
          <w:p w14:paraId="28E692B4" w14:textId="524C8A24" w:rsidR="004B3B84" w:rsidRPr="000F2991" w:rsidRDefault="004B3B84" w:rsidP="004B3B84">
            <w:pPr>
              <w:spacing w:after="0" w:line="240" w:lineRule="auto"/>
              <w:jc w:val="both"/>
              <w:rPr>
                <w:rFonts w:ascii="Times New Roman" w:hAnsi="Times New Roman"/>
                <w:sz w:val="20"/>
                <w:szCs w:val="20"/>
                <w:lang w:val="en-US"/>
              </w:rPr>
            </w:pPr>
            <w:r>
              <w:rPr>
                <w:rFonts w:cs="Calibri"/>
                <w:b/>
                <w:bCs/>
                <w:color w:val="000000"/>
              </w:rPr>
              <w:t>-0,00173</w:t>
            </w:r>
          </w:p>
        </w:tc>
        <w:tc>
          <w:tcPr>
            <w:tcW w:w="1493" w:type="dxa"/>
            <w:vAlign w:val="bottom"/>
          </w:tcPr>
          <w:p w14:paraId="3096D43D" w14:textId="5D5C742C"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418" w:type="dxa"/>
            <w:vAlign w:val="bottom"/>
          </w:tcPr>
          <w:p w14:paraId="255901A0" w14:textId="3EE1A7C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399" w:type="dxa"/>
            <w:vAlign w:val="bottom"/>
          </w:tcPr>
          <w:p w14:paraId="62A02C51" w14:textId="71EF7249"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c>
          <w:tcPr>
            <w:tcW w:w="1842" w:type="dxa"/>
            <w:vAlign w:val="bottom"/>
          </w:tcPr>
          <w:p w14:paraId="35D10D6C" w14:textId="0A003C4E"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0,003582</w:t>
            </w:r>
          </w:p>
        </w:tc>
        <w:tc>
          <w:tcPr>
            <w:tcW w:w="1839" w:type="dxa"/>
            <w:vAlign w:val="bottom"/>
          </w:tcPr>
          <w:p w14:paraId="2FFCB496" w14:textId="46163176" w:rsidR="004B3B84" w:rsidRPr="000F2991" w:rsidRDefault="004B3B84" w:rsidP="004B3B84">
            <w:pPr>
              <w:spacing w:after="0" w:line="240" w:lineRule="auto"/>
              <w:jc w:val="both"/>
              <w:rPr>
                <w:rFonts w:ascii="Times New Roman" w:hAnsi="Times New Roman"/>
                <w:sz w:val="20"/>
                <w:szCs w:val="20"/>
                <w:lang w:val="en-US"/>
              </w:rPr>
            </w:pPr>
            <w:r>
              <w:rPr>
                <w:rFonts w:cs="Calibri"/>
                <w:color w:val="000000"/>
              </w:rPr>
              <w:t>NA</w:t>
            </w:r>
          </w:p>
        </w:tc>
      </w:tr>
      <w:tr w:rsidR="00857F17" w14:paraId="0BC19B06" w14:textId="77777777" w:rsidTr="00756F25">
        <w:trPr>
          <w:gridAfter w:val="1"/>
          <w:wAfter w:w="48" w:type="dxa"/>
        </w:trPr>
        <w:tc>
          <w:tcPr>
            <w:tcW w:w="14857" w:type="dxa"/>
            <w:gridSpan w:val="9"/>
          </w:tcPr>
          <w:p w14:paraId="547E48F4" w14:textId="77777777" w:rsidR="00857F17" w:rsidRPr="007B5BA7" w:rsidRDefault="00857F17" w:rsidP="00857F17">
            <w:pPr>
              <w:spacing w:after="0" w:line="360" w:lineRule="auto"/>
              <w:jc w:val="both"/>
              <w:rPr>
                <w:rFonts w:ascii="Times New Roman" w:hAnsi="Times New Roman"/>
              </w:rPr>
            </w:pPr>
            <w:r>
              <w:rPr>
                <w:rFonts w:ascii="Times New Roman" w:hAnsi="Times New Roman"/>
              </w:rPr>
              <w:t>Составлено авторами.</w:t>
            </w:r>
          </w:p>
        </w:tc>
      </w:tr>
    </w:tbl>
    <w:p w14:paraId="6FBD20AF" w14:textId="459BDDD3" w:rsidR="002F3FB5" w:rsidRPr="002F3FB5" w:rsidRDefault="002F3FB5" w:rsidP="007D3021">
      <w:pPr>
        <w:spacing w:after="0" w:line="360" w:lineRule="auto"/>
        <w:jc w:val="both"/>
        <w:rPr>
          <w:rFonts w:ascii="Times New Roman" w:hAnsi="Times New Roman"/>
        </w:rPr>
      </w:pPr>
    </w:p>
    <w:p w14:paraId="2D6BB488" w14:textId="77777777" w:rsidR="002F3FB5" w:rsidRDefault="002F3FB5" w:rsidP="007D3021">
      <w:pPr>
        <w:spacing w:after="0" w:line="360" w:lineRule="auto"/>
        <w:jc w:val="both"/>
        <w:rPr>
          <w:rFonts w:ascii="Times New Roman" w:hAnsi="Times New Roman"/>
          <w:lang w:val="en-US"/>
        </w:rPr>
      </w:pPr>
    </w:p>
    <w:p w14:paraId="5F451641" w14:textId="1E526F54" w:rsidR="007D3021" w:rsidRDefault="007D3021" w:rsidP="007D3021">
      <w:pPr>
        <w:spacing w:after="0" w:line="360" w:lineRule="auto"/>
        <w:jc w:val="both"/>
        <w:rPr>
          <w:rFonts w:ascii="Times New Roman" w:hAnsi="Times New Roman"/>
          <w:lang w:val="en-US"/>
        </w:rPr>
        <w:sectPr w:rsidR="007D3021" w:rsidSect="004B74F3">
          <w:pgSz w:w="16838" w:h="11906" w:orient="landscape"/>
          <w:pgMar w:top="993" w:right="1134" w:bottom="850" w:left="1134" w:header="708" w:footer="708" w:gutter="0"/>
          <w:cols w:space="708"/>
          <w:docGrid w:linePitch="360"/>
        </w:sectPr>
      </w:pPr>
    </w:p>
    <w:p w14:paraId="06983D2D" w14:textId="7AD7341D" w:rsidR="008633B8" w:rsidRDefault="00874B00" w:rsidP="007D3021">
      <w:pPr>
        <w:spacing w:after="0" w:line="360" w:lineRule="auto"/>
        <w:jc w:val="both"/>
        <w:rPr>
          <w:rFonts w:ascii="Times New Roman" w:hAnsi="Times New Roman"/>
        </w:rPr>
      </w:pPr>
      <w:r>
        <w:rPr>
          <w:rFonts w:ascii="Times New Roman" w:hAnsi="Times New Roman"/>
          <w:noProof/>
          <w:lang w:val="en-US"/>
        </w:rPr>
        <w:lastRenderedPageBreak/>
        <w:drawing>
          <wp:anchor distT="0" distB="0" distL="114300" distR="114300" simplePos="0" relativeHeight="251667456" behindDoc="1" locked="0" layoutInCell="1" allowOverlap="1" wp14:anchorId="2461C083" wp14:editId="2CF5E313">
            <wp:simplePos x="0" y="0"/>
            <wp:positionH relativeFrom="column">
              <wp:posOffset>4789150</wp:posOffset>
            </wp:positionH>
            <wp:positionV relativeFrom="paragraph">
              <wp:posOffset>134620</wp:posOffset>
            </wp:positionV>
            <wp:extent cx="4061344" cy="36398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0">
                      <a:extLst>
                        <a:ext uri="{96DAC541-7B7A-43D3-8B79-37D633B846F1}">
                          <asvg:svgBlip xmlns:asvg="http://schemas.microsoft.com/office/drawing/2016/SVG/main" r:embed="rId11"/>
                        </a:ext>
                      </a:extLst>
                    </a:blip>
                    <a:stretch>
                      <a:fillRect/>
                    </a:stretch>
                  </pic:blipFill>
                  <pic:spPr>
                    <a:xfrm>
                      <a:off x="0" y="0"/>
                      <a:ext cx="4072657" cy="364995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en-US"/>
        </w:rPr>
        <w:drawing>
          <wp:anchor distT="0" distB="0" distL="114300" distR="114300" simplePos="0" relativeHeight="251666432" behindDoc="1" locked="0" layoutInCell="1" allowOverlap="1" wp14:anchorId="493C8ED9" wp14:editId="7291F5AA">
            <wp:simplePos x="0" y="0"/>
            <wp:positionH relativeFrom="column">
              <wp:posOffset>179070</wp:posOffset>
            </wp:positionH>
            <wp:positionV relativeFrom="paragraph">
              <wp:posOffset>134620</wp:posOffset>
            </wp:positionV>
            <wp:extent cx="4061460" cy="36399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2">
                      <a:extLst>
                        <a:ext uri="{96DAC541-7B7A-43D3-8B79-37D633B846F1}">
                          <asvg:svgBlip xmlns:asvg="http://schemas.microsoft.com/office/drawing/2016/SVG/main" r:embed="rId13"/>
                        </a:ext>
                      </a:extLst>
                    </a:blip>
                    <a:stretch>
                      <a:fillRect/>
                    </a:stretch>
                  </pic:blipFill>
                  <pic:spPr>
                    <a:xfrm>
                      <a:off x="0" y="0"/>
                      <a:ext cx="4071269" cy="3648715"/>
                    </a:xfrm>
                    <a:prstGeom prst="rect">
                      <a:avLst/>
                    </a:prstGeom>
                  </pic:spPr>
                </pic:pic>
              </a:graphicData>
            </a:graphic>
            <wp14:sizeRelH relativeFrom="page">
              <wp14:pctWidth>0</wp14:pctWidth>
            </wp14:sizeRelH>
            <wp14:sizeRelV relativeFrom="page">
              <wp14:pctHeight>0</wp14:pctHeight>
            </wp14:sizeRelV>
          </wp:anchor>
        </w:drawing>
      </w:r>
    </w:p>
    <w:p w14:paraId="3D1E884E" w14:textId="2B3DD0A1" w:rsidR="00874B00" w:rsidRDefault="00874B00" w:rsidP="00FF1E22">
      <w:pPr>
        <w:spacing w:after="0" w:line="360" w:lineRule="auto"/>
        <w:ind w:firstLine="284"/>
        <w:jc w:val="both"/>
        <w:rPr>
          <w:rFonts w:ascii="Times New Roman" w:hAnsi="Times New Roman"/>
        </w:rPr>
      </w:pPr>
    </w:p>
    <w:p w14:paraId="1395FFA8" w14:textId="7416BF0A" w:rsidR="00874B00" w:rsidRDefault="00874B00" w:rsidP="00FF1E22">
      <w:pPr>
        <w:spacing w:after="0" w:line="360" w:lineRule="auto"/>
        <w:ind w:firstLine="284"/>
        <w:jc w:val="both"/>
        <w:rPr>
          <w:rFonts w:ascii="Times New Roman" w:hAnsi="Times New Roman"/>
        </w:rPr>
      </w:pPr>
    </w:p>
    <w:p w14:paraId="7797F379" w14:textId="4CCCB370" w:rsidR="00874B00" w:rsidRDefault="00874B00" w:rsidP="00FF1E22">
      <w:pPr>
        <w:spacing w:after="0" w:line="360" w:lineRule="auto"/>
        <w:ind w:firstLine="284"/>
        <w:jc w:val="both"/>
        <w:rPr>
          <w:rFonts w:ascii="Times New Roman" w:hAnsi="Times New Roman"/>
        </w:rPr>
      </w:pPr>
    </w:p>
    <w:p w14:paraId="726306D5" w14:textId="71FD5ABC" w:rsidR="00874B00" w:rsidRDefault="00874B00" w:rsidP="00FF1E22">
      <w:pPr>
        <w:spacing w:after="0" w:line="360" w:lineRule="auto"/>
        <w:ind w:firstLine="284"/>
        <w:jc w:val="both"/>
        <w:rPr>
          <w:rFonts w:ascii="Times New Roman" w:hAnsi="Times New Roman"/>
        </w:rPr>
      </w:pPr>
    </w:p>
    <w:p w14:paraId="0ACC1792" w14:textId="120F7DC7" w:rsidR="00874B00" w:rsidRDefault="00874B00" w:rsidP="00FF1E22">
      <w:pPr>
        <w:spacing w:after="0" w:line="360" w:lineRule="auto"/>
        <w:ind w:firstLine="284"/>
        <w:jc w:val="both"/>
        <w:rPr>
          <w:rFonts w:ascii="Times New Roman" w:hAnsi="Times New Roman"/>
        </w:rPr>
      </w:pPr>
    </w:p>
    <w:p w14:paraId="6A9EF894" w14:textId="1815DA5D" w:rsidR="00874B00" w:rsidRDefault="00874B00" w:rsidP="00FF1E22">
      <w:pPr>
        <w:spacing w:after="0" w:line="360" w:lineRule="auto"/>
        <w:ind w:firstLine="284"/>
        <w:jc w:val="both"/>
        <w:rPr>
          <w:rFonts w:ascii="Times New Roman" w:hAnsi="Times New Roman"/>
        </w:rPr>
      </w:pPr>
    </w:p>
    <w:p w14:paraId="47C1989B" w14:textId="215AA806" w:rsidR="00874B00" w:rsidRDefault="00874B00" w:rsidP="00FF1E22">
      <w:pPr>
        <w:spacing w:after="0" w:line="360" w:lineRule="auto"/>
        <w:ind w:firstLine="284"/>
        <w:jc w:val="both"/>
        <w:rPr>
          <w:rFonts w:ascii="Times New Roman" w:hAnsi="Times New Roman"/>
        </w:rPr>
      </w:pPr>
    </w:p>
    <w:p w14:paraId="00B40495" w14:textId="095D0917" w:rsidR="00874B00" w:rsidRDefault="00874B00" w:rsidP="00FF1E22">
      <w:pPr>
        <w:spacing w:after="0" w:line="360" w:lineRule="auto"/>
        <w:ind w:firstLine="284"/>
        <w:jc w:val="both"/>
        <w:rPr>
          <w:rFonts w:ascii="Times New Roman" w:hAnsi="Times New Roman"/>
        </w:rPr>
      </w:pPr>
    </w:p>
    <w:p w14:paraId="18279286" w14:textId="7FC106D5" w:rsidR="00874B00" w:rsidRDefault="00874B00" w:rsidP="00FF1E22">
      <w:pPr>
        <w:spacing w:after="0" w:line="360" w:lineRule="auto"/>
        <w:ind w:firstLine="284"/>
        <w:jc w:val="both"/>
        <w:rPr>
          <w:rFonts w:ascii="Times New Roman" w:hAnsi="Times New Roman"/>
        </w:rPr>
      </w:pPr>
    </w:p>
    <w:p w14:paraId="6E99F4DF" w14:textId="2353F644" w:rsidR="00874B00" w:rsidRDefault="00874B00" w:rsidP="00FF1E22">
      <w:pPr>
        <w:spacing w:after="0" w:line="360" w:lineRule="auto"/>
        <w:ind w:firstLine="284"/>
        <w:jc w:val="both"/>
        <w:rPr>
          <w:rFonts w:ascii="Times New Roman" w:hAnsi="Times New Roman"/>
        </w:rPr>
      </w:pPr>
    </w:p>
    <w:p w14:paraId="671B4DDE" w14:textId="6D16FAC4" w:rsidR="00874B00" w:rsidRDefault="00874B00" w:rsidP="00FF1E22">
      <w:pPr>
        <w:spacing w:after="0" w:line="360" w:lineRule="auto"/>
        <w:ind w:firstLine="284"/>
        <w:jc w:val="both"/>
        <w:rPr>
          <w:rFonts w:ascii="Times New Roman" w:hAnsi="Times New Roman"/>
        </w:rPr>
      </w:pPr>
    </w:p>
    <w:p w14:paraId="6351FFEF" w14:textId="77777777" w:rsidR="00874B00" w:rsidRPr="00C21882" w:rsidRDefault="00874B00" w:rsidP="00FF1E22">
      <w:pPr>
        <w:spacing w:after="0" w:line="360" w:lineRule="auto"/>
        <w:ind w:firstLine="284"/>
        <w:jc w:val="both"/>
        <w:rPr>
          <w:rFonts w:ascii="Times New Roman" w:hAnsi="Times New Roman"/>
        </w:rPr>
      </w:pPr>
    </w:p>
    <w:p w14:paraId="66E7411A" w14:textId="5911C09E" w:rsidR="008633B8" w:rsidRPr="00874B00" w:rsidRDefault="008633B8" w:rsidP="00FF1E22">
      <w:pPr>
        <w:spacing w:after="0" w:line="360" w:lineRule="auto"/>
        <w:ind w:firstLine="284"/>
        <w:jc w:val="both"/>
        <w:rPr>
          <w:rFonts w:ascii="Times New Roman" w:hAnsi="Times New Roman"/>
        </w:rPr>
      </w:pPr>
    </w:p>
    <w:p w14:paraId="75468976" w14:textId="77777777" w:rsidR="008633B8" w:rsidRPr="00C21882" w:rsidRDefault="008633B8" w:rsidP="00FF1E22">
      <w:pPr>
        <w:spacing w:after="0" w:line="360" w:lineRule="auto"/>
        <w:ind w:firstLine="284"/>
        <w:jc w:val="both"/>
        <w:rPr>
          <w:rFonts w:ascii="Times New Roman" w:hAnsi="Times New Roman"/>
        </w:rPr>
      </w:pPr>
    </w:p>
    <w:p w14:paraId="5EB90AAF" w14:textId="2CF73B51" w:rsidR="008633B8" w:rsidRDefault="008633B8" w:rsidP="00FF1E22">
      <w:pPr>
        <w:spacing w:after="0" w:line="360" w:lineRule="auto"/>
        <w:ind w:firstLine="284"/>
        <w:jc w:val="both"/>
        <w:rPr>
          <w:rFonts w:ascii="Times New Roman" w:hAnsi="Times New Roman"/>
        </w:rPr>
      </w:pPr>
    </w:p>
    <w:p w14:paraId="23AB52CB" w14:textId="74BBE49F" w:rsidR="00874B00" w:rsidRDefault="00874B00" w:rsidP="00FF1E22">
      <w:pPr>
        <w:spacing w:after="0" w:line="360" w:lineRule="auto"/>
        <w:ind w:firstLine="284"/>
        <w:jc w:val="both"/>
        <w:rPr>
          <w:rFonts w:ascii="Times New Roman" w:hAnsi="Times New Roman"/>
        </w:rPr>
      </w:pPr>
    </w:p>
    <w:p w14:paraId="673EADA8" w14:textId="317F0153" w:rsidR="00874B00" w:rsidRDefault="00874B00" w:rsidP="00FF1E22">
      <w:pPr>
        <w:spacing w:after="0" w:line="360" w:lineRule="auto"/>
        <w:ind w:firstLine="284"/>
        <w:jc w:val="both"/>
        <w:rPr>
          <w:rFonts w:ascii="Times New Roman" w:hAnsi="Times New Roman"/>
        </w:rPr>
      </w:pPr>
      <w:r>
        <w:rPr>
          <w:rFonts w:ascii="Times New Roman" w:hAnsi="Times New Roman"/>
        </w:rPr>
        <w:t xml:space="preserve">Рис. </w:t>
      </w:r>
      <w:r w:rsidR="00642EEE">
        <w:rPr>
          <w:rFonts w:ascii="Times New Roman" w:hAnsi="Times New Roman"/>
        </w:rPr>
        <w:t>1</w:t>
      </w:r>
      <w:r w:rsidR="003C57C7">
        <w:rPr>
          <w:rFonts w:ascii="Times New Roman" w:hAnsi="Times New Roman"/>
        </w:rPr>
        <w:t xml:space="preserve">. Красный – отрасль </w:t>
      </w:r>
      <w:r w:rsidR="003C57C7">
        <w:rPr>
          <w:rFonts w:ascii="Times New Roman" w:hAnsi="Times New Roman"/>
          <w:lang w:val="en-US"/>
        </w:rPr>
        <w:t>C</w:t>
      </w:r>
      <w:r w:rsidR="003C57C7">
        <w:rPr>
          <w:rFonts w:ascii="Times New Roman" w:hAnsi="Times New Roman"/>
        </w:rPr>
        <w:t xml:space="preserve"> (обрабатывающая промышленность), Синий – отрасль </w:t>
      </w:r>
      <w:r w:rsidR="003C57C7">
        <w:rPr>
          <w:rFonts w:ascii="Times New Roman" w:hAnsi="Times New Roman"/>
          <w:lang w:val="en-US"/>
        </w:rPr>
        <w:t>H</w:t>
      </w:r>
      <w:r w:rsidR="003C57C7" w:rsidRPr="003C57C7">
        <w:rPr>
          <w:rFonts w:ascii="Times New Roman" w:hAnsi="Times New Roman"/>
        </w:rPr>
        <w:t xml:space="preserve"> </w:t>
      </w:r>
      <w:r w:rsidR="003C57C7">
        <w:rPr>
          <w:rFonts w:ascii="Times New Roman" w:hAnsi="Times New Roman"/>
        </w:rPr>
        <w:t xml:space="preserve">(сервисные и прочие отрасли), Оранжевый – отрасль </w:t>
      </w:r>
      <w:r w:rsidR="003C57C7">
        <w:rPr>
          <w:rFonts w:ascii="Times New Roman" w:hAnsi="Times New Roman"/>
          <w:lang w:val="en-US"/>
        </w:rPr>
        <w:t>F</w:t>
      </w:r>
      <w:r w:rsidR="003C57C7" w:rsidRPr="003C57C7">
        <w:rPr>
          <w:rFonts w:ascii="Times New Roman" w:hAnsi="Times New Roman"/>
        </w:rPr>
        <w:t xml:space="preserve"> </w:t>
      </w:r>
      <w:r w:rsidR="003C57C7">
        <w:rPr>
          <w:rFonts w:ascii="Times New Roman" w:hAnsi="Times New Roman"/>
        </w:rPr>
        <w:t xml:space="preserve">(транспорт), Черный – отрасль </w:t>
      </w:r>
      <w:r w:rsidR="003C57C7">
        <w:rPr>
          <w:rFonts w:ascii="Times New Roman" w:hAnsi="Times New Roman"/>
          <w:lang w:val="en-US"/>
        </w:rPr>
        <w:t>B</w:t>
      </w:r>
      <w:r w:rsidR="003C57C7" w:rsidRPr="003C57C7">
        <w:rPr>
          <w:rFonts w:ascii="Times New Roman" w:hAnsi="Times New Roman"/>
        </w:rPr>
        <w:t xml:space="preserve"> (</w:t>
      </w:r>
      <w:r w:rsidR="003C57C7">
        <w:rPr>
          <w:rFonts w:ascii="Times New Roman" w:hAnsi="Times New Roman"/>
        </w:rPr>
        <w:t xml:space="preserve">добывающая отрасль), Зеленый – отрасль </w:t>
      </w:r>
      <w:r w:rsidR="003C57C7">
        <w:rPr>
          <w:rFonts w:ascii="Times New Roman" w:hAnsi="Times New Roman"/>
          <w:lang w:val="en-US"/>
        </w:rPr>
        <w:t>D</w:t>
      </w:r>
      <w:r w:rsidR="003C57C7" w:rsidRPr="003C57C7">
        <w:rPr>
          <w:rFonts w:ascii="Times New Roman" w:hAnsi="Times New Roman"/>
        </w:rPr>
        <w:t xml:space="preserve"> (</w:t>
      </w:r>
      <w:r w:rsidR="003C57C7">
        <w:rPr>
          <w:rFonts w:ascii="Times New Roman" w:hAnsi="Times New Roman"/>
        </w:rPr>
        <w:t xml:space="preserve">продажи оптовые и розничные), Розовый – отрасль </w:t>
      </w:r>
      <w:r w:rsidR="003C57C7">
        <w:rPr>
          <w:rFonts w:ascii="Times New Roman" w:hAnsi="Times New Roman"/>
          <w:lang w:val="en-US"/>
        </w:rPr>
        <w:t>G</w:t>
      </w:r>
      <w:r w:rsidR="003C57C7">
        <w:rPr>
          <w:rFonts w:ascii="Times New Roman" w:hAnsi="Times New Roman"/>
        </w:rPr>
        <w:t xml:space="preserve"> (информационные технологии и телевещание), Серый – отрасль </w:t>
      </w:r>
      <w:r w:rsidR="003C57C7">
        <w:rPr>
          <w:rFonts w:ascii="Times New Roman" w:hAnsi="Times New Roman"/>
          <w:lang w:val="en-US"/>
        </w:rPr>
        <w:t>A</w:t>
      </w:r>
      <w:r w:rsidR="003C57C7">
        <w:rPr>
          <w:rFonts w:ascii="Times New Roman" w:hAnsi="Times New Roman"/>
        </w:rPr>
        <w:t xml:space="preserve"> (сельское хозяйство, рыболовство, лесозаготовка).</w:t>
      </w:r>
    </w:p>
    <w:p w14:paraId="52168C45" w14:textId="77EA315B" w:rsidR="002F56C7" w:rsidRPr="00874B00" w:rsidRDefault="002F56C7" w:rsidP="00FF1E22">
      <w:pPr>
        <w:spacing w:after="0" w:line="360" w:lineRule="auto"/>
        <w:ind w:firstLine="284"/>
        <w:jc w:val="both"/>
        <w:rPr>
          <w:rFonts w:ascii="Times New Roman" w:hAnsi="Times New Roman"/>
        </w:rPr>
      </w:pPr>
      <w:r>
        <w:rPr>
          <w:rFonts w:ascii="Times New Roman" w:hAnsi="Times New Roman"/>
        </w:rPr>
        <w:t>Строительная отрасль не приводится из-за большей размерности в значении коэффициента.</w:t>
      </w:r>
    </w:p>
    <w:p w14:paraId="3B12A3E8" w14:textId="77777777" w:rsidR="008633B8" w:rsidRPr="00C21882" w:rsidRDefault="008633B8" w:rsidP="00FF1E22">
      <w:pPr>
        <w:spacing w:after="0" w:line="360" w:lineRule="auto"/>
        <w:ind w:firstLine="284"/>
        <w:jc w:val="both"/>
        <w:rPr>
          <w:rFonts w:ascii="Times New Roman" w:hAnsi="Times New Roman"/>
        </w:rPr>
      </w:pPr>
    </w:p>
    <w:p w14:paraId="741D036B" w14:textId="7BDBD1F5" w:rsidR="008633B8" w:rsidRPr="00C21882" w:rsidRDefault="008633B8" w:rsidP="00FF1E22">
      <w:pPr>
        <w:spacing w:after="0" w:line="360" w:lineRule="auto"/>
        <w:ind w:firstLine="284"/>
        <w:jc w:val="both"/>
        <w:rPr>
          <w:rFonts w:ascii="Times New Roman" w:hAnsi="Times New Roman"/>
        </w:rPr>
        <w:sectPr w:rsidR="008633B8" w:rsidRPr="00C21882" w:rsidSect="005B5734">
          <w:pgSz w:w="16838" w:h="11906" w:orient="landscape"/>
          <w:pgMar w:top="1701" w:right="1134" w:bottom="850" w:left="1134" w:header="708" w:footer="708" w:gutter="0"/>
          <w:cols w:space="708"/>
          <w:docGrid w:linePitch="360"/>
        </w:sectPr>
      </w:pPr>
    </w:p>
    <w:p w14:paraId="242DA814" w14:textId="77777777" w:rsidR="0075244F" w:rsidRDefault="0075244F">
      <w:pPr>
        <w:jc w:val="both"/>
        <w:rPr>
          <w:rFonts w:ascii="Times New Roman" w:hAnsi="Times New Roman"/>
          <w:b/>
          <w:bCs/>
        </w:rPr>
      </w:pPr>
      <w:r>
        <w:rPr>
          <w:rFonts w:ascii="Times New Roman" w:hAnsi="Times New Roman"/>
          <w:b/>
          <w:bCs/>
        </w:rPr>
        <w:lastRenderedPageBreak/>
        <w:t>Заключение</w:t>
      </w:r>
    </w:p>
    <w:p w14:paraId="328E140B" w14:textId="40220160" w:rsidR="0075244F" w:rsidRDefault="00900C3D">
      <w:pPr>
        <w:spacing w:after="0" w:line="360" w:lineRule="auto"/>
        <w:ind w:firstLine="284"/>
        <w:jc w:val="both"/>
        <w:rPr>
          <w:rFonts w:ascii="Times New Roman" w:hAnsi="Times New Roman"/>
        </w:rPr>
      </w:pPr>
      <w:r>
        <w:rPr>
          <w:rFonts w:ascii="Times New Roman" w:hAnsi="Times New Roman"/>
        </w:rPr>
        <w:t>Проведенный анализ интересен в первую очередь потому, что расширяет имеющиеся исследования по теме, углубляясь в такие вопросы как сравнение эффектов между предприятиями разных отраслей экономики и разной вмененной маржинальности</w:t>
      </w:r>
      <w:r w:rsidR="0075244F">
        <w:rPr>
          <w:rFonts w:ascii="Times New Roman" w:hAnsi="Times New Roman"/>
        </w:rPr>
        <w:t>.</w:t>
      </w:r>
      <w:r>
        <w:rPr>
          <w:rFonts w:ascii="Times New Roman" w:hAnsi="Times New Roman"/>
        </w:rPr>
        <w:t xml:space="preserve"> Более того, в исследовании отдельно поднимается вопрос об эффективных способах формирования панели и об устойчивости результатов во времени.</w:t>
      </w:r>
    </w:p>
    <w:p w14:paraId="739BA493" w14:textId="627FE2B6" w:rsidR="00106C81" w:rsidRDefault="00106C81">
      <w:pPr>
        <w:spacing w:after="0" w:line="360" w:lineRule="auto"/>
        <w:ind w:firstLine="284"/>
        <w:jc w:val="both"/>
        <w:rPr>
          <w:rFonts w:ascii="Times New Roman" w:hAnsi="Times New Roman"/>
        </w:rPr>
      </w:pPr>
      <w:r>
        <w:rPr>
          <w:rFonts w:ascii="Times New Roman" w:hAnsi="Times New Roman"/>
        </w:rPr>
        <w:t xml:space="preserve">Несмотря на это, мы понимаем, что за рамками исследования остаются многие важные вопросы. Одним из таких вопросов является изучение проблемы причинности. </w:t>
      </w:r>
      <w:r w:rsidR="00F160EA">
        <w:rPr>
          <w:rFonts w:ascii="Times New Roman" w:hAnsi="Times New Roman"/>
        </w:rPr>
        <w:t xml:space="preserve">Не установлено однозначно, что именно локализация и диверсификация – драйверы повышения маржинальности деятельности, а не наоборот, когда высокая маржинальность побуждает локализовать деятельность отрасли в регионе. </w:t>
      </w:r>
      <w:r w:rsidR="00E8385F">
        <w:rPr>
          <w:rFonts w:ascii="Times New Roman" w:hAnsi="Times New Roman"/>
        </w:rPr>
        <w:t>Другой важный пробел, который будет рассматриваться в дальнейших исследованиях – изучение каналов влияния локализации и диверсификации на разные группы отраслей.</w:t>
      </w:r>
    </w:p>
    <w:p w14:paraId="0FA3BBAC" w14:textId="77777777" w:rsidR="0075244F" w:rsidRDefault="0075244F">
      <w:pPr>
        <w:jc w:val="both"/>
        <w:rPr>
          <w:rFonts w:ascii="Times New Roman" w:hAnsi="Times New Roman"/>
          <w:b/>
          <w:bCs/>
        </w:rPr>
      </w:pPr>
    </w:p>
    <w:p w14:paraId="17636883" w14:textId="77777777" w:rsidR="0075244F" w:rsidRPr="006250BD" w:rsidRDefault="0075244F">
      <w:pPr>
        <w:jc w:val="both"/>
        <w:rPr>
          <w:rFonts w:ascii="Times New Roman" w:hAnsi="Times New Roman"/>
          <w:b/>
          <w:bCs/>
          <w:lang w:val="en-US"/>
        </w:rPr>
      </w:pPr>
      <w:r>
        <w:rPr>
          <w:rFonts w:ascii="Times New Roman" w:hAnsi="Times New Roman"/>
          <w:b/>
          <w:bCs/>
        </w:rPr>
        <w:t>Литература</w:t>
      </w:r>
    </w:p>
    <w:p w14:paraId="3E3D58C1"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Cohen</w:t>
      </w:r>
      <w:r w:rsidRPr="006250BD">
        <w:rPr>
          <w:rFonts w:ascii="Times New Roman" w:hAnsi="Times New Roman"/>
          <w:noProof/>
          <w:szCs w:val="24"/>
          <w:lang w:val="en-US"/>
        </w:rPr>
        <w:t xml:space="preserve">, </w:t>
      </w:r>
      <w:r w:rsidRPr="00A5717B">
        <w:rPr>
          <w:rFonts w:ascii="Times New Roman" w:hAnsi="Times New Roman"/>
          <w:noProof/>
          <w:szCs w:val="24"/>
          <w:lang w:val="en-US"/>
        </w:rPr>
        <w:t>J</w:t>
      </w:r>
      <w:r w:rsidRPr="006250BD">
        <w:rPr>
          <w:rFonts w:ascii="Times New Roman" w:hAnsi="Times New Roman"/>
          <w:noProof/>
          <w:szCs w:val="24"/>
          <w:lang w:val="en-US"/>
        </w:rPr>
        <w:t xml:space="preserve">. </w:t>
      </w:r>
      <w:r w:rsidRPr="00A5717B">
        <w:rPr>
          <w:rFonts w:ascii="Times New Roman" w:hAnsi="Times New Roman"/>
          <w:noProof/>
          <w:szCs w:val="24"/>
          <w:lang w:val="en-US"/>
        </w:rPr>
        <w:t>P</w:t>
      </w:r>
      <w:r w:rsidRPr="006250BD">
        <w:rPr>
          <w:rFonts w:ascii="Times New Roman" w:hAnsi="Times New Roman"/>
          <w:noProof/>
          <w:szCs w:val="24"/>
          <w:lang w:val="en-US"/>
        </w:rPr>
        <w:t xml:space="preserve">., &amp; </w:t>
      </w:r>
      <w:r w:rsidRPr="00A5717B">
        <w:rPr>
          <w:rFonts w:ascii="Times New Roman" w:hAnsi="Times New Roman"/>
          <w:noProof/>
          <w:szCs w:val="24"/>
          <w:lang w:val="en-US"/>
        </w:rPr>
        <w:t>Morrison</w:t>
      </w:r>
      <w:r w:rsidRPr="006250BD">
        <w:rPr>
          <w:rFonts w:ascii="Times New Roman" w:hAnsi="Times New Roman"/>
          <w:noProof/>
          <w:szCs w:val="24"/>
          <w:lang w:val="en-US"/>
        </w:rPr>
        <w:t xml:space="preserve"> </w:t>
      </w:r>
      <w:r w:rsidRPr="00A5717B">
        <w:rPr>
          <w:rFonts w:ascii="Times New Roman" w:hAnsi="Times New Roman"/>
          <w:noProof/>
          <w:szCs w:val="24"/>
          <w:lang w:val="en-US"/>
        </w:rPr>
        <w:t>Paul</w:t>
      </w:r>
      <w:r w:rsidRPr="006250BD">
        <w:rPr>
          <w:rFonts w:ascii="Times New Roman" w:hAnsi="Times New Roman"/>
          <w:noProof/>
          <w:szCs w:val="24"/>
          <w:lang w:val="en-US"/>
        </w:rPr>
        <w:t xml:space="preserve">, </w:t>
      </w:r>
      <w:r w:rsidRPr="00A5717B">
        <w:rPr>
          <w:rFonts w:ascii="Times New Roman" w:hAnsi="Times New Roman"/>
          <w:noProof/>
          <w:szCs w:val="24"/>
          <w:lang w:val="en-US"/>
        </w:rPr>
        <w:t>C</w:t>
      </w:r>
      <w:r w:rsidRPr="006250BD">
        <w:rPr>
          <w:rFonts w:ascii="Times New Roman" w:hAnsi="Times New Roman"/>
          <w:noProof/>
          <w:szCs w:val="24"/>
          <w:lang w:val="en-US"/>
        </w:rPr>
        <w:t xml:space="preserve">. </w:t>
      </w:r>
      <w:r w:rsidRPr="00A5717B">
        <w:rPr>
          <w:rFonts w:ascii="Times New Roman" w:hAnsi="Times New Roman"/>
          <w:noProof/>
          <w:szCs w:val="24"/>
          <w:lang w:val="en-US"/>
        </w:rPr>
        <w:t>J</w:t>
      </w:r>
      <w:r w:rsidRPr="006250BD">
        <w:rPr>
          <w:rFonts w:ascii="Times New Roman" w:hAnsi="Times New Roman"/>
          <w:noProof/>
          <w:szCs w:val="24"/>
          <w:lang w:val="en-US"/>
        </w:rPr>
        <w:t xml:space="preserve">. (2009). </w:t>
      </w:r>
      <w:r w:rsidRPr="00A5717B">
        <w:rPr>
          <w:rFonts w:ascii="Times New Roman" w:hAnsi="Times New Roman"/>
          <w:noProof/>
          <w:szCs w:val="24"/>
          <w:lang w:val="en-US"/>
        </w:rPr>
        <w:t xml:space="preserve">Agglomeration, productivity and regional growth: Production theory approaches. </w:t>
      </w:r>
      <w:r w:rsidRPr="00A5717B">
        <w:rPr>
          <w:rFonts w:ascii="Times New Roman" w:hAnsi="Times New Roman"/>
          <w:i/>
          <w:iCs/>
          <w:noProof/>
          <w:szCs w:val="24"/>
          <w:lang w:val="en-US"/>
        </w:rPr>
        <w:t>Handbook of Regional Growth and Development Theories</w:t>
      </w:r>
      <w:r w:rsidRPr="00A5717B">
        <w:rPr>
          <w:rFonts w:ascii="Times New Roman" w:hAnsi="Times New Roman"/>
          <w:noProof/>
          <w:szCs w:val="24"/>
          <w:lang w:val="en-US"/>
        </w:rPr>
        <w:t>, 101–117. https://doi.org/10.4337/9781788970020.00013</w:t>
      </w:r>
    </w:p>
    <w:p w14:paraId="5282C67E"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Davidson, N. B., &amp; Mariev, O. S. (2015). The impact of spatial concentration on enterprise performance. </w:t>
      </w:r>
      <w:r w:rsidRPr="00A5717B">
        <w:rPr>
          <w:rFonts w:ascii="Times New Roman" w:hAnsi="Times New Roman"/>
          <w:i/>
          <w:iCs/>
          <w:noProof/>
          <w:szCs w:val="24"/>
          <w:lang w:val="en-US"/>
        </w:rPr>
        <w:t>Economy of Region</w:t>
      </w:r>
      <w:r w:rsidRPr="00A5717B">
        <w:rPr>
          <w:rFonts w:ascii="Times New Roman" w:hAnsi="Times New Roman"/>
          <w:noProof/>
          <w:szCs w:val="24"/>
          <w:lang w:val="en-US"/>
        </w:rPr>
        <w:t xml:space="preserve">, </w:t>
      </w:r>
      <w:r w:rsidRPr="00A5717B">
        <w:rPr>
          <w:rFonts w:ascii="Times New Roman" w:hAnsi="Times New Roman"/>
          <w:i/>
          <w:iCs/>
          <w:noProof/>
          <w:szCs w:val="24"/>
          <w:lang w:val="en-US"/>
        </w:rPr>
        <w:t>4</w:t>
      </w:r>
      <w:r w:rsidRPr="00A5717B">
        <w:rPr>
          <w:rFonts w:ascii="Times New Roman" w:hAnsi="Times New Roman"/>
          <w:noProof/>
          <w:szCs w:val="24"/>
          <w:lang w:val="en-US"/>
        </w:rPr>
        <w:t>, 95–105. https://doi.org/10.17059/2015-4-8</w:t>
      </w:r>
    </w:p>
    <w:p w14:paraId="7E05BC91"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Ellison, G., &amp; Glaeser, E. L. (1997). Geographic Concentration in U.S. Manufacturing Industries: A Dartboard Approach. </w:t>
      </w:r>
      <w:r w:rsidRPr="00A5717B">
        <w:rPr>
          <w:rFonts w:ascii="Times New Roman" w:hAnsi="Times New Roman"/>
          <w:i/>
          <w:iCs/>
          <w:noProof/>
          <w:szCs w:val="24"/>
          <w:lang w:val="en-US"/>
        </w:rPr>
        <w:t>Journal of Political Economy</w:t>
      </w:r>
      <w:r w:rsidRPr="00A5717B">
        <w:rPr>
          <w:rFonts w:ascii="Times New Roman" w:hAnsi="Times New Roman"/>
          <w:noProof/>
          <w:szCs w:val="24"/>
          <w:lang w:val="en-US"/>
        </w:rPr>
        <w:t xml:space="preserve">, </w:t>
      </w:r>
      <w:r w:rsidRPr="00A5717B">
        <w:rPr>
          <w:rFonts w:ascii="Times New Roman" w:hAnsi="Times New Roman"/>
          <w:i/>
          <w:iCs/>
          <w:noProof/>
          <w:szCs w:val="24"/>
          <w:lang w:val="en-US"/>
        </w:rPr>
        <w:t>105</w:t>
      </w:r>
      <w:r w:rsidRPr="00A5717B">
        <w:rPr>
          <w:rFonts w:ascii="Times New Roman" w:hAnsi="Times New Roman"/>
          <w:noProof/>
          <w:szCs w:val="24"/>
          <w:lang w:val="en-US"/>
        </w:rPr>
        <w:t>(5), 889–927.</w:t>
      </w:r>
    </w:p>
    <w:p w14:paraId="3D1FFCFD"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Ellison, G., Glaeser, E. L., &amp; Kerr, W. R. (2010). What Causes Industry Agglomeration? Evidence from Coagglomeration Patterns. </w:t>
      </w:r>
      <w:r w:rsidRPr="00A5717B">
        <w:rPr>
          <w:rFonts w:ascii="Times New Roman" w:hAnsi="Times New Roman"/>
          <w:i/>
          <w:iCs/>
          <w:noProof/>
          <w:szCs w:val="24"/>
          <w:lang w:val="en-US"/>
        </w:rPr>
        <w:t>American Economic Review</w:t>
      </w:r>
      <w:r w:rsidRPr="00A5717B">
        <w:rPr>
          <w:rFonts w:ascii="Times New Roman" w:hAnsi="Times New Roman"/>
          <w:noProof/>
          <w:szCs w:val="24"/>
          <w:lang w:val="en-US"/>
        </w:rPr>
        <w:t xml:space="preserve">, </w:t>
      </w:r>
      <w:r w:rsidRPr="00A5717B">
        <w:rPr>
          <w:rFonts w:ascii="Times New Roman" w:hAnsi="Times New Roman"/>
          <w:i/>
          <w:iCs/>
          <w:noProof/>
          <w:szCs w:val="24"/>
          <w:lang w:val="en-US"/>
        </w:rPr>
        <w:t>100</w:t>
      </w:r>
      <w:r w:rsidRPr="00A5717B">
        <w:rPr>
          <w:rFonts w:ascii="Times New Roman" w:hAnsi="Times New Roman"/>
          <w:noProof/>
          <w:szCs w:val="24"/>
          <w:lang w:val="en-US"/>
        </w:rPr>
        <w:t>(3), 1195–1213. https://doi.org/10.1257/aer.100.3.1195</w:t>
      </w:r>
    </w:p>
    <w:p w14:paraId="0F39488F"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Gonchar, K. (2009). Urban Agglomeration Effects and Company Productivity in Russia: Empirical Evidence Based on Manufacturing Industry Survey. In </w:t>
      </w:r>
      <w:r w:rsidRPr="00A5717B">
        <w:rPr>
          <w:rFonts w:ascii="Times New Roman" w:hAnsi="Times New Roman"/>
          <w:i/>
          <w:iCs/>
          <w:noProof/>
          <w:szCs w:val="24"/>
          <w:lang w:val="en-US"/>
        </w:rPr>
        <w:t>AISSEC 2009, Perudga</w:t>
      </w:r>
      <w:r w:rsidRPr="00A5717B">
        <w:rPr>
          <w:rFonts w:ascii="Times New Roman" w:hAnsi="Times New Roman"/>
          <w:noProof/>
          <w:szCs w:val="24"/>
          <w:lang w:val="en-US"/>
        </w:rPr>
        <w:t xml:space="preserve"> (pp. 1–16). https://doi.org/10.2174/138920312803582960</w:t>
      </w:r>
    </w:p>
    <w:p w14:paraId="23A156D7"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Hervas-Oliver, J. L., Sempere-Ripoll, F., Alvarado, R. R., &amp; Estelles-Miguel, S. (2018). Agglomerations and firm performance: who benefits and how much? </w:t>
      </w:r>
      <w:r w:rsidRPr="00A5717B">
        <w:rPr>
          <w:rFonts w:ascii="Times New Roman" w:hAnsi="Times New Roman"/>
          <w:i/>
          <w:iCs/>
          <w:noProof/>
          <w:szCs w:val="24"/>
          <w:lang w:val="en-US"/>
        </w:rPr>
        <w:t>Regional Studies</w:t>
      </w:r>
      <w:r w:rsidRPr="00A5717B">
        <w:rPr>
          <w:rFonts w:ascii="Times New Roman" w:hAnsi="Times New Roman"/>
          <w:noProof/>
          <w:szCs w:val="24"/>
          <w:lang w:val="en-US"/>
        </w:rPr>
        <w:t xml:space="preserve">, </w:t>
      </w:r>
      <w:r w:rsidRPr="00A5717B">
        <w:rPr>
          <w:rFonts w:ascii="Times New Roman" w:hAnsi="Times New Roman"/>
          <w:i/>
          <w:iCs/>
          <w:noProof/>
          <w:szCs w:val="24"/>
          <w:lang w:val="en-US"/>
        </w:rPr>
        <w:t>52</w:t>
      </w:r>
      <w:r w:rsidRPr="00A5717B">
        <w:rPr>
          <w:rFonts w:ascii="Times New Roman" w:hAnsi="Times New Roman"/>
          <w:noProof/>
          <w:szCs w:val="24"/>
          <w:lang w:val="en-US"/>
        </w:rPr>
        <w:t>(3), 338–349. https://doi.org/10.1080/00343404.2017.1297895</w:t>
      </w:r>
    </w:p>
    <w:p w14:paraId="7F8D351E"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Kolomak, E. A. (2015). Evolution of spatial distribution of economic activity in Russia. </w:t>
      </w:r>
      <w:r w:rsidRPr="00A5717B">
        <w:rPr>
          <w:rFonts w:ascii="Times New Roman" w:hAnsi="Times New Roman"/>
          <w:i/>
          <w:iCs/>
          <w:noProof/>
          <w:szCs w:val="24"/>
          <w:lang w:val="en-US"/>
        </w:rPr>
        <w:t>Regional Research of Russia</w:t>
      </w:r>
      <w:r w:rsidRPr="00A5717B">
        <w:rPr>
          <w:rFonts w:ascii="Times New Roman" w:hAnsi="Times New Roman"/>
          <w:noProof/>
          <w:szCs w:val="24"/>
          <w:lang w:val="en-US"/>
        </w:rPr>
        <w:t xml:space="preserve">, </w:t>
      </w:r>
      <w:r w:rsidRPr="00A5717B">
        <w:rPr>
          <w:rFonts w:ascii="Times New Roman" w:hAnsi="Times New Roman"/>
          <w:i/>
          <w:iCs/>
          <w:noProof/>
          <w:szCs w:val="24"/>
          <w:lang w:val="en-US"/>
        </w:rPr>
        <w:t>5</w:t>
      </w:r>
      <w:r w:rsidRPr="00A5717B">
        <w:rPr>
          <w:rFonts w:ascii="Times New Roman" w:hAnsi="Times New Roman"/>
          <w:noProof/>
          <w:szCs w:val="24"/>
          <w:lang w:val="en-US"/>
        </w:rPr>
        <w:t>(3), 236–242. https://doi.org/10.1134/S2079970515030065</w:t>
      </w:r>
    </w:p>
    <w:p w14:paraId="673BB6E2"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Lu, Y., Tao, Z., &amp; Yu, L. (2012). </w:t>
      </w:r>
      <w:r w:rsidRPr="00A5717B">
        <w:rPr>
          <w:rFonts w:ascii="Times New Roman" w:hAnsi="Times New Roman"/>
          <w:i/>
          <w:iCs/>
          <w:noProof/>
          <w:szCs w:val="24"/>
          <w:lang w:val="en-US"/>
        </w:rPr>
        <w:t>Agglomeration and Markup</w:t>
      </w:r>
      <w:r w:rsidRPr="00A5717B">
        <w:rPr>
          <w:rFonts w:ascii="Times New Roman" w:hAnsi="Times New Roman"/>
          <w:noProof/>
          <w:szCs w:val="24"/>
          <w:lang w:val="en-US"/>
        </w:rPr>
        <w:t xml:space="preserve">. </w:t>
      </w:r>
      <w:r w:rsidRPr="00A5717B">
        <w:rPr>
          <w:rFonts w:ascii="Times New Roman" w:hAnsi="Times New Roman"/>
          <w:i/>
          <w:iCs/>
          <w:noProof/>
          <w:szCs w:val="24"/>
          <w:lang w:val="en-US"/>
        </w:rPr>
        <w:t>Munich Personal RePEc Archive</w:t>
      </w:r>
      <w:r w:rsidRPr="00A5717B">
        <w:rPr>
          <w:rFonts w:ascii="Times New Roman" w:hAnsi="Times New Roman"/>
          <w:noProof/>
          <w:szCs w:val="24"/>
          <w:lang w:val="en-US"/>
        </w:rPr>
        <w:t>.</w:t>
      </w:r>
    </w:p>
    <w:p w14:paraId="78E3E705"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Malmberg, A., Malmberg, B., &amp; Lundequist, P. (2000). Agglomeration and firm performance: economies of scale, localisation, and urbanisation among Swedish export firms. </w:t>
      </w:r>
      <w:r w:rsidRPr="00A5717B">
        <w:rPr>
          <w:rFonts w:ascii="Times New Roman" w:hAnsi="Times New Roman"/>
          <w:i/>
          <w:iCs/>
          <w:noProof/>
          <w:szCs w:val="24"/>
          <w:lang w:val="en-US"/>
        </w:rPr>
        <w:t>Environment and Planning A</w:t>
      </w:r>
      <w:r w:rsidRPr="00A5717B">
        <w:rPr>
          <w:rFonts w:ascii="Times New Roman" w:hAnsi="Times New Roman"/>
          <w:noProof/>
          <w:szCs w:val="24"/>
          <w:lang w:val="en-US"/>
        </w:rPr>
        <w:t xml:space="preserve">, </w:t>
      </w:r>
      <w:r w:rsidRPr="00A5717B">
        <w:rPr>
          <w:rFonts w:ascii="Times New Roman" w:hAnsi="Times New Roman"/>
          <w:i/>
          <w:iCs/>
          <w:noProof/>
          <w:szCs w:val="24"/>
          <w:lang w:val="en-US"/>
        </w:rPr>
        <w:t>32</w:t>
      </w:r>
      <w:r w:rsidRPr="00A5717B">
        <w:rPr>
          <w:rFonts w:ascii="Times New Roman" w:hAnsi="Times New Roman"/>
          <w:noProof/>
          <w:szCs w:val="24"/>
          <w:lang w:val="en-US"/>
        </w:rPr>
        <w:t>, 305–321. https://doi.org/10.1068/a31202</w:t>
      </w:r>
    </w:p>
    <w:p w14:paraId="5A22B2BC"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Rastvortseva, S. N., &amp; Chentsova, A. S. (2015). Regional Specialization and Geographical Concentration of Industry in Russia. </w:t>
      </w:r>
      <w:r w:rsidRPr="00A5717B">
        <w:rPr>
          <w:rFonts w:ascii="Times New Roman" w:hAnsi="Times New Roman"/>
          <w:i/>
          <w:iCs/>
          <w:noProof/>
          <w:szCs w:val="24"/>
          <w:lang w:val="en-US"/>
        </w:rPr>
        <w:t>Regional Science Inquiry</w:t>
      </w:r>
      <w:r w:rsidRPr="00A5717B">
        <w:rPr>
          <w:rFonts w:ascii="Times New Roman" w:hAnsi="Times New Roman"/>
          <w:noProof/>
          <w:szCs w:val="24"/>
          <w:lang w:val="en-US"/>
        </w:rPr>
        <w:t xml:space="preserve">, </w:t>
      </w:r>
      <w:r w:rsidRPr="00A5717B">
        <w:rPr>
          <w:rFonts w:ascii="Times New Roman" w:hAnsi="Times New Roman"/>
          <w:i/>
          <w:iCs/>
          <w:noProof/>
          <w:szCs w:val="24"/>
          <w:lang w:val="en-US"/>
        </w:rPr>
        <w:t>7</w:t>
      </w:r>
      <w:r w:rsidRPr="00A5717B">
        <w:rPr>
          <w:rFonts w:ascii="Times New Roman" w:hAnsi="Times New Roman"/>
          <w:noProof/>
          <w:szCs w:val="24"/>
          <w:lang w:val="en-US"/>
        </w:rPr>
        <w:t>(2), 97–106. https://doi.org/10.5593/sgemsocial2014/b23/s7.003</w:t>
      </w:r>
    </w:p>
    <w:p w14:paraId="002FC352"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van Buuren, S., &amp; Groothuis-Oudshoorn, K. (2011). mice: Multivariate imputation by chained equations in R. </w:t>
      </w:r>
      <w:r w:rsidRPr="00A5717B">
        <w:rPr>
          <w:rFonts w:ascii="Times New Roman" w:hAnsi="Times New Roman"/>
          <w:i/>
          <w:iCs/>
          <w:noProof/>
          <w:szCs w:val="24"/>
          <w:lang w:val="en-US"/>
        </w:rPr>
        <w:t>Journal of Statistical Software</w:t>
      </w:r>
      <w:r w:rsidRPr="00A5717B">
        <w:rPr>
          <w:rFonts w:ascii="Times New Roman" w:hAnsi="Times New Roman"/>
          <w:noProof/>
          <w:szCs w:val="24"/>
          <w:lang w:val="en-US"/>
        </w:rPr>
        <w:t xml:space="preserve">, </w:t>
      </w:r>
      <w:r w:rsidRPr="00A5717B">
        <w:rPr>
          <w:rFonts w:ascii="Times New Roman" w:hAnsi="Times New Roman"/>
          <w:i/>
          <w:iCs/>
          <w:noProof/>
          <w:szCs w:val="24"/>
          <w:lang w:val="en-US"/>
        </w:rPr>
        <w:t>45</w:t>
      </w:r>
      <w:r w:rsidRPr="00A5717B">
        <w:rPr>
          <w:rFonts w:ascii="Times New Roman" w:hAnsi="Times New Roman"/>
          <w:noProof/>
          <w:szCs w:val="24"/>
          <w:lang w:val="en-US"/>
        </w:rPr>
        <w:t>(3), 1–67. https://doi.org/10.18637/jss.v045.i03</w:t>
      </w:r>
    </w:p>
    <w:p w14:paraId="4364DF48" w14:textId="77777777" w:rsidR="00765EB8" w:rsidRPr="00A5717B" w:rsidRDefault="00765EB8" w:rsidP="00765EB8">
      <w:pPr>
        <w:widowControl w:val="0"/>
        <w:autoSpaceDE w:val="0"/>
        <w:autoSpaceDN w:val="0"/>
        <w:adjustRightInd w:val="0"/>
        <w:spacing w:line="240" w:lineRule="auto"/>
        <w:ind w:left="480" w:hanging="480"/>
        <w:rPr>
          <w:rFonts w:ascii="Times New Roman" w:hAnsi="Times New Roman"/>
          <w:noProof/>
          <w:szCs w:val="24"/>
          <w:lang w:val="en-US"/>
        </w:rPr>
      </w:pPr>
      <w:r w:rsidRPr="00A5717B">
        <w:rPr>
          <w:rFonts w:ascii="Times New Roman" w:hAnsi="Times New Roman"/>
          <w:noProof/>
          <w:szCs w:val="24"/>
          <w:lang w:val="en-US"/>
        </w:rPr>
        <w:t xml:space="preserve">Vorobyev, P., Kislyak, N., &amp; Davidson, N. (2010). </w:t>
      </w:r>
      <w:r w:rsidRPr="00A5717B">
        <w:rPr>
          <w:rFonts w:ascii="Times New Roman" w:hAnsi="Times New Roman"/>
          <w:i/>
          <w:iCs/>
          <w:noProof/>
          <w:szCs w:val="24"/>
          <w:lang w:val="en-US"/>
        </w:rPr>
        <w:t xml:space="preserve">Spatial Concentration and Firm Performance in </w:t>
      </w:r>
      <w:r w:rsidRPr="00A5717B">
        <w:rPr>
          <w:rFonts w:ascii="Times New Roman" w:hAnsi="Times New Roman"/>
          <w:i/>
          <w:iCs/>
          <w:noProof/>
          <w:szCs w:val="24"/>
          <w:lang w:val="en-US"/>
        </w:rPr>
        <w:lastRenderedPageBreak/>
        <w:t>Russia</w:t>
      </w:r>
      <w:r w:rsidRPr="00A5717B">
        <w:rPr>
          <w:rFonts w:ascii="Times New Roman" w:hAnsi="Times New Roman"/>
          <w:noProof/>
          <w:szCs w:val="24"/>
          <w:lang w:val="en-US"/>
        </w:rPr>
        <w:t xml:space="preserve"> (Economics Education and Research Consortium).</w:t>
      </w:r>
    </w:p>
    <w:p w14:paraId="7EF81754" w14:textId="3D02A79D" w:rsidR="0075244F" w:rsidRDefault="00765EB8" w:rsidP="00051A72">
      <w:pPr>
        <w:widowControl w:val="0"/>
        <w:autoSpaceDE w:val="0"/>
        <w:autoSpaceDN w:val="0"/>
        <w:adjustRightInd w:val="0"/>
        <w:spacing w:line="240" w:lineRule="auto"/>
        <w:ind w:left="480" w:hanging="480"/>
        <w:rPr>
          <w:rFonts w:ascii="Times New Roman" w:hAnsi="Times New Roman"/>
          <w:b/>
          <w:bCs/>
        </w:rPr>
      </w:pPr>
      <w:r w:rsidRPr="00A5717B">
        <w:rPr>
          <w:rFonts w:ascii="Times New Roman" w:hAnsi="Times New Roman"/>
          <w:noProof/>
          <w:szCs w:val="24"/>
        </w:rPr>
        <w:t xml:space="preserve">Михайлова, Т. Н. (2016). Трансформация Географии Промышленности Российской Федерации. </w:t>
      </w:r>
      <w:r w:rsidRPr="00A5717B">
        <w:rPr>
          <w:rFonts w:ascii="Times New Roman" w:hAnsi="Times New Roman"/>
          <w:i/>
          <w:iCs/>
          <w:noProof/>
          <w:szCs w:val="24"/>
        </w:rPr>
        <w:t>Российское Предпринимательство</w:t>
      </w:r>
      <w:r w:rsidRPr="00A5717B">
        <w:rPr>
          <w:rFonts w:ascii="Times New Roman" w:hAnsi="Times New Roman"/>
          <w:noProof/>
          <w:szCs w:val="24"/>
        </w:rPr>
        <w:t xml:space="preserve">, </w:t>
      </w:r>
      <w:r w:rsidRPr="00A5717B">
        <w:rPr>
          <w:rFonts w:ascii="Times New Roman" w:hAnsi="Times New Roman"/>
          <w:i/>
          <w:iCs/>
          <w:noProof/>
          <w:szCs w:val="24"/>
        </w:rPr>
        <w:t>17</w:t>
      </w:r>
      <w:r w:rsidRPr="00A5717B">
        <w:rPr>
          <w:rFonts w:ascii="Times New Roman" w:hAnsi="Times New Roman"/>
          <w:noProof/>
          <w:szCs w:val="24"/>
        </w:rPr>
        <w:t>(3), 351–358. https://doi.org/10.18334/rp.17.3.2223</w:t>
      </w:r>
    </w:p>
    <w:p w14:paraId="0EA3F6E4" w14:textId="77777777" w:rsidR="0075244F" w:rsidRDefault="0075244F">
      <w:pPr>
        <w:jc w:val="both"/>
        <w:rPr>
          <w:rFonts w:ascii="Times New Roman" w:hAnsi="Times New Roman"/>
          <w:b/>
          <w:bCs/>
        </w:rPr>
        <w:sectPr w:rsidR="0075244F">
          <w:pgSz w:w="11906" w:h="16838"/>
          <w:pgMar w:top="1134" w:right="850" w:bottom="1134" w:left="1701" w:header="708" w:footer="708" w:gutter="0"/>
          <w:cols w:space="708"/>
          <w:docGrid w:linePitch="360"/>
        </w:sectPr>
      </w:pPr>
    </w:p>
    <w:p w14:paraId="43434898" w14:textId="77777777" w:rsidR="0075244F" w:rsidRDefault="0075244F">
      <w:pPr>
        <w:jc w:val="both"/>
        <w:rPr>
          <w:rFonts w:ascii="Times New Roman" w:hAnsi="Times New Roman"/>
          <w:b/>
          <w:bCs/>
        </w:rPr>
      </w:pPr>
      <w:r>
        <w:rPr>
          <w:rFonts w:ascii="Times New Roman" w:hAnsi="Times New Roman"/>
          <w:b/>
          <w:bCs/>
        </w:rPr>
        <w:lastRenderedPageBreak/>
        <w:t>Приложения</w:t>
      </w:r>
    </w:p>
    <w:p w14:paraId="0744B8CD" w14:textId="7ACDAAA0" w:rsidR="0075244F" w:rsidRDefault="0075244F">
      <w:pPr>
        <w:jc w:val="both"/>
        <w:rPr>
          <w:rFonts w:ascii="Times New Roman" w:hAnsi="Times New Roman"/>
          <w:b/>
          <w:bCs/>
        </w:rPr>
      </w:pPr>
      <w:r>
        <w:rPr>
          <w:rFonts w:ascii="Times New Roman" w:hAnsi="Times New Roman"/>
          <w:b/>
          <w:bCs/>
        </w:rPr>
        <w:t>Приложение 1</w:t>
      </w:r>
      <w:r w:rsidR="00C8544F">
        <w:rPr>
          <w:rFonts w:ascii="Times New Roman" w:hAnsi="Times New Roman"/>
          <w:b/>
          <w:bCs/>
        </w:rPr>
        <w:t>А</w:t>
      </w:r>
      <w:r>
        <w:rPr>
          <w:rFonts w:ascii="Times New Roman" w:hAnsi="Times New Roman"/>
          <w:b/>
          <w:bCs/>
        </w:rPr>
        <w:t>. Формирование укрупненных групп по видам экономической деятельности</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8"/>
        <w:gridCol w:w="3160"/>
        <w:gridCol w:w="6095"/>
      </w:tblGrid>
      <w:tr w:rsidR="0075244F" w14:paraId="34346532" w14:textId="77777777">
        <w:tc>
          <w:tcPr>
            <w:tcW w:w="1518" w:type="dxa"/>
            <w:vAlign w:val="center"/>
          </w:tcPr>
          <w:p w14:paraId="26C7BA61" w14:textId="77777777" w:rsidR="0075244F" w:rsidRDefault="0075244F">
            <w:pPr>
              <w:spacing w:after="0" w:line="360" w:lineRule="auto"/>
              <w:jc w:val="center"/>
              <w:rPr>
                <w:rFonts w:ascii="Times New Roman" w:hAnsi="Times New Roman"/>
                <w:b/>
                <w:bCs/>
              </w:rPr>
            </w:pPr>
            <w:r>
              <w:rPr>
                <w:rFonts w:ascii="Times New Roman" w:hAnsi="Times New Roman"/>
                <w:b/>
                <w:bCs/>
              </w:rPr>
              <w:t>№ Группы (буквенное обозначение)</w:t>
            </w:r>
          </w:p>
        </w:tc>
        <w:tc>
          <w:tcPr>
            <w:tcW w:w="3160" w:type="dxa"/>
            <w:vAlign w:val="center"/>
          </w:tcPr>
          <w:p w14:paraId="5745E4E4" w14:textId="77777777" w:rsidR="0075244F" w:rsidRDefault="0075244F">
            <w:pPr>
              <w:spacing w:after="0" w:line="360" w:lineRule="auto"/>
              <w:jc w:val="center"/>
              <w:rPr>
                <w:rFonts w:ascii="Times New Roman" w:hAnsi="Times New Roman"/>
                <w:b/>
                <w:bCs/>
              </w:rPr>
            </w:pPr>
            <w:r>
              <w:rPr>
                <w:rFonts w:ascii="Times New Roman" w:hAnsi="Times New Roman"/>
                <w:b/>
                <w:bCs/>
              </w:rPr>
              <w:t>Наименование группы</w:t>
            </w:r>
          </w:p>
        </w:tc>
        <w:tc>
          <w:tcPr>
            <w:tcW w:w="6095" w:type="dxa"/>
          </w:tcPr>
          <w:p w14:paraId="2F6AEDE0" w14:textId="77777777" w:rsidR="0075244F" w:rsidRDefault="0075244F">
            <w:pPr>
              <w:spacing w:after="0" w:line="360" w:lineRule="auto"/>
              <w:jc w:val="center"/>
              <w:rPr>
                <w:rFonts w:ascii="Times New Roman" w:hAnsi="Times New Roman"/>
                <w:b/>
                <w:bCs/>
              </w:rPr>
            </w:pPr>
            <w:r>
              <w:rPr>
                <w:rFonts w:ascii="Times New Roman" w:hAnsi="Times New Roman"/>
                <w:b/>
                <w:bCs/>
              </w:rPr>
              <w:t>Формирующие группы виды экономической деятельности в классификации по двузначным кодам ОКВЭД</w:t>
            </w:r>
          </w:p>
        </w:tc>
      </w:tr>
      <w:tr w:rsidR="0075244F" w14:paraId="72AA15FC" w14:textId="77777777">
        <w:tc>
          <w:tcPr>
            <w:tcW w:w="1518" w:type="dxa"/>
          </w:tcPr>
          <w:p w14:paraId="591AF931" w14:textId="59A218D9" w:rsidR="0075244F" w:rsidRPr="00893C2F" w:rsidRDefault="0075244F">
            <w:pPr>
              <w:spacing w:after="0" w:line="360" w:lineRule="auto"/>
              <w:jc w:val="both"/>
              <w:rPr>
                <w:rFonts w:ascii="Times New Roman" w:hAnsi="Times New Roman"/>
              </w:rPr>
            </w:pPr>
            <w:r>
              <w:rPr>
                <w:rFonts w:ascii="Times New Roman" w:hAnsi="Times New Roman"/>
              </w:rPr>
              <w:t>№1 (</w:t>
            </w:r>
            <w:r>
              <w:rPr>
                <w:rFonts w:ascii="Times New Roman" w:hAnsi="Times New Roman"/>
                <w:lang w:val="en-US"/>
              </w:rPr>
              <w:t>A</w:t>
            </w:r>
            <w:r w:rsidRPr="00E77CF4">
              <w:rPr>
                <w:rFonts w:ascii="Times New Roman" w:hAnsi="Times New Roman"/>
              </w:rPr>
              <w:t>)</w:t>
            </w:r>
          </w:p>
        </w:tc>
        <w:tc>
          <w:tcPr>
            <w:tcW w:w="3160" w:type="dxa"/>
          </w:tcPr>
          <w:p w14:paraId="7AD6B852" w14:textId="77777777" w:rsidR="0075244F" w:rsidRDefault="0075244F">
            <w:pPr>
              <w:spacing w:after="0" w:line="360" w:lineRule="auto"/>
              <w:jc w:val="both"/>
              <w:rPr>
                <w:rFonts w:ascii="Times New Roman" w:hAnsi="Times New Roman"/>
              </w:rPr>
            </w:pPr>
            <w:r>
              <w:rPr>
                <w:rFonts w:ascii="Times New Roman" w:hAnsi="Times New Roman"/>
              </w:rPr>
              <w:t>Сельское и лесное хозяйство, рыболовство</w:t>
            </w:r>
          </w:p>
        </w:tc>
        <w:tc>
          <w:tcPr>
            <w:tcW w:w="6095" w:type="dxa"/>
            <w:vAlign w:val="center"/>
          </w:tcPr>
          <w:p w14:paraId="1A6A14BB" w14:textId="77777777" w:rsidR="0075244F" w:rsidRDefault="0075244F">
            <w:pPr>
              <w:spacing w:after="0" w:line="240" w:lineRule="auto"/>
              <w:rPr>
                <w:rFonts w:ascii="Times New Roman" w:hAnsi="Times New Roman"/>
              </w:rPr>
            </w:pPr>
            <w:r>
              <w:rPr>
                <w:rFonts w:ascii="Times New Roman" w:hAnsi="Times New Roman"/>
                <w:color w:val="000000"/>
              </w:rPr>
              <w:t>01+02+03</w:t>
            </w:r>
          </w:p>
        </w:tc>
      </w:tr>
      <w:tr w:rsidR="0075244F" w14:paraId="36524C3C" w14:textId="77777777">
        <w:tc>
          <w:tcPr>
            <w:tcW w:w="1518" w:type="dxa"/>
          </w:tcPr>
          <w:p w14:paraId="021A4C67" w14:textId="2E7F2F57" w:rsidR="0075244F" w:rsidRDefault="0075244F">
            <w:pPr>
              <w:spacing w:after="0" w:line="360" w:lineRule="auto"/>
              <w:jc w:val="both"/>
              <w:rPr>
                <w:rFonts w:ascii="Times New Roman" w:hAnsi="Times New Roman"/>
              </w:rPr>
            </w:pPr>
            <w:r>
              <w:rPr>
                <w:rFonts w:ascii="Times New Roman" w:hAnsi="Times New Roman"/>
              </w:rPr>
              <w:t>№</w:t>
            </w:r>
            <w:r w:rsidR="00E77CF4">
              <w:rPr>
                <w:rFonts w:ascii="Times New Roman" w:hAnsi="Times New Roman"/>
              </w:rPr>
              <w:t xml:space="preserve">2 </w:t>
            </w:r>
            <w:r>
              <w:rPr>
                <w:rFonts w:ascii="Times New Roman" w:hAnsi="Times New Roman"/>
              </w:rPr>
              <w:t>(</w:t>
            </w:r>
            <w:r>
              <w:rPr>
                <w:rFonts w:ascii="Times New Roman" w:hAnsi="Times New Roman"/>
                <w:lang w:val="en-US"/>
              </w:rPr>
              <w:t>B</w:t>
            </w:r>
            <w:r>
              <w:rPr>
                <w:rFonts w:ascii="Times New Roman" w:hAnsi="Times New Roman"/>
              </w:rPr>
              <w:t>)</w:t>
            </w:r>
          </w:p>
        </w:tc>
        <w:tc>
          <w:tcPr>
            <w:tcW w:w="3160" w:type="dxa"/>
          </w:tcPr>
          <w:p w14:paraId="45F1B59A" w14:textId="77777777" w:rsidR="0075244F" w:rsidRDefault="0075244F">
            <w:pPr>
              <w:spacing w:after="0" w:line="360" w:lineRule="auto"/>
              <w:jc w:val="both"/>
              <w:rPr>
                <w:rFonts w:ascii="Times New Roman" w:hAnsi="Times New Roman"/>
              </w:rPr>
            </w:pPr>
            <w:r>
              <w:rPr>
                <w:rFonts w:ascii="Times New Roman" w:hAnsi="Times New Roman"/>
              </w:rPr>
              <w:t>Добывающая промышленность</w:t>
            </w:r>
          </w:p>
        </w:tc>
        <w:tc>
          <w:tcPr>
            <w:tcW w:w="6095" w:type="dxa"/>
            <w:vAlign w:val="center"/>
          </w:tcPr>
          <w:p w14:paraId="64D0B8E6" w14:textId="77777777" w:rsidR="0075244F" w:rsidRDefault="0075244F">
            <w:pPr>
              <w:spacing w:after="0" w:line="240" w:lineRule="auto"/>
              <w:rPr>
                <w:rFonts w:ascii="Times New Roman" w:hAnsi="Times New Roman"/>
              </w:rPr>
            </w:pPr>
            <w:r>
              <w:rPr>
                <w:rFonts w:ascii="Times New Roman" w:hAnsi="Times New Roman"/>
                <w:color w:val="000000"/>
              </w:rPr>
              <w:t>05+06+07+08+09</w:t>
            </w:r>
          </w:p>
        </w:tc>
      </w:tr>
      <w:tr w:rsidR="0075244F" w14:paraId="6956EFBC" w14:textId="77777777">
        <w:tc>
          <w:tcPr>
            <w:tcW w:w="1518" w:type="dxa"/>
          </w:tcPr>
          <w:p w14:paraId="0E437D3B" w14:textId="6047EE5A" w:rsidR="0075244F" w:rsidRDefault="0075244F">
            <w:pPr>
              <w:spacing w:after="0" w:line="360" w:lineRule="auto"/>
              <w:jc w:val="both"/>
              <w:rPr>
                <w:rFonts w:ascii="Times New Roman" w:hAnsi="Times New Roman"/>
              </w:rPr>
            </w:pPr>
            <w:r>
              <w:rPr>
                <w:rFonts w:ascii="Times New Roman" w:hAnsi="Times New Roman"/>
              </w:rPr>
              <w:t>№</w:t>
            </w:r>
            <w:r w:rsidR="00E77CF4">
              <w:rPr>
                <w:rFonts w:ascii="Times New Roman" w:hAnsi="Times New Roman"/>
              </w:rPr>
              <w:t xml:space="preserve">3 </w:t>
            </w:r>
            <w:r>
              <w:rPr>
                <w:rFonts w:ascii="Times New Roman" w:hAnsi="Times New Roman"/>
              </w:rPr>
              <w:t>(</w:t>
            </w:r>
            <w:r>
              <w:rPr>
                <w:rFonts w:ascii="Times New Roman" w:hAnsi="Times New Roman"/>
                <w:lang w:val="en-US"/>
              </w:rPr>
              <w:t>C</w:t>
            </w:r>
            <w:r>
              <w:rPr>
                <w:rFonts w:ascii="Times New Roman" w:hAnsi="Times New Roman"/>
              </w:rPr>
              <w:t>)</w:t>
            </w:r>
          </w:p>
        </w:tc>
        <w:tc>
          <w:tcPr>
            <w:tcW w:w="3160" w:type="dxa"/>
          </w:tcPr>
          <w:p w14:paraId="4E27F555" w14:textId="77777777" w:rsidR="0075244F" w:rsidRDefault="0075244F">
            <w:pPr>
              <w:spacing w:after="0" w:line="360" w:lineRule="auto"/>
              <w:jc w:val="both"/>
              <w:rPr>
                <w:rFonts w:ascii="Times New Roman" w:hAnsi="Times New Roman"/>
              </w:rPr>
            </w:pPr>
            <w:r>
              <w:rPr>
                <w:rFonts w:ascii="Times New Roman" w:hAnsi="Times New Roman"/>
              </w:rPr>
              <w:t>Обрабатывающая промышленность</w:t>
            </w:r>
          </w:p>
        </w:tc>
        <w:tc>
          <w:tcPr>
            <w:tcW w:w="6095" w:type="dxa"/>
            <w:vAlign w:val="center"/>
          </w:tcPr>
          <w:p w14:paraId="6DFBA0DB" w14:textId="77777777" w:rsidR="0075244F" w:rsidRDefault="0075244F">
            <w:pPr>
              <w:spacing w:after="0" w:line="240" w:lineRule="auto"/>
              <w:rPr>
                <w:rFonts w:ascii="Times New Roman" w:hAnsi="Times New Roman"/>
              </w:rPr>
            </w:pPr>
            <w:r>
              <w:rPr>
                <w:rFonts w:ascii="Times New Roman" w:hAnsi="Times New Roman"/>
                <w:color w:val="000000"/>
              </w:rPr>
              <w:t>10+11+12+13+14+15+16+17+18+19+20+21+22+23+24+25+26+27+28+29+30+31+32+33+35+36+37+38+39</w:t>
            </w:r>
          </w:p>
        </w:tc>
      </w:tr>
      <w:tr w:rsidR="0075244F" w14:paraId="4A7E6CEF" w14:textId="77777777">
        <w:tc>
          <w:tcPr>
            <w:tcW w:w="1518" w:type="dxa"/>
          </w:tcPr>
          <w:p w14:paraId="4737FB01" w14:textId="428FD30E" w:rsidR="0075244F" w:rsidRDefault="0075244F">
            <w:pPr>
              <w:spacing w:after="0" w:line="360" w:lineRule="auto"/>
              <w:jc w:val="both"/>
              <w:rPr>
                <w:rFonts w:ascii="Times New Roman" w:hAnsi="Times New Roman"/>
              </w:rPr>
            </w:pPr>
            <w:r>
              <w:rPr>
                <w:rFonts w:ascii="Times New Roman" w:hAnsi="Times New Roman"/>
              </w:rPr>
              <w:t>№</w:t>
            </w:r>
            <w:r w:rsidR="00E77CF4">
              <w:rPr>
                <w:rFonts w:ascii="Times New Roman" w:hAnsi="Times New Roman"/>
              </w:rPr>
              <w:t xml:space="preserve">4 </w:t>
            </w:r>
            <w:r>
              <w:rPr>
                <w:rFonts w:ascii="Times New Roman" w:hAnsi="Times New Roman"/>
              </w:rPr>
              <w:t>(</w:t>
            </w:r>
            <w:r>
              <w:rPr>
                <w:rFonts w:ascii="Times New Roman" w:hAnsi="Times New Roman"/>
                <w:lang w:val="en-US"/>
              </w:rPr>
              <w:t>D)</w:t>
            </w:r>
          </w:p>
        </w:tc>
        <w:tc>
          <w:tcPr>
            <w:tcW w:w="3160" w:type="dxa"/>
          </w:tcPr>
          <w:p w14:paraId="49A52AEE" w14:textId="77777777" w:rsidR="0075244F" w:rsidRDefault="0075244F">
            <w:pPr>
              <w:spacing w:after="0" w:line="360" w:lineRule="auto"/>
              <w:jc w:val="both"/>
              <w:rPr>
                <w:rFonts w:ascii="Times New Roman" w:hAnsi="Times New Roman"/>
              </w:rPr>
            </w:pPr>
            <w:r>
              <w:rPr>
                <w:rFonts w:ascii="Times New Roman" w:hAnsi="Times New Roman"/>
              </w:rPr>
              <w:t xml:space="preserve">Торговля и общественное питание </w:t>
            </w:r>
          </w:p>
        </w:tc>
        <w:tc>
          <w:tcPr>
            <w:tcW w:w="6095" w:type="dxa"/>
            <w:vAlign w:val="center"/>
          </w:tcPr>
          <w:p w14:paraId="606CD6EF" w14:textId="77777777" w:rsidR="0075244F" w:rsidRDefault="0075244F">
            <w:pPr>
              <w:spacing w:after="0" w:line="240" w:lineRule="auto"/>
              <w:rPr>
                <w:rFonts w:ascii="Times New Roman" w:hAnsi="Times New Roman"/>
              </w:rPr>
            </w:pPr>
            <w:r>
              <w:rPr>
                <w:rFonts w:ascii="Times New Roman" w:hAnsi="Times New Roman"/>
                <w:color w:val="000000"/>
              </w:rPr>
              <w:t>45+46+47+55+56</w:t>
            </w:r>
          </w:p>
        </w:tc>
      </w:tr>
      <w:tr w:rsidR="0075244F" w14:paraId="21B9DB43" w14:textId="77777777">
        <w:tc>
          <w:tcPr>
            <w:tcW w:w="1518" w:type="dxa"/>
          </w:tcPr>
          <w:p w14:paraId="6F25EC0E" w14:textId="22A08A31" w:rsidR="0075244F" w:rsidRDefault="0075244F">
            <w:pPr>
              <w:spacing w:after="0" w:line="360" w:lineRule="auto"/>
              <w:jc w:val="both"/>
              <w:rPr>
                <w:rFonts w:ascii="Times New Roman" w:hAnsi="Times New Roman"/>
              </w:rPr>
            </w:pPr>
            <w:r>
              <w:rPr>
                <w:rFonts w:ascii="Times New Roman" w:hAnsi="Times New Roman"/>
              </w:rPr>
              <w:t>№</w:t>
            </w:r>
            <w:r w:rsidR="00E77CF4">
              <w:rPr>
                <w:rFonts w:ascii="Times New Roman" w:hAnsi="Times New Roman"/>
              </w:rPr>
              <w:t xml:space="preserve">5 </w:t>
            </w:r>
            <w:r>
              <w:rPr>
                <w:rFonts w:ascii="Times New Roman" w:hAnsi="Times New Roman"/>
              </w:rPr>
              <w:t>(</w:t>
            </w:r>
            <w:r>
              <w:rPr>
                <w:rFonts w:ascii="Times New Roman" w:hAnsi="Times New Roman"/>
                <w:lang w:val="en-US"/>
              </w:rPr>
              <w:t>E)</w:t>
            </w:r>
          </w:p>
        </w:tc>
        <w:tc>
          <w:tcPr>
            <w:tcW w:w="3160" w:type="dxa"/>
          </w:tcPr>
          <w:p w14:paraId="1CDDD01F" w14:textId="77777777" w:rsidR="0075244F" w:rsidRDefault="0075244F">
            <w:pPr>
              <w:spacing w:after="0" w:line="360" w:lineRule="auto"/>
              <w:jc w:val="both"/>
              <w:rPr>
                <w:rFonts w:ascii="Times New Roman" w:hAnsi="Times New Roman"/>
              </w:rPr>
            </w:pPr>
            <w:r>
              <w:rPr>
                <w:rFonts w:ascii="Times New Roman" w:hAnsi="Times New Roman"/>
              </w:rPr>
              <w:t>Строительство</w:t>
            </w:r>
          </w:p>
        </w:tc>
        <w:tc>
          <w:tcPr>
            <w:tcW w:w="6095" w:type="dxa"/>
            <w:vAlign w:val="center"/>
          </w:tcPr>
          <w:p w14:paraId="0485F2A2" w14:textId="77777777" w:rsidR="0075244F" w:rsidRDefault="0075244F">
            <w:pPr>
              <w:spacing w:after="0" w:line="240" w:lineRule="auto"/>
              <w:rPr>
                <w:rFonts w:ascii="Times New Roman" w:hAnsi="Times New Roman"/>
              </w:rPr>
            </w:pPr>
            <w:r>
              <w:rPr>
                <w:rFonts w:ascii="Times New Roman" w:hAnsi="Times New Roman"/>
                <w:color w:val="000000"/>
              </w:rPr>
              <w:t>41+42+43+68</w:t>
            </w:r>
          </w:p>
        </w:tc>
      </w:tr>
      <w:tr w:rsidR="0075244F" w14:paraId="666FB7B3" w14:textId="77777777">
        <w:tc>
          <w:tcPr>
            <w:tcW w:w="1518" w:type="dxa"/>
          </w:tcPr>
          <w:p w14:paraId="721D6BD5" w14:textId="03E245EF" w:rsidR="0075244F" w:rsidRDefault="0075244F">
            <w:pPr>
              <w:spacing w:after="0" w:line="360" w:lineRule="auto"/>
              <w:jc w:val="both"/>
              <w:rPr>
                <w:rFonts w:ascii="Times New Roman" w:hAnsi="Times New Roman"/>
              </w:rPr>
            </w:pPr>
            <w:r>
              <w:rPr>
                <w:rFonts w:ascii="Times New Roman" w:hAnsi="Times New Roman"/>
              </w:rPr>
              <w:t>№</w:t>
            </w:r>
            <w:r w:rsidR="00E77CF4">
              <w:rPr>
                <w:rFonts w:ascii="Times New Roman" w:hAnsi="Times New Roman"/>
              </w:rPr>
              <w:t xml:space="preserve">6 </w:t>
            </w:r>
            <w:r>
              <w:rPr>
                <w:rFonts w:ascii="Times New Roman" w:hAnsi="Times New Roman"/>
              </w:rPr>
              <w:t>(</w:t>
            </w:r>
            <w:r>
              <w:rPr>
                <w:rFonts w:ascii="Times New Roman" w:hAnsi="Times New Roman"/>
                <w:lang w:val="en-US"/>
              </w:rPr>
              <w:t>F)</w:t>
            </w:r>
          </w:p>
        </w:tc>
        <w:tc>
          <w:tcPr>
            <w:tcW w:w="3160" w:type="dxa"/>
          </w:tcPr>
          <w:p w14:paraId="6DBECA0E" w14:textId="77777777" w:rsidR="0075244F" w:rsidRDefault="0075244F">
            <w:pPr>
              <w:spacing w:after="0" w:line="360" w:lineRule="auto"/>
              <w:jc w:val="both"/>
              <w:rPr>
                <w:rFonts w:ascii="Times New Roman" w:hAnsi="Times New Roman"/>
              </w:rPr>
            </w:pPr>
            <w:r>
              <w:rPr>
                <w:rFonts w:ascii="Times New Roman" w:hAnsi="Times New Roman"/>
              </w:rPr>
              <w:t>Транспорт</w:t>
            </w:r>
          </w:p>
        </w:tc>
        <w:tc>
          <w:tcPr>
            <w:tcW w:w="6095" w:type="dxa"/>
            <w:vAlign w:val="center"/>
          </w:tcPr>
          <w:p w14:paraId="4B5A68B5" w14:textId="77777777" w:rsidR="0075244F" w:rsidRDefault="0075244F">
            <w:pPr>
              <w:spacing w:after="0" w:line="240" w:lineRule="auto"/>
              <w:rPr>
                <w:rFonts w:ascii="Times New Roman" w:hAnsi="Times New Roman"/>
              </w:rPr>
            </w:pPr>
            <w:r>
              <w:rPr>
                <w:rFonts w:ascii="Times New Roman" w:hAnsi="Times New Roman"/>
                <w:color w:val="000000"/>
              </w:rPr>
              <w:t>49+50+51+52</w:t>
            </w:r>
          </w:p>
        </w:tc>
      </w:tr>
      <w:tr w:rsidR="0075244F" w14:paraId="0C867716" w14:textId="77777777">
        <w:tc>
          <w:tcPr>
            <w:tcW w:w="1518" w:type="dxa"/>
          </w:tcPr>
          <w:p w14:paraId="66E746F6" w14:textId="1AA183EB" w:rsidR="0075244F" w:rsidRDefault="0075244F">
            <w:pPr>
              <w:spacing w:after="0" w:line="360" w:lineRule="auto"/>
              <w:jc w:val="both"/>
              <w:rPr>
                <w:rFonts w:ascii="Times New Roman" w:hAnsi="Times New Roman"/>
              </w:rPr>
            </w:pPr>
            <w:r>
              <w:rPr>
                <w:rFonts w:ascii="Times New Roman" w:hAnsi="Times New Roman"/>
              </w:rPr>
              <w:t>№</w:t>
            </w:r>
            <w:r w:rsidR="00E77CF4">
              <w:rPr>
                <w:rFonts w:ascii="Times New Roman" w:hAnsi="Times New Roman"/>
              </w:rPr>
              <w:t xml:space="preserve">7 </w:t>
            </w:r>
            <w:r>
              <w:rPr>
                <w:rFonts w:ascii="Times New Roman" w:hAnsi="Times New Roman"/>
              </w:rPr>
              <w:t>(</w:t>
            </w:r>
            <w:r>
              <w:rPr>
                <w:rFonts w:ascii="Times New Roman" w:hAnsi="Times New Roman"/>
                <w:lang w:val="en-US"/>
              </w:rPr>
              <w:t>G)</w:t>
            </w:r>
          </w:p>
        </w:tc>
        <w:tc>
          <w:tcPr>
            <w:tcW w:w="3160" w:type="dxa"/>
          </w:tcPr>
          <w:p w14:paraId="519A2BA6" w14:textId="77777777" w:rsidR="0075244F" w:rsidRDefault="0075244F">
            <w:pPr>
              <w:spacing w:after="0" w:line="360" w:lineRule="auto"/>
              <w:jc w:val="both"/>
              <w:rPr>
                <w:rFonts w:ascii="Times New Roman" w:hAnsi="Times New Roman"/>
              </w:rPr>
            </w:pPr>
            <w:r>
              <w:rPr>
                <w:rFonts w:ascii="Times New Roman" w:hAnsi="Times New Roman"/>
                <w:lang w:val="en-US"/>
              </w:rPr>
              <w:t>IT</w:t>
            </w:r>
            <w:r>
              <w:rPr>
                <w:rFonts w:ascii="Times New Roman" w:hAnsi="Times New Roman"/>
              </w:rPr>
              <w:t>, коммуникации и телекоммуникации</w:t>
            </w:r>
          </w:p>
        </w:tc>
        <w:tc>
          <w:tcPr>
            <w:tcW w:w="6095" w:type="dxa"/>
            <w:vAlign w:val="center"/>
          </w:tcPr>
          <w:p w14:paraId="228968CE" w14:textId="77777777" w:rsidR="0075244F" w:rsidRDefault="0075244F">
            <w:pPr>
              <w:spacing w:after="0" w:line="240" w:lineRule="auto"/>
              <w:rPr>
                <w:rFonts w:ascii="Times New Roman" w:hAnsi="Times New Roman"/>
              </w:rPr>
            </w:pPr>
            <w:r>
              <w:rPr>
                <w:rFonts w:ascii="Times New Roman" w:hAnsi="Times New Roman"/>
                <w:color w:val="000000"/>
              </w:rPr>
              <w:t>53+58+59+60+61+62+63</w:t>
            </w:r>
          </w:p>
        </w:tc>
      </w:tr>
      <w:tr w:rsidR="0075244F" w14:paraId="4B9D47B4" w14:textId="77777777">
        <w:tc>
          <w:tcPr>
            <w:tcW w:w="1518" w:type="dxa"/>
          </w:tcPr>
          <w:p w14:paraId="1D934F13" w14:textId="414E9AA6" w:rsidR="0075244F" w:rsidRDefault="0075244F">
            <w:pPr>
              <w:spacing w:after="0" w:line="360" w:lineRule="auto"/>
              <w:jc w:val="both"/>
              <w:rPr>
                <w:rFonts w:ascii="Times New Roman" w:hAnsi="Times New Roman"/>
              </w:rPr>
            </w:pPr>
            <w:r>
              <w:rPr>
                <w:rFonts w:ascii="Times New Roman" w:hAnsi="Times New Roman"/>
              </w:rPr>
              <w:t>№</w:t>
            </w:r>
            <w:r w:rsidR="00E77CF4">
              <w:rPr>
                <w:rFonts w:ascii="Times New Roman" w:hAnsi="Times New Roman"/>
              </w:rPr>
              <w:t xml:space="preserve">8 </w:t>
            </w:r>
            <w:r>
              <w:rPr>
                <w:rFonts w:ascii="Times New Roman" w:hAnsi="Times New Roman"/>
              </w:rPr>
              <w:t>(</w:t>
            </w:r>
            <w:r>
              <w:rPr>
                <w:rFonts w:ascii="Times New Roman" w:hAnsi="Times New Roman"/>
                <w:lang w:val="en-US"/>
              </w:rPr>
              <w:t>H)</w:t>
            </w:r>
          </w:p>
        </w:tc>
        <w:tc>
          <w:tcPr>
            <w:tcW w:w="3160" w:type="dxa"/>
          </w:tcPr>
          <w:p w14:paraId="374D5BB4" w14:textId="77777777" w:rsidR="0075244F" w:rsidRDefault="0075244F">
            <w:pPr>
              <w:spacing w:after="0" w:line="360" w:lineRule="auto"/>
              <w:jc w:val="both"/>
              <w:rPr>
                <w:rFonts w:ascii="Times New Roman" w:hAnsi="Times New Roman"/>
              </w:rPr>
            </w:pPr>
            <w:r>
              <w:rPr>
                <w:rFonts w:ascii="Times New Roman" w:hAnsi="Times New Roman"/>
              </w:rPr>
              <w:t>Услуги и прочие виды деятельности</w:t>
            </w:r>
          </w:p>
        </w:tc>
        <w:tc>
          <w:tcPr>
            <w:tcW w:w="6095" w:type="dxa"/>
            <w:vAlign w:val="center"/>
          </w:tcPr>
          <w:p w14:paraId="2DC3CD07" w14:textId="77777777" w:rsidR="0075244F" w:rsidRDefault="0075244F">
            <w:pPr>
              <w:spacing w:after="0" w:line="240" w:lineRule="auto"/>
              <w:rPr>
                <w:rFonts w:ascii="Times New Roman" w:hAnsi="Times New Roman"/>
              </w:rPr>
            </w:pPr>
            <w:r>
              <w:rPr>
                <w:rFonts w:ascii="Times New Roman" w:hAnsi="Times New Roman"/>
                <w:color w:val="000000"/>
              </w:rPr>
              <w:t>69+71+73+77+78+79+81+82+95+96</w:t>
            </w:r>
          </w:p>
        </w:tc>
      </w:tr>
    </w:tbl>
    <w:p w14:paraId="7E43B25F" w14:textId="343EB6B4" w:rsidR="0075244F" w:rsidRDefault="00C8544F">
      <w:pPr>
        <w:jc w:val="both"/>
        <w:rPr>
          <w:rFonts w:ascii="Times New Roman" w:hAnsi="Times New Roman"/>
          <w:b/>
          <w:bCs/>
        </w:rPr>
      </w:pPr>
      <w:r>
        <w:rPr>
          <w:rFonts w:ascii="Times New Roman" w:hAnsi="Times New Roman"/>
          <w:b/>
          <w:bCs/>
        </w:rPr>
        <w:t>Приложение 1Б. Список двузначных кодов ОКВЭД и расшифровок видов экономической деятельности</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6875"/>
      </w:tblGrid>
      <w:tr w:rsidR="00C8544F" w14:paraId="23BABF50" w14:textId="77777777" w:rsidTr="00C8544F">
        <w:trPr>
          <w:trHeight w:val="288"/>
        </w:trPr>
        <w:tc>
          <w:tcPr>
            <w:tcW w:w="1243" w:type="dxa"/>
            <w:noWrap/>
            <w:vAlign w:val="center"/>
          </w:tcPr>
          <w:p w14:paraId="679F2C5D" w14:textId="77777777" w:rsidR="00C8544F" w:rsidRDefault="00C8544F" w:rsidP="00C8544F">
            <w:pPr>
              <w:spacing w:after="0" w:line="240" w:lineRule="auto"/>
              <w:rPr>
                <w:rFonts w:ascii="Times New Roman" w:hAnsi="Times New Roman"/>
                <w:b/>
                <w:bCs/>
                <w:color w:val="000000"/>
                <w:sz w:val="18"/>
                <w:szCs w:val="18"/>
                <w:lang w:eastAsia="ru-RU"/>
              </w:rPr>
            </w:pPr>
            <w:r>
              <w:rPr>
                <w:rFonts w:ascii="Times New Roman" w:hAnsi="Times New Roman"/>
                <w:b/>
                <w:bCs/>
                <w:color w:val="000000"/>
                <w:sz w:val="18"/>
                <w:szCs w:val="18"/>
                <w:lang w:eastAsia="ru-RU"/>
              </w:rPr>
              <w:t>Двузначный код ОКВЭД</w:t>
            </w:r>
          </w:p>
        </w:tc>
        <w:tc>
          <w:tcPr>
            <w:tcW w:w="6875" w:type="dxa"/>
            <w:noWrap/>
            <w:vAlign w:val="center"/>
          </w:tcPr>
          <w:p w14:paraId="6075D6B5" w14:textId="77777777" w:rsidR="00C8544F" w:rsidRDefault="00C8544F" w:rsidP="00C8544F">
            <w:pPr>
              <w:spacing w:after="0" w:line="240" w:lineRule="auto"/>
              <w:rPr>
                <w:rFonts w:ascii="Times New Roman" w:hAnsi="Times New Roman"/>
                <w:b/>
                <w:bCs/>
                <w:color w:val="000000"/>
                <w:sz w:val="18"/>
                <w:szCs w:val="18"/>
                <w:lang w:eastAsia="ru-RU"/>
              </w:rPr>
            </w:pPr>
            <w:r>
              <w:rPr>
                <w:rFonts w:ascii="Times New Roman" w:hAnsi="Times New Roman"/>
                <w:b/>
                <w:bCs/>
                <w:color w:val="000000"/>
                <w:sz w:val="18"/>
                <w:szCs w:val="18"/>
                <w:lang w:eastAsia="ru-RU"/>
              </w:rPr>
              <w:t>Описание вида экономической деятельности</w:t>
            </w:r>
          </w:p>
        </w:tc>
      </w:tr>
      <w:tr w:rsidR="00C8544F" w14:paraId="2E3DD675" w14:textId="77777777" w:rsidTr="00C8544F">
        <w:trPr>
          <w:trHeight w:val="288"/>
        </w:trPr>
        <w:tc>
          <w:tcPr>
            <w:tcW w:w="1243" w:type="dxa"/>
            <w:noWrap/>
            <w:vAlign w:val="center"/>
          </w:tcPr>
          <w:p w14:paraId="4E4A269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46</w:t>
            </w:r>
          </w:p>
        </w:tc>
        <w:tc>
          <w:tcPr>
            <w:tcW w:w="6875" w:type="dxa"/>
            <w:noWrap/>
            <w:vAlign w:val="center"/>
          </w:tcPr>
          <w:p w14:paraId="0DB685F6"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Торговля оптовая, кроме оптовой торговли авто</w:t>
            </w:r>
          </w:p>
        </w:tc>
      </w:tr>
      <w:tr w:rsidR="00C8544F" w14:paraId="658BC5FF" w14:textId="77777777" w:rsidTr="00C8544F">
        <w:trPr>
          <w:trHeight w:val="288"/>
        </w:trPr>
        <w:tc>
          <w:tcPr>
            <w:tcW w:w="1243" w:type="dxa"/>
            <w:noWrap/>
            <w:vAlign w:val="center"/>
          </w:tcPr>
          <w:p w14:paraId="155900CD"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47</w:t>
            </w:r>
          </w:p>
        </w:tc>
        <w:tc>
          <w:tcPr>
            <w:tcW w:w="6875" w:type="dxa"/>
            <w:noWrap/>
            <w:vAlign w:val="center"/>
          </w:tcPr>
          <w:p w14:paraId="12807817"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Торговля розничная, кроме торговли авто</w:t>
            </w:r>
          </w:p>
        </w:tc>
      </w:tr>
      <w:tr w:rsidR="00C8544F" w14:paraId="58437EDC" w14:textId="77777777" w:rsidTr="00C8544F">
        <w:trPr>
          <w:trHeight w:val="288"/>
        </w:trPr>
        <w:tc>
          <w:tcPr>
            <w:tcW w:w="1243" w:type="dxa"/>
            <w:noWrap/>
            <w:vAlign w:val="center"/>
          </w:tcPr>
          <w:p w14:paraId="3E37B7F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41</w:t>
            </w:r>
          </w:p>
        </w:tc>
        <w:tc>
          <w:tcPr>
            <w:tcW w:w="6875" w:type="dxa"/>
            <w:noWrap/>
            <w:vAlign w:val="center"/>
          </w:tcPr>
          <w:p w14:paraId="7A98F031"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Строительство зданий</w:t>
            </w:r>
          </w:p>
        </w:tc>
      </w:tr>
      <w:tr w:rsidR="00C8544F" w14:paraId="527ADCC6" w14:textId="77777777" w:rsidTr="00C8544F">
        <w:trPr>
          <w:trHeight w:val="288"/>
        </w:trPr>
        <w:tc>
          <w:tcPr>
            <w:tcW w:w="1243" w:type="dxa"/>
            <w:noWrap/>
            <w:vAlign w:val="center"/>
          </w:tcPr>
          <w:p w14:paraId="3066AFE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43</w:t>
            </w:r>
          </w:p>
        </w:tc>
        <w:tc>
          <w:tcPr>
            <w:tcW w:w="6875" w:type="dxa"/>
            <w:noWrap/>
            <w:vAlign w:val="center"/>
          </w:tcPr>
          <w:p w14:paraId="6E767BD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Работы строительные специализированные</w:t>
            </w:r>
          </w:p>
        </w:tc>
      </w:tr>
      <w:tr w:rsidR="00C8544F" w14:paraId="2C3A3A4C" w14:textId="77777777" w:rsidTr="00C8544F">
        <w:trPr>
          <w:trHeight w:val="288"/>
        </w:trPr>
        <w:tc>
          <w:tcPr>
            <w:tcW w:w="1243" w:type="dxa"/>
            <w:noWrap/>
            <w:vAlign w:val="center"/>
          </w:tcPr>
          <w:p w14:paraId="4E746BC6"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45</w:t>
            </w:r>
          </w:p>
        </w:tc>
        <w:tc>
          <w:tcPr>
            <w:tcW w:w="6875" w:type="dxa"/>
            <w:noWrap/>
            <w:vAlign w:val="center"/>
          </w:tcPr>
          <w:p w14:paraId="63576E95"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Торговля оптовая и розничная авто</w:t>
            </w:r>
            <w:r w:rsidRPr="00327BF7">
              <w:rPr>
                <w:rFonts w:ascii="Times New Roman" w:hAnsi="Times New Roman"/>
                <w:color w:val="000000"/>
                <w:sz w:val="18"/>
                <w:szCs w:val="18"/>
                <w:lang w:eastAsia="ru-RU"/>
              </w:rPr>
              <w:t>-</w:t>
            </w:r>
            <w:r>
              <w:rPr>
                <w:rFonts w:ascii="Times New Roman" w:hAnsi="Times New Roman"/>
                <w:color w:val="000000"/>
                <w:sz w:val="18"/>
                <w:szCs w:val="18"/>
                <w:lang w:eastAsia="ru-RU"/>
              </w:rPr>
              <w:t xml:space="preserve"> и мотосредствами</w:t>
            </w:r>
          </w:p>
        </w:tc>
      </w:tr>
      <w:tr w:rsidR="00C8544F" w14:paraId="3BA70BDE" w14:textId="77777777" w:rsidTr="00C8544F">
        <w:trPr>
          <w:trHeight w:val="288"/>
        </w:trPr>
        <w:tc>
          <w:tcPr>
            <w:tcW w:w="1243" w:type="dxa"/>
            <w:noWrap/>
            <w:vAlign w:val="center"/>
          </w:tcPr>
          <w:p w14:paraId="50DB4C3A"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52</w:t>
            </w:r>
          </w:p>
        </w:tc>
        <w:tc>
          <w:tcPr>
            <w:tcW w:w="6875" w:type="dxa"/>
            <w:noWrap/>
            <w:vAlign w:val="center"/>
          </w:tcPr>
          <w:p w14:paraId="0808260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Складское хозяйство и вспомогательная транспортная деятельность</w:t>
            </w:r>
          </w:p>
        </w:tc>
      </w:tr>
      <w:tr w:rsidR="00C8544F" w14:paraId="50B9B97E" w14:textId="77777777" w:rsidTr="00C8544F">
        <w:trPr>
          <w:trHeight w:val="288"/>
        </w:trPr>
        <w:tc>
          <w:tcPr>
            <w:tcW w:w="1243" w:type="dxa"/>
            <w:noWrap/>
            <w:vAlign w:val="center"/>
          </w:tcPr>
          <w:p w14:paraId="127F2821"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49</w:t>
            </w:r>
          </w:p>
        </w:tc>
        <w:tc>
          <w:tcPr>
            <w:tcW w:w="6875" w:type="dxa"/>
            <w:noWrap/>
            <w:vAlign w:val="center"/>
          </w:tcPr>
          <w:p w14:paraId="333343B8"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сухопутного и трубопроводного транспорта</w:t>
            </w:r>
          </w:p>
        </w:tc>
      </w:tr>
      <w:tr w:rsidR="00C8544F" w14:paraId="47612A71" w14:textId="77777777" w:rsidTr="00C8544F">
        <w:trPr>
          <w:trHeight w:val="288"/>
        </w:trPr>
        <w:tc>
          <w:tcPr>
            <w:tcW w:w="1243" w:type="dxa"/>
            <w:noWrap/>
            <w:vAlign w:val="center"/>
          </w:tcPr>
          <w:p w14:paraId="000DF3D7"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56</w:t>
            </w:r>
          </w:p>
        </w:tc>
        <w:tc>
          <w:tcPr>
            <w:tcW w:w="6875" w:type="dxa"/>
            <w:noWrap/>
            <w:vAlign w:val="center"/>
          </w:tcPr>
          <w:p w14:paraId="32502326"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по предоставлению продуктов питания и напитков</w:t>
            </w:r>
          </w:p>
        </w:tc>
      </w:tr>
      <w:tr w:rsidR="00C8544F" w14:paraId="1DE9876F" w14:textId="77777777" w:rsidTr="00C8544F">
        <w:trPr>
          <w:trHeight w:val="288"/>
        </w:trPr>
        <w:tc>
          <w:tcPr>
            <w:tcW w:w="1243" w:type="dxa"/>
            <w:noWrap/>
            <w:vAlign w:val="center"/>
          </w:tcPr>
          <w:p w14:paraId="75A61D05"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01</w:t>
            </w:r>
          </w:p>
        </w:tc>
        <w:tc>
          <w:tcPr>
            <w:tcW w:w="6875" w:type="dxa"/>
            <w:noWrap/>
            <w:vAlign w:val="center"/>
          </w:tcPr>
          <w:p w14:paraId="00B43F35"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Растениеводство и животноводство, охота</w:t>
            </w:r>
          </w:p>
        </w:tc>
      </w:tr>
      <w:tr w:rsidR="00C8544F" w14:paraId="756FF596" w14:textId="77777777" w:rsidTr="00C8544F">
        <w:trPr>
          <w:trHeight w:val="288"/>
        </w:trPr>
        <w:tc>
          <w:tcPr>
            <w:tcW w:w="1243" w:type="dxa"/>
            <w:noWrap/>
            <w:vAlign w:val="center"/>
          </w:tcPr>
          <w:p w14:paraId="22FD632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68</w:t>
            </w:r>
          </w:p>
        </w:tc>
        <w:tc>
          <w:tcPr>
            <w:tcW w:w="6875" w:type="dxa"/>
            <w:noWrap/>
            <w:vAlign w:val="center"/>
          </w:tcPr>
          <w:p w14:paraId="6DD091A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Операции с недвижимым имуществом</w:t>
            </w:r>
          </w:p>
        </w:tc>
      </w:tr>
      <w:tr w:rsidR="00C8544F" w14:paraId="225470D9" w14:textId="77777777" w:rsidTr="00C8544F">
        <w:trPr>
          <w:trHeight w:val="288"/>
        </w:trPr>
        <w:tc>
          <w:tcPr>
            <w:tcW w:w="1243" w:type="dxa"/>
            <w:noWrap/>
            <w:vAlign w:val="center"/>
          </w:tcPr>
          <w:p w14:paraId="632D7C2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33</w:t>
            </w:r>
          </w:p>
        </w:tc>
        <w:tc>
          <w:tcPr>
            <w:tcW w:w="6875" w:type="dxa"/>
            <w:noWrap/>
            <w:vAlign w:val="center"/>
          </w:tcPr>
          <w:p w14:paraId="63006CA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Ремонт и монтаж машин и оборудования</w:t>
            </w:r>
          </w:p>
        </w:tc>
      </w:tr>
      <w:tr w:rsidR="00C8544F" w14:paraId="1350999B" w14:textId="77777777" w:rsidTr="00C8544F">
        <w:trPr>
          <w:trHeight w:val="288"/>
        </w:trPr>
        <w:tc>
          <w:tcPr>
            <w:tcW w:w="1243" w:type="dxa"/>
            <w:noWrap/>
            <w:vAlign w:val="center"/>
          </w:tcPr>
          <w:p w14:paraId="1C7A013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25</w:t>
            </w:r>
          </w:p>
        </w:tc>
        <w:tc>
          <w:tcPr>
            <w:tcW w:w="6875" w:type="dxa"/>
            <w:noWrap/>
            <w:vAlign w:val="center"/>
          </w:tcPr>
          <w:p w14:paraId="0F8C457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готовых металлических изделий, кроме машин</w:t>
            </w:r>
          </w:p>
        </w:tc>
      </w:tr>
      <w:tr w:rsidR="00C8544F" w14:paraId="1A22CF15" w14:textId="77777777" w:rsidTr="00C8544F">
        <w:trPr>
          <w:trHeight w:val="288"/>
        </w:trPr>
        <w:tc>
          <w:tcPr>
            <w:tcW w:w="1243" w:type="dxa"/>
            <w:noWrap/>
            <w:vAlign w:val="center"/>
          </w:tcPr>
          <w:p w14:paraId="16218077"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79</w:t>
            </w:r>
          </w:p>
        </w:tc>
        <w:tc>
          <w:tcPr>
            <w:tcW w:w="6875" w:type="dxa"/>
            <w:noWrap/>
            <w:vAlign w:val="center"/>
          </w:tcPr>
          <w:p w14:paraId="1E4A0EB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туристических агентств и прочих организаций</w:t>
            </w:r>
          </w:p>
        </w:tc>
      </w:tr>
      <w:tr w:rsidR="00C8544F" w14:paraId="1FA98AFD" w14:textId="77777777" w:rsidTr="00C8544F">
        <w:trPr>
          <w:trHeight w:val="288"/>
        </w:trPr>
        <w:tc>
          <w:tcPr>
            <w:tcW w:w="1243" w:type="dxa"/>
            <w:noWrap/>
            <w:vAlign w:val="center"/>
          </w:tcPr>
          <w:p w14:paraId="446F1B3D"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10</w:t>
            </w:r>
          </w:p>
        </w:tc>
        <w:tc>
          <w:tcPr>
            <w:tcW w:w="6875" w:type="dxa"/>
            <w:noWrap/>
            <w:vAlign w:val="center"/>
          </w:tcPr>
          <w:p w14:paraId="7574DF5B"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пищевых продуктов</w:t>
            </w:r>
          </w:p>
        </w:tc>
      </w:tr>
      <w:tr w:rsidR="00C8544F" w14:paraId="695F32FD" w14:textId="77777777" w:rsidTr="00C8544F">
        <w:trPr>
          <w:trHeight w:val="288"/>
        </w:trPr>
        <w:tc>
          <w:tcPr>
            <w:tcW w:w="1243" w:type="dxa"/>
            <w:noWrap/>
            <w:vAlign w:val="center"/>
          </w:tcPr>
          <w:p w14:paraId="4645D929"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42</w:t>
            </w:r>
          </w:p>
        </w:tc>
        <w:tc>
          <w:tcPr>
            <w:tcW w:w="6875" w:type="dxa"/>
            <w:noWrap/>
            <w:vAlign w:val="center"/>
          </w:tcPr>
          <w:p w14:paraId="00A8DE27"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Строительство инженерных сооружений</w:t>
            </w:r>
          </w:p>
        </w:tc>
      </w:tr>
      <w:tr w:rsidR="00C8544F" w14:paraId="27E68BB0" w14:textId="77777777" w:rsidTr="00C8544F">
        <w:trPr>
          <w:trHeight w:val="288"/>
        </w:trPr>
        <w:tc>
          <w:tcPr>
            <w:tcW w:w="1243" w:type="dxa"/>
            <w:noWrap/>
            <w:vAlign w:val="center"/>
          </w:tcPr>
          <w:p w14:paraId="0434164A"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23</w:t>
            </w:r>
          </w:p>
        </w:tc>
        <w:tc>
          <w:tcPr>
            <w:tcW w:w="6875" w:type="dxa"/>
            <w:noWrap/>
            <w:vAlign w:val="center"/>
          </w:tcPr>
          <w:p w14:paraId="5D47D5EB"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неметаллической минеральной продукции</w:t>
            </w:r>
          </w:p>
        </w:tc>
      </w:tr>
      <w:tr w:rsidR="00C8544F" w14:paraId="32C42B99" w14:textId="77777777" w:rsidTr="00C8544F">
        <w:trPr>
          <w:trHeight w:val="288"/>
        </w:trPr>
        <w:tc>
          <w:tcPr>
            <w:tcW w:w="1243" w:type="dxa"/>
            <w:noWrap/>
            <w:vAlign w:val="center"/>
          </w:tcPr>
          <w:p w14:paraId="5289A751"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22</w:t>
            </w:r>
          </w:p>
        </w:tc>
        <w:tc>
          <w:tcPr>
            <w:tcW w:w="6875" w:type="dxa"/>
            <w:noWrap/>
            <w:vAlign w:val="center"/>
          </w:tcPr>
          <w:p w14:paraId="05E4BA1A"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резиновых и пластмассовых изделий</w:t>
            </w:r>
          </w:p>
        </w:tc>
      </w:tr>
      <w:tr w:rsidR="00C8544F" w14:paraId="23BD4409" w14:textId="77777777" w:rsidTr="00C8544F">
        <w:trPr>
          <w:trHeight w:val="288"/>
        </w:trPr>
        <w:tc>
          <w:tcPr>
            <w:tcW w:w="1243" w:type="dxa"/>
            <w:noWrap/>
            <w:vAlign w:val="center"/>
          </w:tcPr>
          <w:p w14:paraId="2AC9503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16</w:t>
            </w:r>
          </w:p>
        </w:tc>
        <w:tc>
          <w:tcPr>
            <w:tcW w:w="6875" w:type="dxa"/>
            <w:noWrap/>
            <w:vAlign w:val="center"/>
          </w:tcPr>
          <w:p w14:paraId="08183531"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Обработка древесины и производство</w:t>
            </w:r>
          </w:p>
        </w:tc>
      </w:tr>
      <w:tr w:rsidR="00C8544F" w14:paraId="3431BAAF" w14:textId="77777777" w:rsidTr="00C8544F">
        <w:trPr>
          <w:trHeight w:val="288"/>
        </w:trPr>
        <w:tc>
          <w:tcPr>
            <w:tcW w:w="1243" w:type="dxa"/>
            <w:noWrap/>
            <w:vAlign w:val="center"/>
          </w:tcPr>
          <w:p w14:paraId="2EE7DFB1"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28</w:t>
            </w:r>
          </w:p>
        </w:tc>
        <w:tc>
          <w:tcPr>
            <w:tcW w:w="6875" w:type="dxa"/>
            <w:noWrap/>
            <w:vAlign w:val="center"/>
          </w:tcPr>
          <w:p w14:paraId="107D5BA6"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машин и оборудования</w:t>
            </w:r>
          </w:p>
        </w:tc>
      </w:tr>
      <w:tr w:rsidR="00C8544F" w14:paraId="49419A30" w14:textId="77777777" w:rsidTr="00C8544F">
        <w:trPr>
          <w:trHeight w:val="288"/>
        </w:trPr>
        <w:tc>
          <w:tcPr>
            <w:tcW w:w="1243" w:type="dxa"/>
            <w:noWrap/>
            <w:vAlign w:val="center"/>
          </w:tcPr>
          <w:p w14:paraId="72D39B1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35</w:t>
            </w:r>
          </w:p>
        </w:tc>
        <w:tc>
          <w:tcPr>
            <w:tcW w:w="6875" w:type="dxa"/>
            <w:noWrap/>
            <w:vAlign w:val="center"/>
          </w:tcPr>
          <w:p w14:paraId="3AF0F707"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Обеспечение электрической энергией, газом</w:t>
            </w:r>
          </w:p>
        </w:tc>
      </w:tr>
      <w:tr w:rsidR="00C8544F" w14:paraId="69B1DF1F" w14:textId="77777777" w:rsidTr="00C8544F">
        <w:trPr>
          <w:trHeight w:val="288"/>
        </w:trPr>
        <w:tc>
          <w:tcPr>
            <w:tcW w:w="1243" w:type="dxa"/>
            <w:noWrap/>
            <w:vAlign w:val="center"/>
          </w:tcPr>
          <w:p w14:paraId="74C50AB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55</w:t>
            </w:r>
          </w:p>
        </w:tc>
        <w:tc>
          <w:tcPr>
            <w:tcW w:w="6875" w:type="dxa"/>
            <w:noWrap/>
            <w:vAlign w:val="center"/>
          </w:tcPr>
          <w:p w14:paraId="4637E751"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по предоставлению мест для временного проживания</w:t>
            </w:r>
          </w:p>
        </w:tc>
      </w:tr>
      <w:tr w:rsidR="00C8544F" w14:paraId="71C9AC30" w14:textId="77777777" w:rsidTr="00C8544F">
        <w:trPr>
          <w:trHeight w:val="288"/>
        </w:trPr>
        <w:tc>
          <w:tcPr>
            <w:tcW w:w="1243" w:type="dxa"/>
            <w:noWrap/>
            <w:vAlign w:val="center"/>
          </w:tcPr>
          <w:p w14:paraId="67C99A27"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18</w:t>
            </w:r>
          </w:p>
        </w:tc>
        <w:tc>
          <w:tcPr>
            <w:tcW w:w="6875" w:type="dxa"/>
            <w:noWrap/>
            <w:vAlign w:val="center"/>
          </w:tcPr>
          <w:p w14:paraId="3C2BA79B"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полиграфическая</w:t>
            </w:r>
          </w:p>
        </w:tc>
      </w:tr>
      <w:tr w:rsidR="00C8544F" w14:paraId="3E5D43EA" w14:textId="77777777" w:rsidTr="00C8544F">
        <w:trPr>
          <w:trHeight w:val="288"/>
        </w:trPr>
        <w:tc>
          <w:tcPr>
            <w:tcW w:w="1243" w:type="dxa"/>
            <w:noWrap/>
            <w:vAlign w:val="center"/>
          </w:tcPr>
          <w:p w14:paraId="60DFA73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31</w:t>
            </w:r>
          </w:p>
        </w:tc>
        <w:tc>
          <w:tcPr>
            <w:tcW w:w="6875" w:type="dxa"/>
            <w:noWrap/>
            <w:vAlign w:val="center"/>
          </w:tcPr>
          <w:p w14:paraId="7F1E097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мебели</w:t>
            </w:r>
          </w:p>
        </w:tc>
      </w:tr>
      <w:tr w:rsidR="00C8544F" w14:paraId="2DB28340" w14:textId="77777777" w:rsidTr="00C8544F">
        <w:trPr>
          <w:trHeight w:val="288"/>
        </w:trPr>
        <w:tc>
          <w:tcPr>
            <w:tcW w:w="1243" w:type="dxa"/>
            <w:noWrap/>
            <w:vAlign w:val="center"/>
          </w:tcPr>
          <w:p w14:paraId="1B03384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61</w:t>
            </w:r>
          </w:p>
        </w:tc>
        <w:tc>
          <w:tcPr>
            <w:tcW w:w="6875" w:type="dxa"/>
            <w:noWrap/>
            <w:vAlign w:val="center"/>
          </w:tcPr>
          <w:p w14:paraId="6592040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в сфере телекоммуникаций</w:t>
            </w:r>
          </w:p>
        </w:tc>
      </w:tr>
      <w:tr w:rsidR="00C8544F" w14:paraId="6B17D2DF" w14:textId="77777777" w:rsidTr="00C8544F">
        <w:trPr>
          <w:trHeight w:val="288"/>
        </w:trPr>
        <w:tc>
          <w:tcPr>
            <w:tcW w:w="1243" w:type="dxa"/>
            <w:noWrap/>
            <w:vAlign w:val="center"/>
          </w:tcPr>
          <w:p w14:paraId="3461F2E3"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14</w:t>
            </w:r>
          </w:p>
        </w:tc>
        <w:tc>
          <w:tcPr>
            <w:tcW w:w="6875" w:type="dxa"/>
            <w:noWrap/>
            <w:vAlign w:val="center"/>
          </w:tcPr>
          <w:p w14:paraId="2CAFB0A1"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одежды</w:t>
            </w:r>
          </w:p>
        </w:tc>
      </w:tr>
      <w:tr w:rsidR="00C8544F" w14:paraId="27A73FA6" w14:textId="77777777" w:rsidTr="00C8544F">
        <w:trPr>
          <w:trHeight w:val="288"/>
        </w:trPr>
        <w:tc>
          <w:tcPr>
            <w:tcW w:w="1243" w:type="dxa"/>
            <w:noWrap/>
            <w:vAlign w:val="center"/>
          </w:tcPr>
          <w:p w14:paraId="0C01B2AC"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58</w:t>
            </w:r>
          </w:p>
        </w:tc>
        <w:tc>
          <w:tcPr>
            <w:tcW w:w="6875" w:type="dxa"/>
            <w:noWrap/>
            <w:vAlign w:val="center"/>
          </w:tcPr>
          <w:p w14:paraId="3830152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издательская</w:t>
            </w:r>
          </w:p>
        </w:tc>
      </w:tr>
      <w:tr w:rsidR="00C8544F" w14:paraId="47731179" w14:textId="77777777" w:rsidTr="00C8544F">
        <w:trPr>
          <w:trHeight w:val="288"/>
        </w:trPr>
        <w:tc>
          <w:tcPr>
            <w:tcW w:w="1243" w:type="dxa"/>
            <w:noWrap/>
            <w:vAlign w:val="center"/>
          </w:tcPr>
          <w:p w14:paraId="564180AC"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02</w:t>
            </w:r>
          </w:p>
        </w:tc>
        <w:tc>
          <w:tcPr>
            <w:tcW w:w="6875" w:type="dxa"/>
            <w:noWrap/>
            <w:vAlign w:val="center"/>
          </w:tcPr>
          <w:p w14:paraId="29F2174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Лесоводство и лесозаготовки</w:t>
            </w:r>
          </w:p>
        </w:tc>
      </w:tr>
      <w:tr w:rsidR="00C8544F" w14:paraId="23DC4BD0" w14:textId="77777777" w:rsidTr="00C8544F">
        <w:trPr>
          <w:trHeight w:val="288"/>
        </w:trPr>
        <w:tc>
          <w:tcPr>
            <w:tcW w:w="1243" w:type="dxa"/>
            <w:noWrap/>
            <w:vAlign w:val="center"/>
          </w:tcPr>
          <w:p w14:paraId="24722846"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95</w:t>
            </w:r>
          </w:p>
        </w:tc>
        <w:tc>
          <w:tcPr>
            <w:tcW w:w="6875" w:type="dxa"/>
            <w:noWrap/>
            <w:vAlign w:val="center"/>
          </w:tcPr>
          <w:p w14:paraId="4A7FCCB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Ремонт компьютеров, предметов личного потребления</w:t>
            </w:r>
          </w:p>
        </w:tc>
      </w:tr>
      <w:tr w:rsidR="00C8544F" w14:paraId="7CDDB584" w14:textId="77777777" w:rsidTr="00C8544F">
        <w:trPr>
          <w:trHeight w:val="288"/>
        </w:trPr>
        <w:tc>
          <w:tcPr>
            <w:tcW w:w="1243" w:type="dxa"/>
            <w:noWrap/>
            <w:vAlign w:val="center"/>
          </w:tcPr>
          <w:p w14:paraId="5555362A"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26</w:t>
            </w:r>
          </w:p>
        </w:tc>
        <w:tc>
          <w:tcPr>
            <w:tcW w:w="6875" w:type="dxa"/>
            <w:noWrap/>
            <w:vAlign w:val="center"/>
          </w:tcPr>
          <w:p w14:paraId="410BCDA9"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офисного оборудования и вычислительной техники</w:t>
            </w:r>
          </w:p>
        </w:tc>
      </w:tr>
      <w:tr w:rsidR="00C8544F" w14:paraId="64AA03E0" w14:textId="77777777" w:rsidTr="00C8544F">
        <w:trPr>
          <w:trHeight w:val="288"/>
        </w:trPr>
        <w:tc>
          <w:tcPr>
            <w:tcW w:w="1243" w:type="dxa"/>
            <w:noWrap/>
            <w:vAlign w:val="center"/>
          </w:tcPr>
          <w:p w14:paraId="60898316"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20</w:t>
            </w:r>
          </w:p>
        </w:tc>
        <w:tc>
          <w:tcPr>
            <w:tcW w:w="6875" w:type="dxa"/>
            <w:noWrap/>
            <w:vAlign w:val="center"/>
          </w:tcPr>
          <w:p w14:paraId="1676BFD5"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химических веществ и химических продуктов</w:t>
            </w:r>
          </w:p>
        </w:tc>
      </w:tr>
      <w:tr w:rsidR="00C8544F" w14:paraId="437FD25A" w14:textId="77777777" w:rsidTr="00C8544F">
        <w:trPr>
          <w:trHeight w:val="288"/>
        </w:trPr>
        <w:tc>
          <w:tcPr>
            <w:tcW w:w="1243" w:type="dxa"/>
            <w:noWrap/>
            <w:vAlign w:val="center"/>
          </w:tcPr>
          <w:p w14:paraId="69639CBD"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27</w:t>
            </w:r>
          </w:p>
        </w:tc>
        <w:tc>
          <w:tcPr>
            <w:tcW w:w="6875" w:type="dxa"/>
            <w:noWrap/>
            <w:vAlign w:val="center"/>
          </w:tcPr>
          <w:p w14:paraId="2D80DBDF"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электрического оборудования</w:t>
            </w:r>
          </w:p>
        </w:tc>
      </w:tr>
      <w:tr w:rsidR="00C8544F" w14:paraId="17E66ACE" w14:textId="77777777" w:rsidTr="00C8544F">
        <w:trPr>
          <w:trHeight w:val="288"/>
        </w:trPr>
        <w:tc>
          <w:tcPr>
            <w:tcW w:w="1243" w:type="dxa"/>
            <w:noWrap/>
            <w:vAlign w:val="center"/>
          </w:tcPr>
          <w:p w14:paraId="19B5A675"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50</w:t>
            </w:r>
          </w:p>
        </w:tc>
        <w:tc>
          <w:tcPr>
            <w:tcW w:w="6875" w:type="dxa"/>
            <w:noWrap/>
            <w:vAlign w:val="center"/>
          </w:tcPr>
          <w:p w14:paraId="68BF8F39"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водного транспорта</w:t>
            </w:r>
          </w:p>
        </w:tc>
      </w:tr>
      <w:tr w:rsidR="00C8544F" w14:paraId="4A12D598" w14:textId="77777777" w:rsidTr="00C8544F">
        <w:trPr>
          <w:trHeight w:val="288"/>
        </w:trPr>
        <w:tc>
          <w:tcPr>
            <w:tcW w:w="1243" w:type="dxa"/>
            <w:noWrap/>
            <w:vAlign w:val="center"/>
          </w:tcPr>
          <w:p w14:paraId="7D9C264B"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38</w:t>
            </w:r>
          </w:p>
        </w:tc>
        <w:tc>
          <w:tcPr>
            <w:tcW w:w="6875" w:type="dxa"/>
            <w:noWrap/>
            <w:vAlign w:val="center"/>
          </w:tcPr>
          <w:p w14:paraId="6A75F3B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Сбор, обработка и утилизация отходов</w:t>
            </w:r>
          </w:p>
        </w:tc>
      </w:tr>
      <w:tr w:rsidR="00C8544F" w14:paraId="4A9CDD05" w14:textId="77777777" w:rsidTr="00C8544F">
        <w:trPr>
          <w:trHeight w:val="288"/>
        </w:trPr>
        <w:tc>
          <w:tcPr>
            <w:tcW w:w="1243" w:type="dxa"/>
            <w:noWrap/>
            <w:vAlign w:val="center"/>
          </w:tcPr>
          <w:p w14:paraId="4F991191"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32</w:t>
            </w:r>
          </w:p>
        </w:tc>
        <w:tc>
          <w:tcPr>
            <w:tcW w:w="6875" w:type="dxa"/>
            <w:noWrap/>
            <w:vAlign w:val="center"/>
          </w:tcPr>
          <w:p w14:paraId="3E43D05A"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прочих готовых изделий</w:t>
            </w:r>
          </w:p>
        </w:tc>
      </w:tr>
      <w:tr w:rsidR="00C8544F" w14:paraId="2B67FAAD" w14:textId="77777777" w:rsidTr="00C8544F">
        <w:trPr>
          <w:trHeight w:val="288"/>
        </w:trPr>
        <w:tc>
          <w:tcPr>
            <w:tcW w:w="1243" w:type="dxa"/>
            <w:noWrap/>
            <w:vAlign w:val="center"/>
          </w:tcPr>
          <w:p w14:paraId="7ED7D7DD"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71</w:t>
            </w:r>
          </w:p>
        </w:tc>
        <w:tc>
          <w:tcPr>
            <w:tcW w:w="6875" w:type="dxa"/>
            <w:noWrap/>
            <w:vAlign w:val="center"/>
          </w:tcPr>
          <w:p w14:paraId="39812B5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в области архитектуры</w:t>
            </w:r>
          </w:p>
        </w:tc>
      </w:tr>
      <w:tr w:rsidR="00C8544F" w14:paraId="58EF286A" w14:textId="77777777" w:rsidTr="00C8544F">
        <w:trPr>
          <w:trHeight w:val="288"/>
        </w:trPr>
        <w:tc>
          <w:tcPr>
            <w:tcW w:w="1243" w:type="dxa"/>
            <w:noWrap/>
            <w:vAlign w:val="center"/>
          </w:tcPr>
          <w:p w14:paraId="4F088B6C"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13</w:t>
            </w:r>
          </w:p>
        </w:tc>
        <w:tc>
          <w:tcPr>
            <w:tcW w:w="6875" w:type="dxa"/>
            <w:noWrap/>
            <w:vAlign w:val="center"/>
          </w:tcPr>
          <w:p w14:paraId="15D9A081"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Текстильное производство</w:t>
            </w:r>
          </w:p>
        </w:tc>
      </w:tr>
      <w:tr w:rsidR="00C8544F" w14:paraId="415E4D81" w14:textId="77777777" w:rsidTr="00C8544F">
        <w:trPr>
          <w:trHeight w:val="288"/>
        </w:trPr>
        <w:tc>
          <w:tcPr>
            <w:tcW w:w="1243" w:type="dxa"/>
            <w:noWrap/>
            <w:vAlign w:val="center"/>
          </w:tcPr>
          <w:p w14:paraId="69EE4325"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08</w:t>
            </w:r>
          </w:p>
        </w:tc>
        <w:tc>
          <w:tcPr>
            <w:tcW w:w="6875" w:type="dxa"/>
            <w:noWrap/>
            <w:vAlign w:val="center"/>
          </w:tcPr>
          <w:p w14:paraId="7492DE1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Добыча прочих полезных ископаемых</w:t>
            </w:r>
          </w:p>
        </w:tc>
      </w:tr>
      <w:tr w:rsidR="00C8544F" w14:paraId="5E82D2C9" w14:textId="77777777" w:rsidTr="00C8544F">
        <w:trPr>
          <w:trHeight w:val="288"/>
        </w:trPr>
        <w:tc>
          <w:tcPr>
            <w:tcW w:w="1243" w:type="dxa"/>
            <w:noWrap/>
            <w:vAlign w:val="center"/>
          </w:tcPr>
          <w:p w14:paraId="59D0162B"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69</w:t>
            </w:r>
          </w:p>
        </w:tc>
        <w:tc>
          <w:tcPr>
            <w:tcW w:w="6875" w:type="dxa"/>
            <w:noWrap/>
            <w:vAlign w:val="center"/>
          </w:tcPr>
          <w:p w14:paraId="1EEF545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в области права и бухгалтерского учета</w:t>
            </w:r>
          </w:p>
        </w:tc>
      </w:tr>
      <w:tr w:rsidR="00C8544F" w14:paraId="6317BE89" w14:textId="77777777" w:rsidTr="00C8544F">
        <w:trPr>
          <w:trHeight w:val="288"/>
        </w:trPr>
        <w:tc>
          <w:tcPr>
            <w:tcW w:w="1243" w:type="dxa"/>
            <w:noWrap/>
            <w:vAlign w:val="center"/>
          </w:tcPr>
          <w:p w14:paraId="5BDD52AB"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03</w:t>
            </w:r>
          </w:p>
        </w:tc>
        <w:tc>
          <w:tcPr>
            <w:tcW w:w="6875" w:type="dxa"/>
            <w:noWrap/>
            <w:vAlign w:val="center"/>
          </w:tcPr>
          <w:p w14:paraId="54B9484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Рыболовство и рыбоводство</w:t>
            </w:r>
          </w:p>
        </w:tc>
      </w:tr>
      <w:tr w:rsidR="00C8544F" w14:paraId="601D8FEF" w14:textId="77777777" w:rsidTr="00C8544F">
        <w:trPr>
          <w:trHeight w:val="288"/>
        </w:trPr>
        <w:tc>
          <w:tcPr>
            <w:tcW w:w="1243" w:type="dxa"/>
            <w:noWrap/>
            <w:vAlign w:val="center"/>
          </w:tcPr>
          <w:p w14:paraId="20F584AF"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11</w:t>
            </w:r>
          </w:p>
        </w:tc>
        <w:tc>
          <w:tcPr>
            <w:tcW w:w="6875" w:type="dxa"/>
            <w:noWrap/>
            <w:vAlign w:val="center"/>
          </w:tcPr>
          <w:p w14:paraId="05EFEB2B"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напитков</w:t>
            </w:r>
          </w:p>
        </w:tc>
      </w:tr>
      <w:tr w:rsidR="00C8544F" w14:paraId="5BA8D820" w14:textId="77777777" w:rsidTr="00C8544F">
        <w:trPr>
          <w:trHeight w:val="288"/>
        </w:trPr>
        <w:tc>
          <w:tcPr>
            <w:tcW w:w="1243" w:type="dxa"/>
            <w:noWrap/>
            <w:vAlign w:val="center"/>
          </w:tcPr>
          <w:p w14:paraId="6927B051"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62</w:t>
            </w:r>
          </w:p>
        </w:tc>
        <w:tc>
          <w:tcPr>
            <w:tcW w:w="6875" w:type="dxa"/>
            <w:noWrap/>
            <w:vAlign w:val="center"/>
          </w:tcPr>
          <w:p w14:paraId="32A4143B"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Разработка компьютерного программного обеспечения</w:t>
            </w:r>
          </w:p>
        </w:tc>
      </w:tr>
      <w:tr w:rsidR="00C8544F" w14:paraId="0DD4D718" w14:textId="77777777" w:rsidTr="00C8544F">
        <w:trPr>
          <w:trHeight w:val="288"/>
        </w:trPr>
        <w:tc>
          <w:tcPr>
            <w:tcW w:w="1243" w:type="dxa"/>
            <w:noWrap/>
            <w:vAlign w:val="center"/>
          </w:tcPr>
          <w:p w14:paraId="77782268"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73</w:t>
            </w:r>
          </w:p>
        </w:tc>
        <w:tc>
          <w:tcPr>
            <w:tcW w:w="6875" w:type="dxa"/>
            <w:noWrap/>
            <w:vAlign w:val="center"/>
          </w:tcPr>
          <w:p w14:paraId="56CCE75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рекламная и исследование конъюнктуры рынка</w:t>
            </w:r>
          </w:p>
        </w:tc>
      </w:tr>
      <w:tr w:rsidR="00C8544F" w14:paraId="1571E000" w14:textId="77777777" w:rsidTr="00C8544F">
        <w:trPr>
          <w:trHeight w:val="288"/>
        </w:trPr>
        <w:tc>
          <w:tcPr>
            <w:tcW w:w="1243" w:type="dxa"/>
            <w:noWrap/>
            <w:vAlign w:val="center"/>
          </w:tcPr>
          <w:p w14:paraId="394C744F"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17</w:t>
            </w:r>
          </w:p>
        </w:tc>
        <w:tc>
          <w:tcPr>
            <w:tcW w:w="6875" w:type="dxa"/>
            <w:noWrap/>
            <w:vAlign w:val="center"/>
          </w:tcPr>
          <w:p w14:paraId="4516C43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бумаги и бумажных изделий</w:t>
            </w:r>
          </w:p>
        </w:tc>
      </w:tr>
      <w:tr w:rsidR="00C8544F" w14:paraId="58C3F2EB" w14:textId="77777777" w:rsidTr="00C8544F">
        <w:trPr>
          <w:trHeight w:val="288"/>
        </w:trPr>
        <w:tc>
          <w:tcPr>
            <w:tcW w:w="1243" w:type="dxa"/>
            <w:noWrap/>
            <w:vAlign w:val="center"/>
          </w:tcPr>
          <w:p w14:paraId="4CAB230F"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82</w:t>
            </w:r>
          </w:p>
        </w:tc>
        <w:tc>
          <w:tcPr>
            <w:tcW w:w="6875" w:type="dxa"/>
            <w:noWrap/>
            <w:vAlign w:val="center"/>
          </w:tcPr>
          <w:p w14:paraId="5C6CE617"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административно-хозяйственная</w:t>
            </w:r>
          </w:p>
        </w:tc>
      </w:tr>
      <w:tr w:rsidR="00C8544F" w14:paraId="040CF192" w14:textId="77777777" w:rsidTr="00C8544F">
        <w:trPr>
          <w:trHeight w:val="288"/>
        </w:trPr>
        <w:tc>
          <w:tcPr>
            <w:tcW w:w="1243" w:type="dxa"/>
            <w:noWrap/>
            <w:vAlign w:val="center"/>
          </w:tcPr>
          <w:p w14:paraId="704B1728"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29</w:t>
            </w:r>
          </w:p>
        </w:tc>
        <w:tc>
          <w:tcPr>
            <w:tcW w:w="6875" w:type="dxa"/>
            <w:noWrap/>
            <w:vAlign w:val="center"/>
          </w:tcPr>
          <w:p w14:paraId="0BC4480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автотранспортных средств</w:t>
            </w:r>
          </w:p>
        </w:tc>
      </w:tr>
      <w:tr w:rsidR="00C8544F" w14:paraId="5841FA60" w14:textId="77777777" w:rsidTr="00C8544F">
        <w:trPr>
          <w:trHeight w:val="288"/>
        </w:trPr>
        <w:tc>
          <w:tcPr>
            <w:tcW w:w="1243" w:type="dxa"/>
            <w:noWrap/>
            <w:vAlign w:val="center"/>
          </w:tcPr>
          <w:p w14:paraId="7F9C0F27"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24</w:t>
            </w:r>
          </w:p>
        </w:tc>
        <w:tc>
          <w:tcPr>
            <w:tcW w:w="6875" w:type="dxa"/>
            <w:noWrap/>
            <w:vAlign w:val="center"/>
          </w:tcPr>
          <w:p w14:paraId="20FE565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металлургическое</w:t>
            </w:r>
          </w:p>
        </w:tc>
      </w:tr>
      <w:tr w:rsidR="00C8544F" w14:paraId="2EAA3469" w14:textId="77777777" w:rsidTr="00C8544F">
        <w:trPr>
          <w:trHeight w:val="288"/>
        </w:trPr>
        <w:tc>
          <w:tcPr>
            <w:tcW w:w="1243" w:type="dxa"/>
            <w:noWrap/>
            <w:vAlign w:val="center"/>
          </w:tcPr>
          <w:p w14:paraId="762F215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81</w:t>
            </w:r>
          </w:p>
        </w:tc>
        <w:tc>
          <w:tcPr>
            <w:tcW w:w="6875" w:type="dxa"/>
            <w:noWrap/>
            <w:vAlign w:val="center"/>
          </w:tcPr>
          <w:p w14:paraId="092013F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по обслуживанию зданий и территорий</w:t>
            </w:r>
          </w:p>
        </w:tc>
      </w:tr>
      <w:tr w:rsidR="00C8544F" w14:paraId="3BE05C54" w14:textId="77777777" w:rsidTr="00C8544F">
        <w:trPr>
          <w:trHeight w:val="288"/>
        </w:trPr>
        <w:tc>
          <w:tcPr>
            <w:tcW w:w="1243" w:type="dxa"/>
            <w:noWrap/>
            <w:vAlign w:val="center"/>
          </w:tcPr>
          <w:p w14:paraId="52A95F88"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36</w:t>
            </w:r>
          </w:p>
        </w:tc>
        <w:tc>
          <w:tcPr>
            <w:tcW w:w="6875" w:type="dxa"/>
            <w:noWrap/>
            <w:vAlign w:val="center"/>
          </w:tcPr>
          <w:p w14:paraId="46C2D7DF"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Забор, очистка и распределение воды</w:t>
            </w:r>
          </w:p>
        </w:tc>
      </w:tr>
      <w:tr w:rsidR="00C8544F" w14:paraId="6A1CB153" w14:textId="77777777" w:rsidTr="00C8544F">
        <w:trPr>
          <w:trHeight w:val="288"/>
        </w:trPr>
        <w:tc>
          <w:tcPr>
            <w:tcW w:w="1243" w:type="dxa"/>
            <w:noWrap/>
            <w:vAlign w:val="center"/>
          </w:tcPr>
          <w:p w14:paraId="2942E5F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53</w:t>
            </w:r>
          </w:p>
        </w:tc>
        <w:tc>
          <w:tcPr>
            <w:tcW w:w="6875" w:type="dxa"/>
            <w:noWrap/>
            <w:vAlign w:val="center"/>
          </w:tcPr>
          <w:p w14:paraId="067C502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почтовой связи и курьерская деятельность</w:t>
            </w:r>
          </w:p>
        </w:tc>
      </w:tr>
      <w:tr w:rsidR="00C8544F" w14:paraId="3E103D47" w14:textId="77777777" w:rsidTr="00C8544F">
        <w:trPr>
          <w:trHeight w:val="288"/>
        </w:trPr>
        <w:tc>
          <w:tcPr>
            <w:tcW w:w="1243" w:type="dxa"/>
            <w:noWrap/>
            <w:vAlign w:val="center"/>
          </w:tcPr>
          <w:p w14:paraId="69CBBB5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09</w:t>
            </w:r>
          </w:p>
        </w:tc>
        <w:tc>
          <w:tcPr>
            <w:tcW w:w="6875" w:type="dxa"/>
            <w:noWrap/>
            <w:vAlign w:val="center"/>
          </w:tcPr>
          <w:p w14:paraId="47DE8139"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Услуги в области добычи полезных ископаемых</w:t>
            </w:r>
          </w:p>
        </w:tc>
      </w:tr>
      <w:tr w:rsidR="00C8544F" w14:paraId="1A1A07C8" w14:textId="77777777" w:rsidTr="00C8544F">
        <w:trPr>
          <w:trHeight w:val="288"/>
        </w:trPr>
        <w:tc>
          <w:tcPr>
            <w:tcW w:w="1243" w:type="dxa"/>
            <w:noWrap/>
            <w:vAlign w:val="center"/>
          </w:tcPr>
          <w:p w14:paraId="100B90E8"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96</w:t>
            </w:r>
          </w:p>
        </w:tc>
        <w:tc>
          <w:tcPr>
            <w:tcW w:w="6875" w:type="dxa"/>
            <w:noWrap/>
            <w:vAlign w:val="center"/>
          </w:tcPr>
          <w:p w14:paraId="26C2CC08"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по предоставлению прочих персональных услуг</w:t>
            </w:r>
          </w:p>
        </w:tc>
      </w:tr>
      <w:tr w:rsidR="00C8544F" w14:paraId="26C86631" w14:textId="77777777" w:rsidTr="00C8544F">
        <w:trPr>
          <w:trHeight w:val="288"/>
        </w:trPr>
        <w:tc>
          <w:tcPr>
            <w:tcW w:w="1243" w:type="dxa"/>
            <w:noWrap/>
            <w:vAlign w:val="center"/>
          </w:tcPr>
          <w:p w14:paraId="73A931F6"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51</w:t>
            </w:r>
          </w:p>
        </w:tc>
        <w:tc>
          <w:tcPr>
            <w:tcW w:w="6875" w:type="dxa"/>
            <w:noWrap/>
            <w:vAlign w:val="center"/>
          </w:tcPr>
          <w:p w14:paraId="3CEE8DF3"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воздушного и космического транспорта</w:t>
            </w:r>
          </w:p>
        </w:tc>
      </w:tr>
      <w:tr w:rsidR="00C8544F" w14:paraId="50593F37" w14:textId="77777777" w:rsidTr="00C8544F">
        <w:trPr>
          <w:trHeight w:val="288"/>
        </w:trPr>
        <w:tc>
          <w:tcPr>
            <w:tcW w:w="1243" w:type="dxa"/>
            <w:noWrap/>
            <w:vAlign w:val="center"/>
          </w:tcPr>
          <w:p w14:paraId="7105212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15</w:t>
            </w:r>
          </w:p>
        </w:tc>
        <w:tc>
          <w:tcPr>
            <w:tcW w:w="6875" w:type="dxa"/>
            <w:noWrap/>
            <w:vAlign w:val="center"/>
          </w:tcPr>
          <w:p w14:paraId="6CD55CE2"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кожи и изделий из кожи</w:t>
            </w:r>
          </w:p>
        </w:tc>
      </w:tr>
      <w:tr w:rsidR="00C8544F" w14:paraId="166AAB02" w14:textId="77777777" w:rsidTr="00C8544F">
        <w:trPr>
          <w:trHeight w:val="288"/>
        </w:trPr>
        <w:tc>
          <w:tcPr>
            <w:tcW w:w="1243" w:type="dxa"/>
            <w:noWrap/>
            <w:vAlign w:val="center"/>
          </w:tcPr>
          <w:p w14:paraId="0ADAF73A"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63</w:t>
            </w:r>
          </w:p>
        </w:tc>
        <w:tc>
          <w:tcPr>
            <w:tcW w:w="6875" w:type="dxa"/>
            <w:noWrap/>
            <w:vAlign w:val="center"/>
          </w:tcPr>
          <w:p w14:paraId="0D4B222C"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в области информационных технологий</w:t>
            </w:r>
          </w:p>
        </w:tc>
      </w:tr>
      <w:tr w:rsidR="00C8544F" w14:paraId="73D7D5E8" w14:textId="77777777" w:rsidTr="00C8544F">
        <w:trPr>
          <w:trHeight w:val="288"/>
        </w:trPr>
        <w:tc>
          <w:tcPr>
            <w:tcW w:w="1243" w:type="dxa"/>
            <w:noWrap/>
            <w:vAlign w:val="center"/>
          </w:tcPr>
          <w:p w14:paraId="152F27F9"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60</w:t>
            </w:r>
          </w:p>
        </w:tc>
        <w:tc>
          <w:tcPr>
            <w:tcW w:w="6875" w:type="dxa"/>
            <w:noWrap/>
            <w:vAlign w:val="center"/>
          </w:tcPr>
          <w:p w14:paraId="4D1D306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в области телевизионного и радиовещания</w:t>
            </w:r>
          </w:p>
        </w:tc>
      </w:tr>
      <w:tr w:rsidR="00C8544F" w14:paraId="14FD7C13" w14:textId="77777777" w:rsidTr="00C8544F">
        <w:trPr>
          <w:trHeight w:val="288"/>
        </w:trPr>
        <w:tc>
          <w:tcPr>
            <w:tcW w:w="1243" w:type="dxa"/>
            <w:noWrap/>
            <w:vAlign w:val="center"/>
          </w:tcPr>
          <w:p w14:paraId="3A361F57"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30</w:t>
            </w:r>
          </w:p>
        </w:tc>
        <w:tc>
          <w:tcPr>
            <w:tcW w:w="6875" w:type="dxa"/>
            <w:noWrap/>
            <w:vAlign w:val="center"/>
          </w:tcPr>
          <w:p w14:paraId="495D2266"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прочих транспортных средств и оборудования</w:t>
            </w:r>
          </w:p>
        </w:tc>
      </w:tr>
      <w:tr w:rsidR="00C8544F" w14:paraId="512B21D7" w14:textId="77777777" w:rsidTr="00C8544F">
        <w:trPr>
          <w:trHeight w:val="288"/>
        </w:trPr>
        <w:tc>
          <w:tcPr>
            <w:tcW w:w="1243" w:type="dxa"/>
            <w:noWrap/>
            <w:vAlign w:val="center"/>
          </w:tcPr>
          <w:p w14:paraId="5B8D9049"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21</w:t>
            </w:r>
          </w:p>
        </w:tc>
        <w:tc>
          <w:tcPr>
            <w:tcW w:w="6875" w:type="dxa"/>
            <w:noWrap/>
            <w:vAlign w:val="center"/>
          </w:tcPr>
          <w:p w14:paraId="60E520E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лекарственных средств и материалов</w:t>
            </w:r>
          </w:p>
        </w:tc>
      </w:tr>
      <w:tr w:rsidR="00C8544F" w14:paraId="432308FC" w14:textId="77777777" w:rsidTr="00C8544F">
        <w:trPr>
          <w:trHeight w:val="288"/>
        </w:trPr>
        <w:tc>
          <w:tcPr>
            <w:tcW w:w="1243" w:type="dxa"/>
            <w:noWrap/>
            <w:vAlign w:val="center"/>
          </w:tcPr>
          <w:p w14:paraId="7EBE2798"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78</w:t>
            </w:r>
          </w:p>
        </w:tc>
        <w:tc>
          <w:tcPr>
            <w:tcW w:w="6875" w:type="dxa"/>
            <w:noWrap/>
            <w:vAlign w:val="center"/>
          </w:tcPr>
          <w:p w14:paraId="6001E109"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Деятельность по трудоустройству и подбору персонала</w:t>
            </w:r>
          </w:p>
        </w:tc>
      </w:tr>
      <w:tr w:rsidR="00C8544F" w14:paraId="6F7DCF77" w14:textId="77777777" w:rsidTr="00C8544F">
        <w:trPr>
          <w:trHeight w:val="288"/>
        </w:trPr>
        <w:tc>
          <w:tcPr>
            <w:tcW w:w="1243" w:type="dxa"/>
            <w:noWrap/>
            <w:vAlign w:val="center"/>
          </w:tcPr>
          <w:p w14:paraId="321C88E9"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19</w:t>
            </w:r>
          </w:p>
        </w:tc>
        <w:tc>
          <w:tcPr>
            <w:tcW w:w="6875" w:type="dxa"/>
            <w:noWrap/>
            <w:vAlign w:val="center"/>
          </w:tcPr>
          <w:p w14:paraId="0BBD129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кокса и нефтепродуктов</w:t>
            </w:r>
          </w:p>
        </w:tc>
      </w:tr>
      <w:tr w:rsidR="00C8544F" w14:paraId="4ACB4E21" w14:textId="77777777" w:rsidTr="00C8544F">
        <w:trPr>
          <w:trHeight w:val="288"/>
        </w:trPr>
        <w:tc>
          <w:tcPr>
            <w:tcW w:w="1243" w:type="dxa"/>
            <w:noWrap/>
            <w:vAlign w:val="center"/>
          </w:tcPr>
          <w:p w14:paraId="488CE81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06</w:t>
            </w:r>
          </w:p>
        </w:tc>
        <w:tc>
          <w:tcPr>
            <w:tcW w:w="6875" w:type="dxa"/>
            <w:noWrap/>
            <w:vAlign w:val="center"/>
          </w:tcPr>
          <w:p w14:paraId="60AF93F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Добыча сырой нефти и природного газа</w:t>
            </w:r>
          </w:p>
        </w:tc>
      </w:tr>
      <w:tr w:rsidR="00C8544F" w14:paraId="5EA0378D" w14:textId="77777777" w:rsidTr="00C8544F">
        <w:trPr>
          <w:trHeight w:val="288"/>
        </w:trPr>
        <w:tc>
          <w:tcPr>
            <w:tcW w:w="1243" w:type="dxa"/>
            <w:noWrap/>
            <w:vAlign w:val="center"/>
          </w:tcPr>
          <w:p w14:paraId="7481301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59</w:t>
            </w:r>
          </w:p>
        </w:tc>
        <w:tc>
          <w:tcPr>
            <w:tcW w:w="6875" w:type="dxa"/>
            <w:noWrap/>
            <w:vAlign w:val="center"/>
          </w:tcPr>
          <w:p w14:paraId="1B1DBB1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кинофильмов, видеофильмов и телевизионных программ</w:t>
            </w:r>
          </w:p>
        </w:tc>
      </w:tr>
      <w:tr w:rsidR="00C8544F" w14:paraId="1BBD9E7F" w14:textId="77777777" w:rsidTr="00C8544F">
        <w:trPr>
          <w:trHeight w:val="288"/>
        </w:trPr>
        <w:tc>
          <w:tcPr>
            <w:tcW w:w="1243" w:type="dxa"/>
            <w:noWrap/>
            <w:vAlign w:val="center"/>
          </w:tcPr>
          <w:p w14:paraId="43800B4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07</w:t>
            </w:r>
          </w:p>
        </w:tc>
        <w:tc>
          <w:tcPr>
            <w:tcW w:w="6875" w:type="dxa"/>
            <w:noWrap/>
            <w:vAlign w:val="center"/>
          </w:tcPr>
          <w:p w14:paraId="223D10E3"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Добыча металлических руд</w:t>
            </w:r>
          </w:p>
        </w:tc>
      </w:tr>
      <w:tr w:rsidR="00C8544F" w14:paraId="2B727857" w14:textId="77777777" w:rsidTr="00C8544F">
        <w:trPr>
          <w:trHeight w:val="288"/>
        </w:trPr>
        <w:tc>
          <w:tcPr>
            <w:tcW w:w="1243" w:type="dxa"/>
            <w:noWrap/>
            <w:vAlign w:val="center"/>
          </w:tcPr>
          <w:p w14:paraId="5476334B"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05</w:t>
            </w:r>
          </w:p>
        </w:tc>
        <w:tc>
          <w:tcPr>
            <w:tcW w:w="6875" w:type="dxa"/>
            <w:noWrap/>
            <w:vAlign w:val="center"/>
          </w:tcPr>
          <w:p w14:paraId="559AB72F"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Добыча угля</w:t>
            </w:r>
          </w:p>
        </w:tc>
      </w:tr>
      <w:tr w:rsidR="00C8544F" w14:paraId="43640D46" w14:textId="77777777" w:rsidTr="00C8544F">
        <w:trPr>
          <w:trHeight w:val="288"/>
        </w:trPr>
        <w:tc>
          <w:tcPr>
            <w:tcW w:w="1243" w:type="dxa"/>
            <w:noWrap/>
            <w:vAlign w:val="center"/>
          </w:tcPr>
          <w:p w14:paraId="617F7B85"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37</w:t>
            </w:r>
          </w:p>
        </w:tc>
        <w:tc>
          <w:tcPr>
            <w:tcW w:w="6875" w:type="dxa"/>
            <w:noWrap/>
            <w:vAlign w:val="center"/>
          </w:tcPr>
          <w:p w14:paraId="72B275F4"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Сбор и обработка сточных вод</w:t>
            </w:r>
          </w:p>
        </w:tc>
      </w:tr>
      <w:tr w:rsidR="00C8544F" w14:paraId="3D780C62" w14:textId="77777777" w:rsidTr="00C8544F">
        <w:trPr>
          <w:trHeight w:val="288"/>
        </w:trPr>
        <w:tc>
          <w:tcPr>
            <w:tcW w:w="1243" w:type="dxa"/>
            <w:noWrap/>
            <w:vAlign w:val="center"/>
          </w:tcPr>
          <w:p w14:paraId="705E052D"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39</w:t>
            </w:r>
          </w:p>
        </w:tc>
        <w:tc>
          <w:tcPr>
            <w:tcW w:w="6875" w:type="dxa"/>
            <w:noWrap/>
            <w:vAlign w:val="center"/>
          </w:tcPr>
          <w:p w14:paraId="61F98BE0"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Ликвидации последствий загрязнений, связанных с удалением отходов</w:t>
            </w:r>
          </w:p>
        </w:tc>
      </w:tr>
      <w:tr w:rsidR="00C8544F" w14:paraId="37C3A323" w14:textId="77777777" w:rsidTr="00C8544F">
        <w:trPr>
          <w:trHeight w:val="288"/>
        </w:trPr>
        <w:tc>
          <w:tcPr>
            <w:tcW w:w="1243" w:type="dxa"/>
            <w:noWrap/>
            <w:vAlign w:val="center"/>
          </w:tcPr>
          <w:p w14:paraId="417FD6AE"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12</w:t>
            </w:r>
          </w:p>
        </w:tc>
        <w:tc>
          <w:tcPr>
            <w:tcW w:w="6875" w:type="dxa"/>
            <w:noWrap/>
            <w:vAlign w:val="center"/>
          </w:tcPr>
          <w:p w14:paraId="605BAB33" w14:textId="77777777" w:rsidR="00C8544F" w:rsidRDefault="00C8544F" w:rsidP="00C8544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Производство табачных изделий</w:t>
            </w:r>
          </w:p>
        </w:tc>
      </w:tr>
    </w:tbl>
    <w:p w14:paraId="2C40CC54" w14:textId="58C5F300" w:rsidR="0075244F" w:rsidRDefault="0075244F" w:rsidP="00F830D6">
      <w:pPr>
        <w:jc w:val="both"/>
        <w:rPr>
          <w:rFonts w:ascii="Times New Roman" w:hAnsi="Times New Roman"/>
        </w:rPr>
      </w:pPr>
    </w:p>
    <w:sectPr w:rsidR="0075244F" w:rsidSect="007524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BA2B" w14:textId="77777777" w:rsidR="0010121B" w:rsidRDefault="0010121B">
      <w:pPr>
        <w:spacing w:after="0" w:line="240" w:lineRule="auto"/>
      </w:pPr>
      <w:r>
        <w:separator/>
      </w:r>
    </w:p>
  </w:endnote>
  <w:endnote w:type="continuationSeparator" w:id="0">
    <w:p w14:paraId="0951DE3C" w14:textId="77777777" w:rsidR="0010121B" w:rsidRDefault="0010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10B1" w14:textId="77777777" w:rsidR="00A63691" w:rsidRDefault="00A63691">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10330D1" w14:textId="77777777" w:rsidR="00A63691" w:rsidRDefault="00A6369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A629" w14:textId="77777777" w:rsidR="00A63691" w:rsidRPr="00051A72" w:rsidRDefault="00A63691">
    <w:pPr>
      <w:pStyle w:val="ad"/>
      <w:framePr w:wrap="around" w:vAnchor="text" w:hAnchor="margin" w:xAlign="right" w:y="1"/>
      <w:rPr>
        <w:rStyle w:val="af6"/>
        <w:rFonts w:ascii="Times New Roman" w:hAnsi="Times New Roman"/>
      </w:rPr>
    </w:pPr>
    <w:r w:rsidRPr="00051A72">
      <w:rPr>
        <w:rStyle w:val="af6"/>
        <w:rFonts w:ascii="Times New Roman" w:hAnsi="Times New Roman"/>
      </w:rPr>
      <w:fldChar w:fldCharType="begin"/>
    </w:r>
    <w:r w:rsidRPr="00051A72">
      <w:rPr>
        <w:rStyle w:val="af6"/>
        <w:rFonts w:ascii="Times New Roman" w:hAnsi="Times New Roman"/>
      </w:rPr>
      <w:instrText xml:space="preserve">PAGE  </w:instrText>
    </w:r>
    <w:r w:rsidRPr="00051A72">
      <w:rPr>
        <w:rStyle w:val="af6"/>
        <w:rFonts w:ascii="Times New Roman" w:hAnsi="Times New Roman"/>
      </w:rPr>
      <w:fldChar w:fldCharType="separate"/>
    </w:r>
    <w:r w:rsidRPr="00051A72">
      <w:rPr>
        <w:rStyle w:val="af6"/>
        <w:rFonts w:ascii="Times New Roman" w:hAnsi="Times New Roman"/>
        <w:noProof/>
      </w:rPr>
      <w:t>1</w:t>
    </w:r>
    <w:r w:rsidRPr="00051A72">
      <w:rPr>
        <w:rStyle w:val="af6"/>
        <w:rFonts w:ascii="Times New Roman" w:hAnsi="Times New Roman"/>
      </w:rPr>
      <w:fldChar w:fldCharType="end"/>
    </w:r>
  </w:p>
  <w:p w14:paraId="24341E21" w14:textId="77777777" w:rsidR="00A63691" w:rsidRDefault="00A63691">
    <w:pPr>
      <w:pStyle w:val="ad"/>
      <w:ind w:right="360"/>
      <w:jc w:val="right"/>
    </w:pPr>
  </w:p>
  <w:p w14:paraId="7E74AA68" w14:textId="77777777" w:rsidR="00A63691" w:rsidRDefault="00A636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336F" w14:textId="77777777" w:rsidR="0010121B" w:rsidRDefault="0010121B">
      <w:pPr>
        <w:spacing w:after="0" w:line="240" w:lineRule="auto"/>
      </w:pPr>
      <w:r>
        <w:separator/>
      </w:r>
    </w:p>
  </w:footnote>
  <w:footnote w:type="continuationSeparator" w:id="0">
    <w:p w14:paraId="1795C924" w14:textId="77777777" w:rsidR="0010121B" w:rsidRDefault="0010121B">
      <w:pPr>
        <w:spacing w:after="0" w:line="240" w:lineRule="auto"/>
      </w:pPr>
      <w:r>
        <w:continuationSeparator/>
      </w:r>
    </w:p>
  </w:footnote>
  <w:footnote w:id="1">
    <w:p w14:paraId="139FC7A9" w14:textId="58757DC9" w:rsidR="00A63691" w:rsidRPr="00A57E5D" w:rsidRDefault="00A63691">
      <w:pPr>
        <w:pStyle w:val="a6"/>
        <w:rPr>
          <w:rFonts w:ascii="Times New Roman" w:hAnsi="Times New Roman"/>
        </w:rPr>
      </w:pPr>
      <w:r w:rsidRPr="00A57E5D">
        <w:rPr>
          <w:rStyle w:val="a8"/>
          <w:rFonts w:ascii="Times New Roman" w:hAnsi="Times New Roman"/>
          <w:sz w:val="18"/>
          <w:szCs w:val="18"/>
        </w:rPr>
        <w:footnoteRef/>
      </w:r>
      <w:r w:rsidRPr="00A57E5D">
        <w:rPr>
          <w:rFonts w:ascii="Times New Roman" w:hAnsi="Times New Roman"/>
          <w:sz w:val="18"/>
          <w:szCs w:val="18"/>
        </w:rPr>
        <w:t xml:space="preserve"> Работа не включена в список источников, </w:t>
      </w:r>
      <w:proofErr w:type="gramStart"/>
      <w:r w:rsidRPr="00A57E5D">
        <w:rPr>
          <w:rFonts w:ascii="Times New Roman" w:hAnsi="Times New Roman"/>
          <w:sz w:val="18"/>
          <w:szCs w:val="18"/>
        </w:rPr>
        <w:t>т.к.</w:t>
      </w:r>
      <w:proofErr w:type="gramEnd"/>
      <w:r w:rsidRPr="00A57E5D">
        <w:rPr>
          <w:rFonts w:ascii="Times New Roman" w:hAnsi="Times New Roman"/>
          <w:sz w:val="18"/>
          <w:szCs w:val="18"/>
        </w:rPr>
        <w:t xml:space="preserve"> еще не опубликована. Однако статья прошла рецензирование и была принята к публикации, находясь в листе ожидания журнала «Экономическая политика».</w:t>
      </w:r>
    </w:p>
  </w:footnote>
  <w:footnote w:id="2">
    <w:p w14:paraId="36AD320C" w14:textId="316DBBCC" w:rsidR="00B00DC7" w:rsidRPr="00B00DC7" w:rsidRDefault="00B00DC7">
      <w:pPr>
        <w:pStyle w:val="a6"/>
      </w:pPr>
      <w:r w:rsidRPr="00A57E5D">
        <w:rPr>
          <w:rFonts w:ascii="Times New Roman" w:hAnsi="Times New Roman"/>
          <w:sz w:val="18"/>
          <w:szCs w:val="18"/>
          <w:vertAlign w:val="superscript"/>
        </w:rPr>
        <w:footnoteRef/>
      </w:r>
      <w:r w:rsidRPr="00A57E5D">
        <w:rPr>
          <w:rFonts w:ascii="Times New Roman" w:hAnsi="Times New Roman"/>
          <w:sz w:val="18"/>
          <w:szCs w:val="18"/>
        </w:rPr>
        <w:t xml:space="preserve"> Были построены </w:t>
      </w:r>
      <w:proofErr w:type="spellStart"/>
      <w:r w:rsidRPr="00A57E5D">
        <w:rPr>
          <w:rFonts w:ascii="Times New Roman" w:hAnsi="Times New Roman"/>
          <w:sz w:val="18"/>
          <w:szCs w:val="18"/>
        </w:rPr>
        <w:t>квантильные</w:t>
      </w:r>
      <w:proofErr w:type="spellEnd"/>
      <w:r w:rsidRPr="00A57E5D">
        <w:rPr>
          <w:rFonts w:ascii="Times New Roman" w:hAnsi="Times New Roman"/>
          <w:sz w:val="18"/>
          <w:szCs w:val="18"/>
        </w:rPr>
        <w:t xml:space="preserve"> регрессии для следующих показателей результативности деятельности фирмы: рентабельность продаж и рентабельность по чистой прибыли. Шаг при построении </w:t>
      </w:r>
      <w:proofErr w:type="spellStart"/>
      <w:r w:rsidRPr="00A57E5D">
        <w:rPr>
          <w:rFonts w:ascii="Times New Roman" w:hAnsi="Times New Roman"/>
          <w:sz w:val="18"/>
          <w:szCs w:val="18"/>
        </w:rPr>
        <w:t>квантильной</w:t>
      </w:r>
      <w:proofErr w:type="spellEnd"/>
      <w:r w:rsidRPr="00A57E5D">
        <w:rPr>
          <w:rFonts w:ascii="Times New Roman" w:hAnsi="Times New Roman"/>
          <w:sz w:val="18"/>
          <w:szCs w:val="18"/>
        </w:rPr>
        <w:t xml:space="preserve"> регрессии равнялся 10%.</w:t>
      </w:r>
    </w:p>
  </w:footnote>
  <w:footnote w:id="3">
    <w:p w14:paraId="6BC9F1CB" w14:textId="0253F9F3" w:rsidR="00F32A7D" w:rsidRPr="00F32A7D" w:rsidRDefault="00F32A7D">
      <w:pPr>
        <w:pStyle w:val="a6"/>
        <w:rPr>
          <w:rFonts w:ascii="Times New Roman" w:hAnsi="Times New Roman"/>
          <w:sz w:val="18"/>
          <w:szCs w:val="18"/>
        </w:rPr>
      </w:pPr>
      <w:r w:rsidRPr="00004F0C">
        <w:rPr>
          <w:rFonts w:ascii="Times New Roman" w:hAnsi="Times New Roman"/>
          <w:color w:val="FF0000"/>
          <w:sz w:val="18"/>
          <w:szCs w:val="18"/>
          <w:vertAlign w:val="superscript"/>
        </w:rPr>
        <w:footnoteRef/>
      </w:r>
      <w:r w:rsidRPr="00004F0C">
        <w:rPr>
          <w:rFonts w:ascii="Times New Roman" w:hAnsi="Times New Roman"/>
          <w:color w:val="FF0000"/>
          <w:sz w:val="18"/>
          <w:szCs w:val="18"/>
        </w:rPr>
        <w:t xml:space="preserve"> Было предложено </w:t>
      </w:r>
      <w:proofErr w:type="spellStart"/>
      <w:r w:rsidRPr="00004F0C">
        <w:rPr>
          <w:rFonts w:ascii="Times New Roman" w:hAnsi="Times New Roman"/>
          <w:color w:val="FF0000"/>
          <w:sz w:val="18"/>
          <w:szCs w:val="18"/>
        </w:rPr>
        <w:t>дискуссантами</w:t>
      </w:r>
      <w:proofErr w:type="spellEnd"/>
      <w:r w:rsidRPr="00004F0C">
        <w:rPr>
          <w:rFonts w:ascii="Times New Roman" w:hAnsi="Times New Roman"/>
          <w:color w:val="FF0000"/>
          <w:sz w:val="18"/>
          <w:szCs w:val="18"/>
        </w:rPr>
        <w:t xml:space="preserve"> секции L (Фирмы и рынки) XXII Апрельской конференции (2021 год).</w:t>
      </w:r>
    </w:p>
  </w:footnote>
  <w:footnote w:id="4">
    <w:p w14:paraId="349E308A" w14:textId="77777777" w:rsidR="00A63691" w:rsidRDefault="00A63691">
      <w:pPr>
        <w:pStyle w:val="a6"/>
      </w:pPr>
      <w:r>
        <w:rPr>
          <w:rStyle w:val="a8"/>
          <w:rFonts w:ascii="Times New Roman" w:hAnsi="Times New Roman"/>
          <w:sz w:val="18"/>
          <w:szCs w:val="18"/>
        </w:rPr>
        <w:footnoteRef/>
      </w:r>
      <w:r>
        <w:rPr>
          <w:rFonts w:ascii="Times New Roman" w:hAnsi="Times New Roman"/>
          <w:sz w:val="18"/>
          <w:szCs w:val="18"/>
        </w:rPr>
        <w:t>Данный показатель рассчитывается как отношение разницы между выручкой и производственными затратами к выручке.</w:t>
      </w:r>
    </w:p>
  </w:footnote>
  <w:footnote w:id="5">
    <w:p w14:paraId="33B8E949" w14:textId="77777777" w:rsidR="00A63691" w:rsidRDefault="00A63691">
      <w:pPr>
        <w:pStyle w:val="a6"/>
      </w:pPr>
      <w:r>
        <w:rPr>
          <w:rStyle w:val="a8"/>
          <w:rFonts w:ascii="Times New Roman" w:hAnsi="Times New Roman"/>
          <w:sz w:val="18"/>
          <w:szCs w:val="18"/>
        </w:rPr>
        <w:footnoteRef/>
      </w:r>
      <w:r>
        <w:rPr>
          <w:rFonts w:ascii="Times New Roman" w:hAnsi="Times New Roman"/>
          <w:sz w:val="18"/>
          <w:szCs w:val="18"/>
        </w:rPr>
        <w:t xml:space="preserve"> Данный показатель рассчитывается как отношение чистой прибыли к выручке.</w:t>
      </w:r>
    </w:p>
  </w:footnote>
  <w:footnote w:id="6">
    <w:p w14:paraId="57DA767A" w14:textId="206BDF5F" w:rsidR="00A63691" w:rsidRDefault="00A63691">
      <w:pPr>
        <w:pStyle w:val="a6"/>
      </w:pPr>
      <w:r>
        <w:rPr>
          <w:rFonts w:ascii="Times New Roman" w:hAnsi="Times New Roman"/>
          <w:sz w:val="18"/>
          <w:szCs w:val="18"/>
        </w:rPr>
        <w:footnoteRef/>
      </w:r>
      <w:r>
        <w:rPr>
          <w:rFonts w:ascii="Times New Roman" w:hAnsi="Times New Roman"/>
          <w:sz w:val="18"/>
          <w:szCs w:val="18"/>
        </w:rPr>
        <w:t xml:space="preserve"> Корректировка производилась на основании соотношений между стоимостями фиксированных наборов потребительских товаров и услуг за </w:t>
      </w:r>
      <w:proofErr w:type="gramStart"/>
      <w:r w:rsidRPr="005671C9">
        <w:rPr>
          <w:rFonts w:ascii="Times New Roman" w:hAnsi="Times New Roman"/>
          <w:color w:val="FF0000"/>
          <w:sz w:val="18"/>
          <w:szCs w:val="18"/>
        </w:rPr>
        <w:t>201</w:t>
      </w:r>
      <w:r w:rsidR="002C38EE" w:rsidRPr="005671C9">
        <w:rPr>
          <w:rFonts w:ascii="Times New Roman" w:hAnsi="Times New Roman"/>
          <w:color w:val="FF0000"/>
          <w:sz w:val="18"/>
          <w:szCs w:val="18"/>
        </w:rPr>
        <w:t>6-2018</w:t>
      </w:r>
      <w:proofErr w:type="gramEnd"/>
      <w:r w:rsidR="002C38EE" w:rsidRPr="005671C9">
        <w:rPr>
          <w:rFonts w:ascii="Times New Roman" w:hAnsi="Times New Roman"/>
          <w:color w:val="FF0000"/>
          <w:sz w:val="18"/>
          <w:szCs w:val="18"/>
        </w:rPr>
        <w:t> </w:t>
      </w:r>
      <w:r w:rsidRPr="005671C9">
        <w:rPr>
          <w:rFonts w:ascii="Times New Roman" w:hAnsi="Times New Roman"/>
          <w:color w:val="FF0000"/>
          <w:sz w:val="18"/>
          <w:szCs w:val="18"/>
        </w:rPr>
        <w:t>г</w:t>
      </w:r>
      <w:r w:rsidR="002C38EE" w:rsidRPr="005671C9">
        <w:rPr>
          <w:rFonts w:ascii="Times New Roman" w:hAnsi="Times New Roman"/>
          <w:color w:val="FF0000"/>
          <w:sz w:val="18"/>
          <w:szCs w:val="18"/>
        </w:rPr>
        <w:t>г. соответственно</w:t>
      </w:r>
      <w:r w:rsidRPr="005671C9">
        <w:rPr>
          <w:rFonts w:ascii="Times New Roman" w:hAnsi="Times New Roman"/>
          <w:color w:val="FF0000"/>
          <w:sz w:val="18"/>
          <w:szCs w:val="18"/>
        </w:rPr>
        <w:t>.</w:t>
      </w:r>
      <w:r>
        <w:rPr>
          <w:rFonts w:ascii="Times New Roman" w:hAnsi="Times New Roman"/>
          <w:sz w:val="18"/>
          <w:szCs w:val="18"/>
        </w:rPr>
        <w:t xml:space="preserve"> </w:t>
      </w:r>
      <w:r w:rsidRPr="005D416C">
        <w:rPr>
          <w:rFonts w:ascii="Times New Roman" w:hAnsi="Times New Roman"/>
          <w:sz w:val="18"/>
          <w:szCs w:val="18"/>
        </w:rPr>
        <w:t xml:space="preserve">За базу брался </w:t>
      </w:r>
      <w:proofErr w:type="spellStart"/>
      <w:r w:rsidRPr="005D416C">
        <w:rPr>
          <w:rFonts w:ascii="Times New Roman" w:hAnsi="Times New Roman"/>
          <w:sz w:val="18"/>
          <w:szCs w:val="18"/>
        </w:rPr>
        <w:t>г.Москва</w:t>
      </w:r>
      <w:proofErr w:type="spellEnd"/>
      <w:r w:rsidRPr="005D416C">
        <w:rPr>
          <w:rFonts w:ascii="Times New Roman" w:hAnsi="Times New Roman"/>
          <w:sz w:val="18"/>
          <w:szCs w:val="18"/>
        </w:rPr>
        <w:t>.</w:t>
      </w:r>
      <w:r>
        <w:rPr>
          <w:rFonts w:ascii="Times New Roman" w:hAnsi="Times New Roman"/>
          <w:sz w:val="18"/>
          <w:szCs w:val="18"/>
        </w:rPr>
        <w:t xml:space="preserve"> Источник данных – официальное издание Федеральной службы государственной статистики «Регионы России».</w:t>
      </w:r>
    </w:p>
  </w:footnote>
  <w:footnote w:id="7">
    <w:p w14:paraId="625233B8" w14:textId="77777777" w:rsidR="00A63691" w:rsidRDefault="00A63691">
      <w:pPr>
        <w:pStyle w:val="a6"/>
      </w:pPr>
      <w:r>
        <w:rPr>
          <w:rStyle w:val="a8"/>
          <w:rFonts w:ascii="Times New Roman" w:hAnsi="Times New Roman"/>
          <w:sz w:val="18"/>
          <w:szCs w:val="18"/>
        </w:rPr>
        <w:footnoteRef/>
      </w:r>
      <w:r>
        <w:rPr>
          <w:rFonts w:ascii="Times New Roman" w:hAnsi="Times New Roman"/>
          <w:sz w:val="18"/>
          <w:szCs w:val="18"/>
        </w:rPr>
        <w:t xml:space="preserve"> В данном случае под активной экономической деятельностью имеется в виду, что предприятие имеет хотя бы одного сотрудника, получает ненулевую выручку и сдает отчетность в налоговые органы.</w:t>
      </w:r>
    </w:p>
  </w:footnote>
  <w:footnote w:id="8">
    <w:p w14:paraId="06970BAA" w14:textId="77777777" w:rsidR="00A63691" w:rsidRDefault="00A63691">
      <w:pPr>
        <w:pStyle w:val="a6"/>
      </w:pPr>
      <w:r>
        <w:rPr>
          <w:rFonts w:ascii="Times New Roman" w:hAnsi="Times New Roman"/>
          <w:sz w:val="18"/>
          <w:szCs w:val="18"/>
        </w:rPr>
        <w:footnoteRef/>
      </w:r>
      <w:r>
        <w:rPr>
          <w:rFonts w:ascii="Times New Roman" w:hAnsi="Times New Roman"/>
          <w:sz w:val="18"/>
          <w:szCs w:val="18"/>
        </w:rPr>
        <w:t xml:space="preserve"> Холдинговые компании часто имеют маленький штат сотрудников, однако могут иметь очень высокую выручку и прибыль.</w:t>
      </w:r>
      <w:r>
        <w:t xml:space="preserve"> </w:t>
      </w:r>
    </w:p>
  </w:footnote>
  <w:footnote w:id="9">
    <w:p w14:paraId="21C3EA07" w14:textId="7B4A0C30" w:rsidR="00CC6FE7" w:rsidRPr="00A63691" w:rsidRDefault="00CC6FE7">
      <w:pPr>
        <w:pStyle w:val="a6"/>
        <w:rPr>
          <w:rFonts w:ascii="Times New Roman" w:hAnsi="Times New Roman"/>
        </w:rPr>
      </w:pPr>
      <w:r w:rsidRPr="00A63691">
        <w:rPr>
          <w:rStyle w:val="a8"/>
          <w:rFonts w:ascii="Times New Roman" w:hAnsi="Times New Roman"/>
          <w:sz w:val="18"/>
          <w:szCs w:val="18"/>
        </w:rPr>
        <w:footnoteRef/>
      </w:r>
      <w:r w:rsidRPr="00A63691">
        <w:rPr>
          <w:rFonts w:ascii="Times New Roman" w:hAnsi="Times New Roman"/>
          <w:sz w:val="18"/>
          <w:szCs w:val="18"/>
        </w:rPr>
        <w:t xml:space="preserve"> Для упрощения представления результатов прочие регрессоры опущены. </w:t>
      </w:r>
    </w:p>
  </w:footnote>
  <w:footnote w:id="10">
    <w:p w14:paraId="53FB4C3B" w14:textId="77777777" w:rsidR="007B5BA7" w:rsidRPr="00A63691" w:rsidRDefault="007B5BA7" w:rsidP="007B5BA7">
      <w:pPr>
        <w:pStyle w:val="a6"/>
        <w:rPr>
          <w:rFonts w:ascii="Times New Roman" w:hAnsi="Times New Roman"/>
        </w:rPr>
      </w:pPr>
      <w:r w:rsidRPr="00A63691">
        <w:rPr>
          <w:rStyle w:val="a8"/>
          <w:rFonts w:ascii="Times New Roman" w:hAnsi="Times New Roman"/>
          <w:sz w:val="18"/>
          <w:szCs w:val="18"/>
        </w:rPr>
        <w:footnoteRef/>
      </w:r>
      <w:r w:rsidRPr="00A63691">
        <w:rPr>
          <w:rFonts w:ascii="Times New Roman" w:hAnsi="Times New Roman"/>
          <w:sz w:val="18"/>
          <w:szCs w:val="18"/>
        </w:rPr>
        <w:t xml:space="preserve"> Для упрощения представления результатов прочие регрессоры опущены.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D6"/>
    <w:multiLevelType w:val="hybridMultilevel"/>
    <w:tmpl w:val="D8561734"/>
    <w:lvl w:ilvl="0" w:tplc="5F06EB0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4EE4AA1"/>
    <w:multiLevelType w:val="hybridMultilevel"/>
    <w:tmpl w:val="682A85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DAC3986"/>
    <w:multiLevelType w:val="hybridMultilevel"/>
    <w:tmpl w:val="1FC4FE38"/>
    <w:lvl w:ilvl="0" w:tplc="206669A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DAD2B3C"/>
    <w:multiLevelType w:val="multilevel"/>
    <w:tmpl w:val="ACC6A7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FCC539B"/>
    <w:multiLevelType w:val="hybridMultilevel"/>
    <w:tmpl w:val="ACC23B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2EC6317"/>
    <w:multiLevelType w:val="hybridMultilevel"/>
    <w:tmpl w:val="D8C473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7F5F2387"/>
    <w:multiLevelType w:val="hybridMultilevel"/>
    <w:tmpl w:val="789A3274"/>
    <w:lvl w:ilvl="0" w:tplc="AC40BD9C">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4F"/>
    <w:rsid w:val="00004F0C"/>
    <w:rsid w:val="0003726B"/>
    <w:rsid w:val="00051A72"/>
    <w:rsid w:val="0005275B"/>
    <w:rsid w:val="00060E36"/>
    <w:rsid w:val="000633E1"/>
    <w:rsid w:val="00065CFA"/>
    <w:rsid w:val="000860F5"/>
    <w:rsid w:val="00087D7C"/>
    <w:rsid w:val="000A25DE"/>
    <w:rsid w:val="000B4772"/>
    <w:rsid w:val="000C5793"/>
    <w:rsid w:val="000D234C"/>
    <w:rsid w:val="000D6EC5"/>
    <w:rsid w:val="000E58B6"/>
    <w:rsid w:val="000F2991"/>
    <w:rsid w:val="000F3FE6"/>
    <w:rsid w:val="000F571F"/>
    <w:rsid w:val="0010121B"/>
    <w:rsid w:val="00103296"/>
    <w:rsid w:val="00106C81"/>
    <w:rsid w:val="00111688"/>
    <w:rsid w:val="00123EF2"/>
    <w:rsid w:val="00141D04"/>
    <w:rsid w:val="00150B99"/>
    <w:rsid w:val="00151E48"/>
    <w:rsid w:val="001578DA"/>
    <w:rsid w:val="001671C5"/>
    <w:rsid w:val="00184C51"/>
    <w:rsid w:val="00186DA8"/>
    <w:rsid w:val="00191601"/>
    <w:rsid w:val="00195422"/>
    <w:rsid w:val="001A7E50"/>
    <w:rsid w:val="001B3BFA"/>
    <w:rsid w:val="001C3FAC"/>
    <w:rsid w:val="001C657D"/>
    <w:rsid w:val="001D0B07"/>
    <w:rsid w:val="001D0C21"/>
    <w:rsid w:val="001D65AE"/>
    <w:rsid w:val="001E2227"/>
    <w:rsid w:val="001E35F4"/>
    <w:rsid w:val="001F31BE"/>
    <w:rsid w:val="001F7822"/>
    <w:rsid w:val="002263E5"/>
    <w:rsid w:val="00236A14"/>
    <w:rsid w:val="00250D58"/>
    <w:rsid w:val="00251814"/>
    <w:rsid w:val="00281861"/>
    <w:rsid w:val="002A2695"/>
    <w:rsid w:val="002A3509"/>
    <w:rsid w:val="002B6E57"/>
    <w:rsid w:val="002C1EA8"/>
    <w:rsid w:val="002C38EE"/>
    <w:rsid w:val="002D7518"/>
    <w:rsid w:val="002F3C28"/>
    <w:rsid w:val="002F3FB5"/>
    <w:rsid w:val="002F56C7"/>
    <w:rsid w:val="00301DDB"/>
    <w:rsid w:val="00302A93"/>
    <w:rsid w:val="003052DA"/>
    <w:rsid w:val="003133DF"/>
    <w:rsid w:val="0031590E"/>
    <w:rsid w:val="00327BF7"/>
    <w:rsid w:val="00331903"/>
    <w:rsid w:val="00331AB6"/>
    <w:rsid w:val="00342E7A"/>
    <w:rsid w:val="0034591C"/>
    <w:rsid w:val="00353E57"/>
    <w:rsid w:val="00364024"/>
    <w:rsid w:val="00366651"/>
    <w:rsid w:val="003774DC"/>
    <w:rsid w:val="00393524"/>
    <w:rsid w:val="003939A9"/>
    <w:rsid w:val="003B4AD6"/>
    <w:rsid w:val="003B5BE4"/>
    <w:rsid w:val="003B62D2"/>
    <w:rsid w:val="003C317C"/>
    <w:rsid w:val="003C57C7"/>
    <w:rsid w:val="003D664F"/>
    <w:rsid w:val="003E4319"/>
    <w:rsid w:val="003E5522"/>
    <w:rsid w:val="003F1541"/>
    <w:rsid w:val="003F4C17"/>
    <w:rsid w:val="00402C4B"/>
    <w:rsid w:val="00404E74"/>
    <w:rsid w:val="00405DA5"/>
    <w:rsid w:val="00427DAB"/>
    <w:rsid w:val="0047765D"/>
    <w:rsid w:val="00481791"/>
    <w:rsid w:val="0049726A"/>
    <w:rsid w:val="00497939"/>
    <w:rsid w:val="004A22F8"/>
    <w:rsid w:val="004B3B84"/>
    <w:rsid w:val="004B48C3"/>
    <w:rsid w:val="004B52FD"/>
    <w:rsid w:val="004B74F3"/>
    <w:rsid w:val="004C6295"/>
    <w:rsid w:val="004C7589"/>
    <w:rsid w:val="004D3088"/>
    <w:rsid w:val="004D30D0"/>
    <w:rsid w:val="004D57F6"/>
    <w:rsid w:val="004E2DBF"/>
    <w:rsid w:val="004F2919"/>
    <w:rsid w:val="00504FB1"/>
    <w:rsid w:val="00512F8A"/>
    <w:rsid w:val="005205F1"/>
    <w:rsid w:val="005217CF"/>
    <w:rsid w:val="005221EC"/>
    <w:rsid w:val="005405F9"/>
    <w:rsid w:val="0054761B"/>
    <w:rsid w:val="00560FF4"/>
    <w:rsid w:val="005645D3"/>
    <w:rsid w:val="0056570A"/>
    <w:rsid w:val="005671C9"/>
    <w:rsid w:val="00575379"/>
    <w:rsid w:val="00582FA5"/>
    <w:rsid w:val="0059566F"/>
    <w:rsid w:val="005A43BB"/>
    <w:rsid w:val="005A49EF"/>
    <w:rsid w:val="005B5734"/>
    <w:rsid w:val="005D416C"/>
    <w:rsid w:val="005D6354"/>
    <w:rsid w:val="005F1798"/>
    <w:rsid w:val="00603318"/>
    <w:rsid w:val="00604F34"/>
    <w:rsid w:val="006207FB"/>
    <w:rsid w:val="006250BD"/>
    <w:rsid w:val="00625939"/>
    <w:rsid w:val="00625F2E"/>
    <w:rsid w:val="00626315"/>
    <w:rsid w:val="006426CC"/>
    <w:rsid w:val="00642EEE"/>
    <w:rsid w:val="006454C1"/>
    <w:rsid w:val="00665C3D"/>
    <w:rsid w:val="00675E99"/>
    <w:rsid w:val="00676897"/>
    <w:rsid w:val="00696CCB"/>
    <w:rsid w:val="006A3177"/>
    <w:rsid w:val="006A331F"/>
    <w:rsid w:val="006A7A6B"/>
    <w:rsid w:val="006A7CC1"/>
    <w:rsid w:val="006D4695"/>
    <w:rsid w:val="006E3C62"/>
    <w:rsid w:val="006F31E4"/>
    <w:rsid w:val="00702454"/>
    <w:rsid w:val="00702645"/>
    <w:rsid w:val="00707249"/>
    <w:rsid w:val="00723679"/>
    <w:rsid w:val="00726EF9"/>
    <w:rsid w:val="0074681C"/>
    <w:rsid w:val="007505F5"/>
    <w:rsid w:val="00750CBD"/>
    <w:rsid w:val="0075244F"/>
    <w:rsid w:val="007629B8"/>
    <w:rsid w:val="00764E61"/>
    <w:rsid w:val="007655CC"/>
    <w:rsid w:val="00765EB8"/>
    <w:rsid w:val="00767EEC"/>
    <w:rsid w:val="007743AC"/>
    <w:rsid w:val="00774611"/>
    <w:rsid w:val="00780719"/>
    <w:rsid w:val="0078586B"/>
    <w:rsid w:val="0078607D"/>
    <w:rsid w:val="007935F2"/>
    <w:rsid w:val="007965C1"/>
    <w:rsid w:val="007A3A03"/>
    <w:rsid w:val="007A4AF7"/>
    <w:rsid w:val="007B3714"/>
    <w:rsid w:val="007B5BA7"/>
    <w:rsid w:val="007C0FD7"/>
    <w:rsid w:val="007C5B0C"/>
    <w:rsid w:val="007D18FF"/>
    <w:rsid w:val="007D3021"/>
    <w:rsid w:val="007D3EBA"/>
    <w:rsid w:val="007F1F72"/>
    <w:rsid w:val="007F4AD9"/>
    <w:rsid w:val="0082343C"/>
    <w:rsid w:val="00823A12"/>
    <w:rsid w:val="00825A5B"/>
    <w:rsid w:val="00826822"/>
    <w:rsid w:val="00834853"/>
    <w:rsid w:val="00841BD6"/>
    <w:rsid w:val="00846172"/>
    <w:rsid w:val="008477D9"/>
    <w:rsid w:val="00857F17"/>
    <w:rsid w:val="008633B8"/>
    <w:rsid w:val="00870792"/>
    <w:rsid w:val="00874B00"/>
    <w:rsid w:val="008827C0"/>
    <w:rsid w:val="00893C2F"/>
    <w:rsid w:val="008A3193"/>
    <w:rsid w:val="008C02E1"/>
    <w:rsid w:val="008C4633"/>
    <w:rsid w:val="008D1613"/>
    <w:rsid w:val="008D2F97"/>
    <w:rsid w:val="008E355B"/>
    <w:rsid w:val="00900C3D"/>
    <w:rsid w:val="009204AB"/>
    <w:rsid w:val="00923ACC"/>
    <w:rsid w:val="009337EF"/>
    <w:rsid w:val="00944619"/>
    <w:rsid w:val="009465A4"/>
    <w:rsid w:val="0097459D"/>
    <w:rsid w:val="009B1330"/>
    <w:rsid w:val="009B4295"/>
    <w:rsid w:val="009C2541"/>
    <w:rsid w:val="009C32B6"/>
    <w:rsid w:val="009D4C05"/>
    <w:rsid w:val="009D58DC"/>
    <w:rsid w:val="009D6D7A"/>
    <w:rsid w:val="009F29F5"/>
    <w:rsid w:val="009F2B99"/>
    <w:rsid w:val="00A01BB7"/>
    <w:rsid w:val="00A06CD0"/>
    <w:rsid w:val="00A122CB"/>
    <w:rsid w:val="00A1336B"/>
    <w:rsid w:val="00A15B82"/>
    <w:rsid w:val="00A30414"/>
    <w:rsid w:val="00A31E4D"/>
    <w:rsid w:val="00A32A99"/>
    <w:rsid w:val="00A33C89"/>
    <w:rsid w:val="00A37355"/>
    <w:rsid w:val="00A45290"/>
    <w:rsid w:val="00A46C1E"/>
    <w:rsid w:val="00A557BB"/>
    <w:rsid w:val="00A5717B"/>
    <w:rsid w:val="00A57E5D"/>
    <w:rsid w:val="00A63691"/>
    <w:rsid w:val="00A65050"/>
    <w:rsid w:val="00A652A5"/>
    <w:rsid w:val="00A654DC"/>
    <w:rsid w:val="00A7304E"/>
    <w:rsid w:val="00A830C3"/>
    <w:rsid w:val="00AA05CF"/>
    <w:rsid w:val="00AA3995"/>
    <w:rsid w:val="00AA447C"/>
    <w:rsid w:val="00AC301A"/>
    <w:rsid w:val="00AC4755"/>
    <w:rsid w:val="00AC47FC"/>
    <w:rsid w:val="00AC6FB6"/>
    <w:rsid w:val="00AD0EF3"/>
    <w:rsid w:val="00AD1940"/>
    <w:rsid w:val="00AF303C"/>
    <w:rsid w:val="00B00DC7"/>
    <w:rsid w:val="00B102BC"/>
    <w:rsid w:val="00B12B93"/>
    <w:rsid w:val="00B302A6"/>
    <w:rsid w:val="00B45A0B"/>
    <w:rsid w:val="00B50709"/>
    <w:rsid w:val="00B60984"/>
    <w:rsid w:val="00B60AB0"/>
    <w:rsid w:val="00B6454F"/>
    <w:rsid w:val="00B65BA9"/>
    <w:rsid w:val="00B828A6"/>
    <w:rsid w:val="00BA1F7C"/>
    <w:rsid w:val="00BB4908"/>
    <w:rsid w:val="00BB7F3B"/>
    <w:rsid w:val="00BD2032"/>
    <w:rsid w:val="00BD4018"/>
    <w:rsid w:val="00BD5494"/>
    <w:rsid w:val="00BD76BD"/>
    <w:rsid w:val="00BE47C9"/>
    <w:rsid w:val="00BE4C1D"/>
    <w:rsid w:val="00BE547F"/>
    <w:rsid w:val="00BE55DD"/>
    <w:rsid w:val="00BE7CE2"/>
    <w:rsid w:val="00BF2178"/>
    <w:rsid w:val="00C07366"/>
    <w:rsid w:val="00C153DC"/>
    <w:rsid w:val="00C21882"/>
    <w:rsid w:val="00C318B5"/>
    <w:rsid w:val="00C323A3"/>
    <w:rsid w:val="00C37993"/>
    <w:rsid w:val="00C37CB6"/>
    <w:rsid w:val="00C44870"/>
    <w:rsid w:val="00C61E69"/>
    <w:rsid w:val="00C63694"/>
    <w:rsid w:val="00C63830"/>
    <w:rsid w:val="00C64F43"/>
    <w:rsid w:val="00C72729"/>
    <w:rsid w:val="00C812D5"/>
    <w:rsid w:val="00C8544F"/>
    <w:rsid w:val="00C92102"/>
    <w:rsid w:val="00CA24E0"/>
    <w:rsid w:val="00CB2712"/>
    <w:rsid w:val="00CB689D"/>
    <w:rsid w:val="00CC541C"/>
    <w:rsid w:val="00CC6FE7"/>
    <w:rsid w:val="00CD3975"/>
    <w:rsid w:val="00CD436D"/>
    <w:rsid w:val="00CE3E1B"/>
    <w:rsid w:val="00CF48D4"/>
    <w:rsid w:val="00CF5A0B"/>
    <w:rsid w:val="00D03F84"/>
    <w:rsid w:val="00D1165B"/>
    <w:rsid w:val="00D20E5D"/>
    <w:rsid w:val="00D246D1"/>
    <w:rsid w:val="00D34CF5"/>
    <w:rsid w:val="00D4561F"/>
    <w:rsid w:val="00D51920"/>
    <w:rsid w:val="00D51D50"/>
    <w:rsid w:val="00D539F8"/>
    <w:rsid w:val="00D618EF"/>
    <w:rsid w:val="00D841A9"/>
    <w:rsid w:val="00D84828"/>
    <w:rsid w:val="00D9081A"/>
    <w:rsid w:val="00DA01BC"/>
    <w:rsid w:val="00DB1F6B"/>
    <w:rsid w:val="00DC4DCC"/>
    <w:rsid w:val="00DD18AD"/>
    <w:rsid w:val="00DD59D4"/>
    <w:rsid w:val="00DE2967"/>
    <w:rsid w:val="00DE3299"/>
    <w:rsid w:val="00DF13B3"/>
    <w:rsid w:val="00E0363D"/>
    <w:rsid w:val="00E06564"/>
    <w:rsid w:val="00E14533"/>
    <w:rsid w:val="00E23349"/>
    <w:rsid w:val="00E51817"/>
    <w:rsid w:val="00E54B7F"/>
    <w:rsid w:val="00E57D3D"/>
    <w:rsid w:val="00E6094C"/>
    <w:rsid w:val="00E610FF"/>
    <w:rsid w:val="00E647A0"/>
    <w:rsid w:val="00E77CF4"/>
    <w:rsid w:val="00E8385F"/>
    <w:rsid w:val="00E85AF3"/>
    <w:rsid w:val="00EB7D07"/>
    <w:rsid w:val="00EC58FB"/>
    <w:rsid w:val="00EC6390"/>
    <w:rsid w:val="00EE51E1"/>
    <w:rsid w:val="00EF637B"/>
    <w:rsid w:val="00F02E49"/>
    <w:rsid w:val="00F03B7E"/>
    <w:rsid w:val="00F062AB"/>
    <w:rsid w:val="00F160EA"/>
    <w:rsid w:val="00F25C47"/>
    <w:rsid w:val="00F32A7D"/>
    <w:rsid w:val="00F331C8"/>
    <w:rsid w:val="00F374EB"/>
    <w:rsid w:val="00F418C6"/>
    <w:rsid w:val="00F447DE"/>
    <w:rsid w:val="00F47C1D"/>
    <w:rsid w:val="00F5363D"/>
    <w:rsid w:val="00F64839"/>
    <w:rsid w:val="00F651EE"/>
    <w:rsid w:val="00F66D4A"/>
    <w:rsid w:val="00F718A9"/>
    <w:rsid w:val="00F830D6"/>
    <w:rsid w:val="00F91F67"/>
    <w:rsid w:val="00F93418"/>
    <w:rsid w:val="00F94E68"/>
    <w:rsid w:val="00FB385E"/>
    <w:rsid w:val="00FB5EBA"/>
    <w:rsid w:val="00FE05F1"/>
    <w:rsid w:val="00FF1E22"/>
    <w:rsid w:val="00FF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0FD6C"/>
  <w15:docId w15:val="{B416EBA6-3BC9-494F-9F7B-E6173A8F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character" w:customStyle="1" w:styleId="mjx-char">
    <w:name w:val="mjx-char"/>
    <w:uiPriority w:val="99"/>
    <w:rPr>
      <w:rFonts w:cs="Times New Roman"/>
    </w:rPr>
  </w:style>
  <w:style w:type="character" w:customStyle="1" w:styleId="mjxassistivemathml">
    <w:name w:val="mjx_assistive_mathml"/>
    <w:uiPriority w:val="99"/>
    <w:rPr>
      <w:rFonts w:cs="Times New Roman"/>
    </w:rPr>
  </w:style>
  <w:style w:type="character" w:styleId="a4">
    <w:name w:val="Emphasis"/>
    <w:uiPriority w:val="99"/>
    <w:qFormat/>
    <w:rPr>
      <w:rFonts w:cs="Times New Roman"/>
      <w:i/>
      <w:iCs/>
    </w:rPr>
  </w:style>
  <w:style w:type="paragraph" w:styleId="a5">
    <w:name w:val="Normal (Web)"/>
    <w:basedOn w:val="a"/>
    <w:uiPriority w:val="99"/>
    <w:semiHidden/>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pPr>
      <w:spacing w:after="0" w:line="240" w:lineRule="auto"/>
    </w:pPr>
    <w:rPr>
      <w:sz w:val="20"/>
      <w:szCs w:val="20"/>
    </w:rPr>
  </w:style>
  <w:style w:type="character" w:customStyle="1" w:styleId="a7">
    <w:name w:val="Текст сноски Знак"/>
    <w:link w:val="a6"/>
    <w:uiPriority w:val="99"/>
    <w:semiHidden/>
    <w:locked/>
    <w:rPr>
      <w:rFonts w:ascii="Calibri" w:eastAsia="Times New Roman" w:hAnsi="Calibri" w:cs="Times New Roman"/>
      <w:sz w:val="20"/>
      <w:szCs w:val="20"/>
    </w:rPr>
  </w:style>
  <w:style w:type="character" w:styleId="a8">
    <w:name w:val="footnote reference"/>
    <w:uiPriority w:val="99"/>
    <w:semiHidden/>
    <w:rPr>
      <w:rFonts w:cs="Times New Roman"/>
      <w:vertAlign w:val="superscript"/>
    </w:rPr>
  </w:style>
  <w:style w:type="character" w:styleId="a9">
    <w:name w:val="Placeholder Text"/>
    <w:uiPriority w:val="99"/>
    <w:semiHidden/>
    <w:rPr>
      <w:rFonts w:cs="Times New Roman"/>
      <w:color w:val="808080"/>
    </w:rPr>
  </w:style>
  <w:style w:type="table" w:styleId="aa">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677"/>
        <w:tab w:val="right" w:pos="9355"/>
      </w:tabs>
      <w:spacing w:after="0" w:line="240" w:lineRule="auto"/>
    </w:pPr>
  </w:style>
  <w:style w:type="character" w:customStyle="1" w:styleId="ac">
    <w:name w:val="Верхний колонтитул Знак"/>
    <w:link w:val="ab"/>
    <w:uiPriority w:val="99"/>
    <w:locked/>
    <w:rPr>
      <w:rFonts w:cs="Times New Roman"/>
    </w:rPr>
  </w:style>
  <w:style w:type="paragraph" w:styleId="ad">
    <w:name w:val="footer"/>
    <w:basedOn w:val="a"/>
    <w:link w:val="ae"/>
    <w:uiPriority w:val="99"/>
    <w:pPr>
      <w:tabs>
        <w:tab w:val="center" w:pos="4677"/>
        <w:tab w:val="right" w:pos="9355"/>
      </w:tabs>
      <w:spacing w:after="0" w:line="240" w:lineRule="auto"/>
    </w:pPr>
  </w:style>
  <w:style w:type="character" w:customStyle="1" w:styleId="ae">
    <w:name w:val="Нижний колонтитул Знак"/>
    <w:link w:val="ad"/>
    <w:uiPriority w:val="99"/>
    <w:locked/>
    <w:rPr>
      <w:rFonts w:cs="Times New Roman"/>
    </w:rPr>
  </w:style>
  <w:style w:type="paragraph" w:styleId="af">
    <w:name w:val="Balloon Text"/>
    <w:basedOn w:val="a"/>
    <w:link w:val="af0"/>
    <w:uiPriority w:val="99"/>
    <w:semiHidden/>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Pr>
      <w:rFonts w:ascii="Tahoma" w:hAnsi="Tahoma" w:cs="Tahoma"/>
      <w:sz w:val="16"/>
      <w:szCs w:val="16"/>
    </w:rPr>
  </w:style>
  <w:style w:type="character" w:styleId="af1">
    <w:name w:val="annotation reference"/>
    <w:uiPriority w:val="99"/>
    <w:semiHidden/>
    <w:rPr>
      <w:rFonts w:cs="Times New Roman"/>
      <w:sz w:val="16"/>
      <w:szCs w:val="16"/>
    </w:rPr>
  </w:style>
  <w:style w:type="paragraph" w:styleId="af2">
    <w:name w:val="annotation text"/>
    <w:basedOn w:val="a"/>
    <w:link w:val="af3"/>
    <w:uiPriority w:val="99"/>
    <w:semiHidden/>
    <w:pPr>
      <w:spacing w:line="240" w:lineRule="auto"/>
    </w:pPr>
    <w:rPr>
      <w:sz w:val="20"/>
      <w:szCs w:val="20"/>
    </w:rPr>
  </w:style>
  <w:style w:type="character" w:customStyle="1" w:styleId="af3">
    <w:name w:val="Текст примечания Знак"/>
    <w:link w:val="af2"/>
    <w:uiPriority w:val="99"/>
    <w:semiHidden/>
    <w:locked/>
    <w:rPr>
      <w:rFonts w:cs="Times New Roman"/>
      <w:sz w:val="20"/>
      <w:szCs w:val="20"/>
    </w:rPr>
  </w:style>
  <w:style w:type="paragraph" w:styleId="af4">
    <w:name w:val="annotation subject"/>
    <w:basedOn w:val="af2"/>
    <w:next w:val="af2"/>
    <w:link w:val="af5"/>
    <w:uiPriority w:val="99"/>
    <w:semiHidden/>
    <w:rPr>
      <w:b/>
      <w:bCs/>
    </w:rPr>
  </w:style>
  <w:style w:type="character" w:customStyle="1" w:styleId="af5">
    <w:name w:val="Тема примечания Знак"/>
    <w:link w:val="af4"/>
    <w:uiPriority w:val="99"/>
    <w:semiHidden/>
    <w:locked/>
    <w:rPr>
      <w:rFonts w:cs="Times New Roman"/>
      <w:b/>
      <w:bCs/>
      <w:sz w:val="20"/>
      <w:szCs w:val="20"/>
    </w:rPr>
  </w:style>
  <w:style w:type="character" w:styleId="af6">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370346">
      <w:marLeft w:val="0"/>
      <w:marRight w:val="0"/>
      <w:marTop w:val="0"/>
      <w:marBottom w:val="0"/>
      <w:divBdr>
        <w:top w:val="none" w:sz="0" w:space="0" w:color="auto"/>
        <w:left w:val="none" w:sz="0" w:space="0" w:color="auto"/>
        <w:bottom w:val="none" w:sz="0" w:space="0" w:color="auto"/>
        <w:right w:val="none" w:sz="0" w:space="0" w:color="auto"/>
      </w:divBdr>
    </w:div>
    <w:div w:id="829370347">
      <w:marLeft w:val="0"/>
      <w:marRight w:val="0"/>
      <w:marTop w:val="0"/>
      <w:marBottom w:val="0"/>
      <w:divBdr>
        <w:top w:val="none" w:sz="0" w:space="0" w:color="auto"/>
        <w:left w:val="none" w:sz="0" w:space="0" w:color="auto"/>
        <w:bottom w:val="none" w:sz="0" w:space="0" w:color="auto"/>
        <w:right w:val="none" w:sz="0" w:space="0" w:color="auto"/>
      </w:divBdr>
    </w:div>
    <w:div w:id="829370348">
      <w:marLeft w:val="0"/>
      <w:marRight w:val="0"/>
      <w:marTop w:val="0"/>
      <w:marBottom w:val="0"/>
      <w:divBdr>
        <w:top w:val="none" w:sz="0" w:space="0" w:color="auto"/>
        <w:left w:val="none" w:sz="0" w:space="0" w:color="auto"/>
        <w:bottom w:val="none" w:sz="0" w:space="0" w:color="auto"/>
        <w:right w:val="none" w:sz="0" w:space="0" w:color="auto"/>
      </w:divBdr>
    </w:div>
    <w:div w:id="829370349">
      <w:marLeft w:val="0"/>
      <w:marRight w:val="0"/>
      <w:marTop w:val="0"/>
      <w:marBottom w:val="0"/>
      <w:divBdr>
        <w:top w:val="none" w:sz="0" w:space="0" w:color="auto"/>
        <w:left w:val="none" w:sz="0" w:space="0" w:color="auto"/>
        <w:bottom w:val="none" w:sz="0" w:space="0" w:color="auto"/>
        <w:right w:val="none" w:sz="0" w:space="0" w:color="auto"/>
      </w:divBdr>
    </w:div>
    <w:div w:id="829370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25AC-8B5D-44D6-9F3C-67918476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23</Pages>
  <Words>9636</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XXI Апрельская конференция</vt:lpstr>
    </vt:vector>
  </TitlesOfParts>
  <Company/>
  <LinksUpToDate>false</LinksUpToDate>
  <CharactersWithSpaces>64439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Апрельская конференция</dc:title>
  <dc:creator>Александр Зюзин</dc:creator>
  <cp:lastModifiedBy>Александр Зюзин</cp:lastModifiedBy>
  <cp:revision>314</cp:revision>
  <dcterms:created xsi:type="dcterms:W3CDTF">2020-04-01T15:43:00Z</dcterms:created>
  <dcterms:modified xsi:type="dcterms:W3CDTF">2021-05-21T16:33:00Z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e166710d-330e-300e-9c54-a6df2bea2ede</vt:lpwstr>
  </property>
  <property fmtid="{D5CDD505-2E9C-101B-9397-08002B2CF9AE}" pid="24" name="Mendeley Citation Style_1">
    <vt:lpwstr>http://www.zotero.org/styles/american-sociological-association</vt:lpwstr>
  </property>
</Properties>
</file>