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D2F1" w14:textId="49C12D82" w:rsidR="001678BA" w:rsidRPr="001678BA" w:rsidRDefault="001678BA" w:rsidP="001678BA">
      <w:pPr>
        <w:jc w:val="center"/>
        <w:rPr>
          <w:b/>
          <w:bCs/>
        </w:rPr>
      </w:pPr>
      <w:r w:rsidRPr="001678BA">
        <w:rPr>
          <w:b/>
          <w:bCs/>
        </w:rPr>
        <w:t xml:space="preserve">Применение </w:t>
      </w:r>
      <w:r w:rsidRPr="001678BA">
        <w:rPr>
          <w:b/>
          <w:bCs/>
          <w:lang w:val="en-US"/>
        </w:rPr>
        <w:t>MIDAS</w:t>
      </w:r>
      <w:r w:rsidRPr="001678BA">
        <w:rPr>
          <w:b/>
          <w:bCs/>
        </w:rPr>
        <w:t xml:space="preserve">-моделей с марковским переключением для </w:t>
      </w:r>
      <w:proofErr w:type="spellStart"/>
      <w:r w:rsidRPr="001678BA">
        <w:rPr>
          <w:b/>
          <w:bCs/>
        </w:rPr>
        <w:t>наукастинга</w:t>
      </w:r>
      <w:proofErr w:type="spellEnd"/>
      <w:r w:rsidRPr="001678BA">
        <w:rPr>
          <w:b/>
          <w:bCs/>
        </w:rPr>
        <w:t xml:space="preserve"> ВВП и его компонент</w:t>
      </w:r>
    </w:p>
    <w:p w14:paraId="7D6451FF" w14:textId="77777777" w:rsidR="001678BA" w:rsidRDefault="001678BA"/>
    <w:p w14:paraId="0835145F" w14:textId="77777777" w:rsidR="0093329E" w:rsidRDefault="0001466E" w:rsidP="004B42F6">
      <w:pPr>
        <w:jc w:val="both"/>
      </w:pPr>
      <w:r>
        <w:t xml:space="preserve">В работе рассматривается вопрос </w:t>
      </w:r>
      <w:proofErr w:type="spellStart"/>
      <w:r>
        <w:t>наукастинга</w:t>
      </w:r>
      <w:proofErr w:type="spellEnd"/>
      <w:r>
        <w:t xml:space="preserve"> (оценки текущего уровня) ВВП России и его компонент по использованию при помощи </w:t>
      </w:r>
      <w:r>
        <w:rPr>
          <w:lang w:val="en-US"/>
        </w:rPr>
        <w:t>MIDAS</w:t>
      </w:r>
      <w:r w:rsidRPr="0001466E">
        <w:t>-</w:t>
      </w:r>
      <w:r>
        <w:t xml:space="preserve">моделей с марковским переключением. Недооценка глубины спада в кризисные периоды, особенно в начале кризиса, является достаточно распространённой проблемой </w:t>
      </w:r>
      <w:r w:rsidR="007375DC">
        <w:t xml:space="preserve">для большинства стандартных </w:t>
      </w:r>
      <w:proofErr w:type="spellStart"/>
      <w:r w:rsidR="007375DC">
        <w:t>наукастинговых</w:t>
      </w:r>
      <w:proofErr w:type="spellEnd"/>
      <w:r w:rsidR="007375DC">
        <w:t xml:space="preserve"> моделей</w:t>
      </w:r>
      <w:r w:rsidR="004B42F6">
        <w:t xml:space="preserve">. Модели с марковским переключением позволяют более корректно описывать временные ряды с неоднородной структурой, что может положительно сказаться в том числе на качестве </w:t>
      </w:r>
      <w:proofErr w:type="spellStart"/>
      <w:r w:rsidR="004B42F6">
        <w:t>наукастинга</w:t>
      </w:r>
      <w:proofErr w:type="spellEnd"/>
      <w:r w:rsidR="004B42F6">
        <w:t xml:space="preserve">. В работе рассматривается модификация одной из самых популярных в данной области моделей – </w:t>
      </w:r>
      <w:r w:rsidR="004B42F6">
        <w:rPr>
          <w:lang w:val="en-US"/>
        </w:rPr>
        <w:t>MIDAS</w:t>
      </w:r>
      <w:r w:rsidR="004B42F6" w:rsidRPr="004B42F6">
        <w:t xml:space="preserve"> </w:t>
      </w:r>
      <w:r w:rsidR="004B42F6">
        <w:t>–</w:t>
      </w:r>
      <w:r w:rsidR="004B42F6" w:rsidRPr="004B42F6">
        <w:t xml:space="preserve"> </w:t>
      </w:r>
      <w:r w:rsidR="004B42F6">
        <w:t xml:space="preserve">как </w:t>
      </w:r>
      <w:r w:rsidR="004B42F6">
        <w:rPr>
          <w:lang w:val="en-US"/>
        </w:rPr>
        <w:t>MIDAS</w:t>
      </w:r>
      <w:r w:rsidR="004B42F6">
        <w:t xml:space="preserve">-модели с марковскими переключениями для случая двух режимов. </w:t>
      </w:r>
    </w:p>
    <w:p w14:paraId="450D72F2" w14:textId="0EBDDB5A" w:rsidR="001678BA" w:rsidRDefault="004B42F6" w:rsidP="004B42F6">
      <w:pPr>
        <w:jc w:val="both"/>
      </w:pPr>
      <w:r>
        <w:t xml:space="preserve">Рассматриваются разные способы получения </w:t>
      </w:r>
      <w:proofErr w:type="spellStart"/>
      <w:r>
        <w:t>наукастов</w:t>
      </w:r>
      <w:proofErr w:type="spellEnd"/>
      <w:r>
        <w:t xml:space="preserve"> на основе полученных результатов: взвешенные по вероятностям нахождения в том или ином режиме в следующий период времени, по наиболее вероятному режиму, в условиях правильного предсказания режима. </w:t>
      </w:r>
      <w:r w:rsidRPr="004B42F6">
        <w:t xml:space="preserve">Проводится сравнение качества </w:t>
      </w:r>
      <w:r>
        <w:t xml:space="preserve">её работы со стандартными моделями </w:t>
      </w:r>
      <w:proofErr w:type="spellStart"/>
      <w:r>
        <w:t>наукастинга</w:t>
      </w:r>
      <w:proofErr w:type="spellEnd"/>
      <w:r w:rsidRPr="004B42F6">
        <w:t>: ограниченны</w:t>
      </w:r>
      <w:r>
        <w:t>ми</w:t>
      </w:r>
      <w:r w:rsidRPr="004B42F6">
        <w:t xml:space="preserve"> и неограниченны</w:t>
      </w:r>
      <w:r>
        <w:t>ми</w:t>
      </w:r>
      <w:r w:rsidRPr="004B42F6">
        <w:t xml:space="preserve"> MIDAS-модел</w:t>
      </w:r>
      <w:r>
        <w:t>ями</w:t>
      </w:r>
      <w:r w:rsidRPr="004B42F6">
        <w:t>, MIDAS-модель</w:t>
      </w:r>
      <w:r>
        <w:t>ю</w:t>
      </w:r>
      <w:r w:rsidRPr="004B42F6">
        <w:t xml:space="preserve"> с L1-регуляризацией и MFBVAR-модель</w:t>
      </w:r>
      <w:r>
        <w:t>ю</w:t>
      </w:r>
      <w:r w:rsidRPr="004B42F6">
        <w:t xml:space="preserve"> (байесовск</w:t>
      </w:r>
      <w:r>
        <w:t>ой</w:t>
      </w:r>
      <w:r w:rsidRPr="004B42F6">
        <w:t xml:space="preserve"> векторн</w:t>
      </w:r>
      <w:r>
        <w:t>ой</w:t>
      </w:r>
      <w:r w:rsidRPr="004B42F6">
        <w:t xml:space="preserve"> авторегресси</w:t>
      </w:r>
      <w:r>
        <w:t>ей</w:t>
      </w:r>
      <w:r w:rsidRPr="004B42F6">
        <w:t xml:space="preserve"> смешанной частоты)</w:t>
      </w:r>
      <w:r>
        <w:t xml:space="preserve">. Изучается поведение модельных прогнозов в зависимости от объёма доступной </w:t>
      </w:r>
      <w:r w:rsidR="0093329E">
        <w:t xml:space="preserve">при построении </w:t>
      </w:r>
      <w:proofErr w:type="spellStart"/>
      <w:r w:rsidR="0093329E">
        <w:t>наукаста</w:t>
      </w:r>
      <w:proofErr w:type="spellEnd"/>
      <w:r w:rsidR="0093329E">
        <w:t xml:space="preserve"> информации. </w:t>
      </w:r>
    </w:p>
    <w:p w14:paraId="2494D5E0" w14:textId="73A2ACE2" w:rsidR="005F1257" w:rsidRPr="005F1257" w:rsidRDefault="005F1257" w:rsidP="004B42F6">
      <w:pPr>
        <w:jc w:val="both"/>
      </w:pPr>
      <w:r>
        <w:t xml:space="preserve">Показано, что среди всех протестированных моделей максимальная точность обеспечивается </w:t>
      </w:r>
      <w:r>
        <w:rPr>
          <w:lang w:val="en-US"/>
        </w:rPr>
        <w:t>MIDAS</w:t>
      </w:r>
      <w:r w:rsidRPr="005F1257">
        <w:t>-</w:t>
      </w:r>
      <w:r>
        <w:t xml:space="preserve">моделями с марковским переключением с правильным предсказанием режима. </w:t>
      </w:r>
      <w:r>
        <w:rPr>
          <w:lang w:val="en-US"/>
        </w:rPr>
        <w:t>MIDAS</w:t>
      </w:r>
      <w:r w:rsidRPr="005F1257">
        <w:t>-</w:t>
      </w:r>
      <w:r>
        <w:t xml:space="preserve">модели с марковским переключением без правильного предсказания режима также стабильно работают лучше стандартных </w:t>
      </w:r>
      <w:r>
        <w:rPr>
          <w:lang w:val="en-US"/>
        </w:rPr>
        <w:t>MIDAS</w:t>
      </w:r>
      <w:r w:rsidRPr="005F1257">
        <w:t>-</w:t>
      </w:r>
      <w:r>
        <w:t xml:space="preserve">моделей и </w:t>
      </w:r>
      <w:r>
        <w:rPr>
          <w:lang w:val="en-US"/>
        </w:rPr>
        <w:t>MFBVAR</w:t>
      </w:r>
      <w:r w:rsidRPr="005F1257">
        <w:t>-</w:t>
      </w:r>
      <w:r>
        <w:t>моделей</w:t>
      </w:r>
      <w:r w:rsidR="00055B8E">
        <w:t xml:space="preserve"> для большинства рассмотренных рядов данных</w:t>
      </w:r>
      <w:r>
        <w:t xml:space="preserve">. </w:t>
      </w:r>
    </w:p>
    <w:p w14:paraId="6FBFA08D" w14:textId="47A645DB" w:rsidR="00241654" w:rsidRPr="00241654" w:rsidRDefault="00241654" w:rsidP="00241654">
      <w:pPr>
        <w:jc w:val="both"/>
      </w:pPr>
      <w:r w:rsidRPr="00241654">
        <w:rPr>
          <w:b/>
          <w:i/>
        </w:rPr>
        <w:t>Ключевые слова:</w:t>
      </w:r>
      <w:r w:rsidRPr="00241654">
        <w:t xml:space="preserve"> </w:t>
      </w:r>
      <w:proofErr w:type="spellStart"/>
      <w:r w:rsidRPr="00241654">
        <w:t>Наукастинг</w:t>
      </w:r>
      <w:proofErr w:type="spellEnd"/>
      <w:r w:rsidRPr="00241654">
        <w:t xml:space="preserve">; ВВП России; временные ряды; прогнозирование; модели со смешанной частотой; </w:t>
      </w:r>
      <w:r>
        <w:t xml:space="preserve">модели с марковским переключением; </w:t>
      </w:r>
      <w:r w:rsidRPr="00241654">
        <w:t>MIDAS модели</w:t>
      </w:r>
    </w:p>
    <w:p w14:paraId="754A0255" w14:textId="068A87DD" w:rsidR="00241654" w:rsidRPr="00362E02" w:rsidRDefault="00241654" w:rsidP="004B42F6">
      <w:pPr>
        <w:jc w:val="both"/>
        <w:rPr>
          <w:i/>
          <w:iCs/>
        </w:rPr>
      </w:pPr>
      <w:r w:rsidRPr="00241654">
        <w:rPr>
          <w:b/>
        </w:rPr>
        <w:t>Классификация</w:t>
      </w:r>
      <w:r w:rsidRPr="00362E02">
        <w:rPr>
          <w:b/>
        </w:rPr>
        <w:t xml:space="preserve"> </w:t>
      </w:r>
      <w:r w:rsidRPr="00241654">
        <w:rPr>
          <w:b/>
          <w:lang w:val="en-US"/>
        </w:rPr>
        <w:t>JEL</w:t>
      </w:r>
      <w:r w:rsidRPr="00362E02">
        <w:rPr>
          <w:b/>
        </w:rPr>
        <w:t xml:space="preserve">: </w:t>
      </w:r>
      <w:r w:rsidRPr="00241654">
        <w:rPr>
          <w:lang w:val="en-US"/>
        </w:rPr>
        <w:t>C</w:t>
      </w:r>
      <w:r w:rsidRPr="00362E02">
        <w:t xml:space="preserve">53; </w:t>
      </w:r>
      <w:r w:rsidRPr="00241654">
        <w:rPr>
          <w:lang w:val="en-US"/>
        </w:rPr>
        <w:t>E</w:t>
      </w:r>
      <w:r w:rsidRPr="00362E02">
        <w:t>37</w:t>
      </w:r>
    </w:p>
    <w:p w14:paraId="7C6F44FF" w14:textId="6AA86679" w:rsidR="00241654" w:rsidRPr="00362E02" w:rsidRDefault="00241654" w:rsidP="004B42F6">
      <w:pPr>
        <w:jc w:val="both"/>
        <w:rPr>
          <w:i/>
          <w:iCs/>
        </w:rPr>
      </w:pPr>
    </w:p>
    <w:p w14:paraId="5970236C" w14:textId="77777777" w:rsidR="00056B87" w:rsidRPr="00362E02" w:rsidRDefault="00056B87" w:rsidP="004B42F6">
      <w:pPr>
        <w:jc w:val="both"/>
        <w:rPr>
          <w:i/>
          <w:iCs/>
        </w:rPr>
      </w:pPr>
    </w:p>
    <w:p w14:paraId="5A30BF6D" w14:textId="7AB6E49E" w:rsidR="00241654" w:rsidRDefault="00241654" w:rsidP="004B42F6">
      <w:pPr>
        <w:jc w:val="both"/>
        <w:rPr>
          <w:b/>
          <w:bCs/>
        </w:rPr>
      </w:pPr>
      <w:r w:rsidRPr="00241654">
        <w:rPr>
          <w:b/>
          <w:bCs/>
        </w:rPr>
        <w:t>Введение</w:t>
      </w:r>
    </w:p>
    <w:p w14:paraId="556D87F8" w14:textId="77777777" w:rsidR="00056B87" w:rsidRPr="00241654" w:rsidRDefault="00056B87" w:rsidP="004B42F6">
      <w:pPr>
        <w:jc w:val="both"/>
        <w:rPr>
          <w:b/>
          <w:bCs/>
        </w:rPr>
      </w:pPr>
    </w:p>
    <w:p w14:paraId="491E28EE" w14:textId="7BA06C86" w:rsidR="00241654" w:rsidRDefault="00241654" w:rsidP="00241654">
      <w:pPr>
        <w:jc w:val="both"/>
      </w:pPr>
      <w:r w:rsidRPr="00241654">
        <w:t>Прогнозирование текущих значений публикуемых со значительной задержкой макроэкономических показателей (</w:t>
      </w:r>
      <w:proofErr w:type="spellStart"/>
      <w:r w:rsidRPr="00241654">
        <w:t>Nowcasting</w:t>
      </w:r>
      <w:proofErr w:type="spellEnd"/>
      <w:r w:rsidRPr="00241654">
        <w:t>, в литературе на русском языке часто оставляемый без перевода) на основе значений более оперативных индикаторов является важной задачей с точки зрения оперативной подстройки действий экономических агентов под изменяющиеся макроэкономические условия.</w:t>
      </w:r>
      <w:r>
        <w:t xml:space="preserve"> Возможность получить первые оценки показателя не через несколько месяцев после окончания периода, а через несколько дней (лаг публикации наиболее оперативно выходящих показателей) очень ценна как для государственных органов, так и для частных компаний. Особенно возрастает актуальность задач </w:t>
      </w:r>
      <w:proofErr w:type="spellStart"/>
      <w:r>
        <w:t>наукастинга</w:t>
      </w:r>
      <w:proofErr w:type="spellEnd"/>
      <w:r>
        <w:t xml:space="preserve"> в кризисные периоды – что, во многом, и обусловило рост интереса к этой задаче в последние несколько лет, после начала кризиса, связанного с распространением </w:t>
      </w:r>
      <w:r>
        <w:rPr>
          <w:lang w:val="en-US"/>
        </w:rPr>
        <w:t>COVID</w:t>
      </w:r>
      <w:r w:rsidRPr="00241654">
        <w:t>-19</w:t>
      </w:r>
      <w:r w:rsidR="00D60C90" w:rsidRPr="00D60C90">
        <w:t xml:space="preserve">, </w:t>
      </w:r>
      <w:r w:rsidR="00D60C90">
        <w:t xml:space="preserve">и на фоне событий 2022 года. </w:t>
      </w:r>
      <w:r w:rsidRPr="00241654">
        <w:t xml:space="preserve">Из всех макроэкономических показателей одним из самых главных и при этом наименее оперативных является ВВП, что обуславливает высокую актуальность задачи </w:t>
      </w:r>
      <w:proofErr w:type="spellStart"/>
      <w:r w:rsidRPr="00241654">
        <w:t>наукастинга</w:t>
      </w:r>
      <w:proofErr w:type="spellEnd"/>
      <w:r w:rsidRPr="00241654">
        <w:t xml:space="preserve"> ВВП</w:t>
      </w:r>
      <w:r w:rsidR="00D60C90">
        <w:t xml:space="preserve"> и его компонент, публикующихся с ещё более значительной задержкой. </w:t>
      </w:r>
    </w:p>
    <w:p w14:paraId="50710097" w14:textId="0A621C8B" w:rsidR="00241654" w:rsidRDefault="00241654" w:rsidP="00241654">
      <w:pPr>
        <w:jc w:val="both"/>
      </w:pPr>
      <w:r>
        <w:lastRenderedPageBreak/>
        <w:t xml:space="preserve">Существует несколько подходов к </w:t>
      </w:r>
      <w:proofErr w:type="spellStart"/>
      <w:r>
        <w:t>наукастингу</w:t>
      </w:r>
      <w:proofErr w:type="spellEnd"/>
      <w:r>
        <w:t>. Например, в работе [</w:t>
      </w:r>
      <w:proofErr w:type="spellStart"/>
      <w:r>
        <w:t>Ingenito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1996] используют</w:t>
      </w:r>
      <w:r w:rsidR="00D60C90">
        <w:t>ся</w:t>
      </w:r>
      <w:r>
        <w:t xml:space="preserve"> связующие уравнения для оценки интересующих макроэкономических показателей. Исследователи используют </w:t>
      </w:r>
      <w:r w:rsidR="00D60C90">
        <w:t>объясняющие переменные</w:t>
      </w:r>
      <w:r>
        <w:t xml:space="preserve"> более высокой частоты с последующим преобразованием в ряд более низкой частоты и включением в VAR-модель (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AutoRegression</w:t>
      </w:r>
      <w:proofErr w:type="spellEnd"/>
      <w:r>
        <w:t xml:space="preserve"> Model). При этом выбор лучшей спецификации модели осуществлялся с помощью критерия RMSE (</w:t>
      </w:r>
      <w:proofErr w:type="spellStart"/>
      <w:r>
        <w:t>Root</w:t>
      </w:r>
      <w:proofErr w:type="spellEnd"/>
      <w:r>
        <w:t xml:space="preserve"> </w:t>
      </w:r>
      <w:proofErr w:type="spellStart"/>
      <w:r>
        <w:t>Mean</w:t>
      </w:r>
      <w:proofErr w:type="spellEnd"/>
      <w:r>
        <w:t xml:space="preserve"> Square </w:t>
      </w:r>
      <w:proofErr w:type="spellStart"/>
      <w:r>
        <w:t>Error</w:t>
      </w:r>
      <w:proofErr w:type="spellEnd"/>
      <w:r>
        <w:t>). Второй популярный класс эконометрических моделей – это MIDAS-модели (</w:t>
      </w:r>
      <w:proofErr w:type="spellStart"/>
      <w:r>
        <w:t>Mixed</w:t>
      </w:r>
      <w:proofErr w:type="spellEnd"/>
      <w:r>
        <w:t xml:space="preserve"> Data </w:t>
      </w:r>
      <w:proofErr w:type="spellStart"/>
      <w:r>
        <w:t>Sampling</w:t>
      </w:r>
      <w:proofErr w:type="spellEnd"/>
      <w:r>
        <w:t xml:space="preserve"> </w:t>
      </w:r>
      <w:proofErr w:type="spellStart"/>
      <w:r>
        <w:t>Models</w:t>
      </w:r>
      <w:proofErr w:type="spellEnd"/>
      <w:r>
        <w:t>) или модели с данными смешанной частоты. В работе [</w:t>
      </w:r>
      <w:proofErr w:type="spellStart"/>
      <w:r>
        <w:t>Schumacher</w:t>
      </w:r>
      <w:proofErr w:type="spellEnd"/>
      <w:r>
        <w:t xml:space="preserve">, 2016] сравнивается качество работы двух связующих уравнений и MIDAS-моделей и показывается, что с точки зрения точности </w:t>
      </w:r>
      <w:proofErr w:type="spellStart"/>
      <w:r>
        <w:t>наукастов</w:t>
      </w:r>
      <w:proofErr w:type="spellEnd"/>
      <w:r>
        <w:t xml:space="preserve"> качество моделей является сопоставимым, однако MIDAS-модели менее требовательны к массиву данных, подаваемому на вход. Третий тип моделей, традиционно используемых для </w:t>
      </w:r>
      <w:proofErr w:type="spellStart"/>
      <w:r>
        <w:t>наукастинга</w:t>
      </w:r>
      <w:proofErr w:type="spellEnd"/>
      <w:r>
        <w:t xml:space="preserve"> – динамические факторные модели (DFM-модели), представленные в исследовании [</w:t>
      </w:r>
      <w:proofErr w:type="spellStart"/>
      <w:r>
        <w:t>Soybilgen</w:t>
      </w:r>
      <w:proofErr w:type="spellEnd"/>
      <w:r>
        <w:t xml:space="preserve">, </w:t>
      </w:r>
      <w:proofErr w:type="spellStart"/>
      <w:r>
        <w:t>Yazgan</w:t>
      </w:r>
      <w:proofErr w:type="spellEnd"/>
      <w:r>
        <w:t xml:space="preserve">, 2018]. В данной работе рассматриваются три уже описанные модели, причем в качестве DFM-модели берется динамическая факторная модель с двумя шагами: для определения первоначальных общих факторов используется метод главных компонент, параметры самой модели оценивается через метод наименьших квадратов, при этом к полному набору данных применяется </w:t>
      </w:r>
      <w:r w:rsidR="00D60C90">
        <w:t>фильтр</w:t>
      </w:r>
      <w:r>
        <w:t xml:space="preserve"> Калмана. Динамические факторные модели также используются в работе [</w:t>
      </w:r>
      <w:proofErr w:type="spellStart"/>
      <w:r>
        <w:t>Proietti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., 2021] для </w:t>
      </w:r>
      <w:proofErr w:type="spellStart"/>
      <w:r>
        <w:t>наукастинга</w:t>
      </w:r>
      <w:proofErr w:type="spellEnd"/>
      <w:r>
        <w:t xml:space="preserve"> шестнадцати компонентов ВВП Италии в месячных темпах роста с помощью одновременного суммирования добавленной стоимости различных отраслей экономики. Простота использования и эффективность в более спокойные с точки зрения макроэкономической ситуации времена DFM-модел</w:t>
      </w:r>
      <w:r w:rsidR="00F5204A">
        <w:t>ей</w:t>
      </w:r>
      <w:r>
        <w:t xml:space="preserve"> </w:t>
      </w:r>
      <w:r w:rsidR="00F5204A">
        <w:t>демонстрируется</w:t>
      </w:r>
      <w:r>
        <w:t xml:space="preserve"> в работе [Зубарев, Рыбак, 2021]: авторы тестируют модель на отрезке с 2016 по 2021 год, отмечая преимущество используемого метода для </w:t>
      </w:r>
      <w:proofErr w:type="spellStart"/>
      <w:r>
        <w:t>наукастинга</w:t>
      </w:r>
      <w:proofErr w:type="spellEnd"/>
      <w:r>
        <w:t xml:space="preserve"> ВВП России перед прогнозами Минэкономразвития России. При этом DFM-модель оказывается менее эффективна в период пандемии, но, тем не менее, авторам удалось достаточно точно предсказать восстановление выпуска в третьем квартале 2020 г.</w:t>
      </w:r>
    </w:p>
    <w:p w14:paraId="536DAE0C" w14:textId="118795CB" w:rsidR="00241654" w:rsidRDefault="00241654" w:rsidP="00241654">
      <w:pPr>
        <w:jc w:val="both"/>
      </w:pPr>
      <w:r>
        <w:t>Существует большое число модификаций MIDAS-моделей. В работе [</w:t>
      </w:r>
      <w:proofErr w:type="spellStart"/>
      <w:r>
        <w:t>Ferrara</w:t>
      </w:r>
      <w:proofErr w:type="spellEnd"/>
      <w:r>
        <w:t xml:space="preserve">, </w:t>
      </w:r>
      <w:proofErr w:type="spellStart"/>
      <w:r>
        <w:t>Marsilli</w:t>
      </w:r>
      <w:proofErr w:type="spellEnd"/>
      <w:r>
        <w:t>, 2019]: используется FA-MIDAS-модель (</w:t>
      </w:r>
      <w:proofErr w:type="spellStart"/>
      <w:r>
        <w:t>Factor-Augmented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D</w:t>
      </w:r>
      <w:r w:rsidR="00056B87">
        <w:t>a</w:t>
      </w:r>
      <w:r>
        <w:t xml:space="preserve">ta </w:t>
      </w:r>
      <w:proofErr w:type="spellStart"/>
      <w:r>
        <w:t>Sampling</w:t>
      </w:r>
      <w:proofErr w:type="spellEnd"/>
      <w:r>
        <w:t xml:space="preserve"> Model) для оценки динамики роста мирового ВВП. Суть данных моделей заключается в объединении MIDAS-модели, преимуществом которой является возможность прогнозирования низкочастотных данных через данные более высокой частоты, и факторного анализа, что позволяет сократить размерность рассматриваемой модели. В работе [</w:t>
      </w:r>
      <w:proofErr w:type="spellStart"/>
      <w:r>
        <w:t>Marcellino</w:t>
      </w:r>
      <w:proofErr w:type="spellEnd"/>
      <w:r>
        <w:t xml:space="preserve">, </w:t>
      </w:r>
      <w:proofErr w:type="spellStart"/>
      <w:r>
        <w:t>Schumacher</w:t>
      </w:r>
      <w:proofErr w:type="spellEnd"/>
      <w:r>
        <w:t>, 2010] также используется FA-MIDAS-модель, позволяющая использовать несбалансированные наборы данных. В работе [</w:t>
      </w:r>
      <w:proofErr w:type="spellStart"/>
      <w:r>
        <w:t>Jardet</w:t>
      </w:r>
      <w:proofErr w:type="spellEnd"/>
      <w:r>
        <w:t xml:space="preserve">, </w:t>
      </w:r>
      <w:proofErr w:type="spellStart"/>
      <w:r>
        <w:t>Meunier</w:t>
      </w:r>
      <w:proofErr w:type="spellEnd"/>
      <w:r>
        <w:t xml:space="preserve">, 2022] авторы исследуют вопрос улучшения качества краткосрочного прогноза мирового ВВП в период </w:t>
      </w:r>
      <w:proofErr w:type="spellStart"/>
      <w:r>
        <w:t>коронакризиса</w:t>
      </w:r>
      <w:proofErr w:type="spellEnd"/>
      <w:r>
        <w:t xml:space="preserve"> с помощью 718 месячных, 255 еженедельных рядов и FA-MIDAS-модели. Разработанный исследователями подход позволяет получить годовую модель </w:t>
      </w:r>
      <w:r w:rsidR="00056B87">
        <w:t xml:space="preserve">темпов </w:t>
      </w:r>
      <w:r>
        <w:t>роста мирового ВВП, близкую по результатам к прогнозам МВФ и ОЭСР, но с опережением на 1-3 месяца.</w:t>
      </w:r>
    </w:p>
    <w:p w14:paraId="31BADAC7" w14:textId="33A78807" w:rsidR="00241654" w:rsidRDefault="00241654" w:rsidP="00241654">
      <w:pPr>
        <w:jc w:val="both"/>
      </w:pPr>
      <w:r>
        <w:t xml:space="preserve">Более продвинутыми с технической точки зрения среди моделей, используемых для </w:t>
      </w:r>
      <w:proofErr w:type="spellStart"/>
      <w:r>
        <w:t>наукастинга</w:t>
      </w:r>
      <w:proofErr w:type="spellEnd"/>
      <w:r>
        <w:t>, являются MFVAR-модели (</w:t>
      </w:r>
      <w:proofErr w:type="spellStart"/>
      <w:r>
        <w:t>Mixed</w:t>
      </w:r>
      <w:proofErr w:type="spellEnd"/>
      <w:r>
        <w:t xml:space="preserve"> Frequency </w:t>
      </w:r>
      <w:proofErr w:type="spellStart"/>
      <w:r>
        <w:t>Vector</w:t>
      </w:r>
      <w:proofErr w:type="spellEnd"/>
      <w:r>
        <w:t xml:space="preserve"> </w:t>
      </w:r>
      <w:proofErr w:type="spellStart"/>
      <w:r>
        <w:t>Autoregression</w:t>
      </w:r>
      <w:proofErr w:type="spellEnd"/>
      <w:r>
        <w:t xml:space="preserve">). Данный класс моделей фактически является способом описания динамики переменных с более высокой частотой наблюдений и одновременно ненаблюдаемого разложения данных с низкой частотой в высокочастотные данные. Такой способ оценки макропоказателей рассматривается в статье </w:t>
      </w:r>
      <w:r w:rsidR="00F5204A" w:rsidRPr="00F5204A">
        <w:t>[</w:t>
      </w:r>
      <w:proofErr w:type="spellStart"/>
      <w:r>
        <w:t>Kuzin</w:t>
      </w:r>
      <w:proofErr w:type="spellEnd"/>
      <w:r>
        <w:t xml:space="preserve"> et </w:t>
      </w:r>
      <w:proofErr w:type="spellStart"/>
      <w:r>
        <w:t>al</w:t>
      </w:r>
      <w:proofErr w:type="spellEnd"/>
      <w:r>
        <w:t>.</w:t>
      </w:r>
      <w:r w:rsidR="00F5204A" w:rsidRPr="00F5204A">
        <w:t>, 2011]</w:t>
      </w:r>
      <w:r>
        <w:t>: авторы оценивают темпы роста ВВП зоны евро с помощью 20 регрессоров. Результатом исследования становится сопоставление прогнозной силы MIDAS и MFVAR-моделей через критерий MSE [</w:t>
      </w:r>
      <w:proofErr w:type="spellStart"/>
      <w:r>
        <w:t>Kuzin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2011]. В [</w:t>
      </w:r>
      <w:proofErr w:type="spellStart"/>
      <w:r>
        <w:t>Schorfheide</w:t>
      </w:r>
      <w:proofErr w:type="spellEnd"/>
      <w:r>
        <w:t xml:space="preserve">, </w:t>
      </w:r>
      <w:proofErr w:type="spellStart"/>
      <w:r>
        <w:t>Song</w:t>
      </w:r>
      <w:proofErr w:type="spellEnd"/>
      <w:r>
        <w:t xml:space="preserve">, 2015] изучается прирост точности краткосрочного прогноза в момент </w:t>
      </w:r>
      <w:proofErr w:type="gramStart"/>
      <w:r>
        <w:t>выхода новых данных и уточнения</w:t>
      </w:r>
      <w:proofErr w:type="gramEnd"/>
      <w:r>
        <w:t xml:space="preserve"> уже включенных в модель внутри рассматриваемого временного интервала. Показывается, что такая новая информация значительно улучшает качество прогнозов.</w:t>
      </w:r>
    </w:p>
    <w:p w14:paraId="6867C4A7" w14:textId="77777777" w:rsidR="00241654" w:rsidRDefault="00241654" w:rsidP="00241654">
      <w:pPr>
        <w:jc w:val="both"/>
      </w:pPr>
      <w:r>
        <w:lastRenderedPageBreak/>
        <w:t xml:space="preserve">Помимо стандартных VAR-моделей, для </w:t>
      </w:r>
      <w:proofErr w:type="spellStart"/>
      <w:r>
        <w:t>наукастинга</w:t>
      </w:r>
      <w:proofErr w:type="spellEnd"/>
      <w:r>
        <w:t xml:space="preserve"> достаточно часто используются и байесовские VAR-модели, в том числе модели смешанной частоты, такие как MFBVAR-модель (</w:t>
      </w:r>
      <w:proofErr w:type="spellStart"/>
      <w:r>
        <w:t>Mixed</w:t>
      </w:r>
      <w:proofErr w:type="spellEnd"/>
      <w:r>
        <w:t xml:space="preserve">-Frequency </w:t>
      </w:r>
      <w:proofErr w:type="spellStart"/>
      <w:r>
        <w:t>Bayesian</w:t>
      </w:r>
      <w:proofErr w:type="spellEnd"/>
      <w:r>
        <w:t xml:space="preserve"> VAR Model) [</w:t>
      </w:r>
      <w:proofErr w:type="spellStart"/>
      <w:r>
        <w:t>McCracken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2015], изначально предложенные в работах [</w:t>
      </w:r>
      <w:proofErr w:type="spellStart"/>
      <w:r>
        <w:t>Litterman</w:t>
      </w:r>
      <w:proofErr w:type="spellEnd"/>
      <w:r>
        <w:t xml:space="preserve">, 1979; </w:t>
      </w:r>
      <w:proofErr w:type="spellStart"/>
      <w:r>
        <w:t>Litterman</w:t>
      </w:r>
      <w:proofErr w:type="spellEnd"/>
      <w:r>
        <w:t>, 1986].</w:t>
      </w:r>
    </w:p>
    <w:p w14:paraId="46B1D80C" w14:textId="1095657F" w:rsidR="00241654" w:rsidRDefault="00241654" w:rsidP="00241654">
      <w:pPr>
        <w:jc w:val="both"/>
      </w:pPr>
      <w:r>
        <w:t>В исследовательской практике вопрос оценки макроэкономических показателей России изучен довольно слабо. Например, в статье [</w:t>
      </w:r>
      <w:proofErr w:type="spellStart"/>
      <w:r>
        <w:t>Микош</w:t>
      </w:r>
      <w:proofErr w:type="spellEnd"/>
      <w:r>
        <w:t xml:space="preserve">, </w:t>
      </w:r>
      <w:proofErr w:type="spellStart"/>
      <w:r>
        <w:t>Соланко</w:t>
      </w:r>
      <w:proofErr w:type="spellEnd"/>
      <w:r>
        <w:t xml:space="preserve">, 2019] рассматривается вопрос </w:t>
      </w:r>
      <w:proofErr w:type="spellStart"/>
      <w:r>
        <w:t>наукастинга</w:t>
      </w:r>
      <w:proofErr w:type="spellEnd"/>
      <w:r>
        <w:t xml:space="preserve"> российского ВВП с помощью достаточного разнообразия моделей: связующие уравнения, MIDAS-модели, U-MIDAS-модели. Также авторы рассматривают возможность как включения только данных одной периодичности, так и переменные смешанной частоты, делая акцент на выборе наиболее важных для краткосрочного прогнозирования ВВП переменных. Работа [</w:t>
      </w:r>
      <w:proofErr w:type="spellStart"/>
      <w:r>
        <w:t>Поршаков</w:t>
      </w:r>
      <w:proofErr w:type="spellEnd"/>
      <w:r>
        <w:t xml:space="preserve"> и др., 2016] основана на </w:t>
      </w:r>
      <w:proofErr w:type="spellStart"/>
      <w:r>
        <w:t>наукастинге</w:t>
      </w:r>
      <w:proofErr w:type="spellEnd"/>
      <w:r>
        <w:t xml:space="preserve"> темпов роста ВВП России с помощью DFM-моделей, моделей случайного блуждания, связующих уравнений и разделения факторов на четыре основные группы: «опережающие показатели», «показатели реального сектора», «финансовые показатели» и «показатели внешнего сектора». Основным результатом работы является следующий вывод: качество прогноза моделей улучшается по мере выхода промежуточной статистики и переоценки уже полученных данных в рамках рассматриваемого периода (в данном случае – квартала), что соотносится с выводом, полученным в [</w:t>
      </w:r>
      <w:proofErr w:type="spellStart"/>
      <w:r>
        <w:t>Schorfheide</w:t>
      </w:r>
      <w:proofErr w:type="spellEnd"/>
      <w:r>
        <w:t xml:space="preserve">, </w:t>
      </w:r>
      <w:proofErr w:type="spellStart"/>
      <w:r>
        <w:t>Song</w:t>
      </w:r>
      <w:proofErr w:type="spellEnd"/>
      <w:r>
        <w:t xml:space="preserve">, 2015]. Интересной с точки зрения техники является [Яковлева, 2018]: автор строит </w:t>
      </w:r>
      <w:proofErr w:type="spellStart"/>
      <w:r>
        <w:t>наукаст</w:t>
      </w:r>
      <w:proofErr w:type="spellEnd"/>
      <w:r>
        <w:t xml:space="preserve"> на основе отражающих динамику отечественной экономической активности высокочастотных переменных через применение методов текстового анализа и машинного обучения, направленные на поиск наиболее релевантных регрессоров в новостных источниках. В работе [Станкевич, 2020] сравниваются методы для </w:t>
      </w:r>
      <w:proofErr w:type="spellStart"/>
      <w:r>
        <w:t>наукастинга</w:t>
      </w:r>
      <w:proofErr w:type="spellEnd"/>
      <w:r>
        <w:t xml:space="preserve"> макропоказателей на примере ВВП России: различные вариации MIDAS-моделей и MFBVAR-модели с априорным распределением Миннесоты</w:t>
      </w:r>
      <w:r w:rsidR="00F5204A" w:rsidRPr="00F5204A">
        <w:t xml:space="preserve">, </w:t>
      </w:r>
      <w:r w:rsidR="00F5204A">
        <w:t xml:space="preserve">а в работе </w:t>
      </w:r>
      <w:r w:rsidR="00F5204A" w:rsidRPr="00F5204A">
        <w:t>[</w:t>
      </w:r>
      <w:r w:rsidR="00F5204A">
        <w:t>Макеева, Станкевич, 2022</w:t>
      </w:r>
      <w:r w:rsidR="00F5204A" w:rsidRPr="00F5204A">
        <w:t>]</w:t>
      </w:r>
      <w:r w:rsidR="00F5204A">
        <w:t xml:space="preserve"> схожий набор методов используется для </w:t>
      </w:r>
      <w:proofErr w:type="spellStart"/>
      <w:r w:rsidR="00F5204A">
        <w:t>наукастинга</w:t>
      </w:r>
      <w:proofErr w:type="spellEnd"/>
      <w:r w:rsidR="00F5204A">
        <w:t xml:space="preserve"> компонент ВВП</w:t>
      </w:r>
      <w:r>
        <w:t>.</w:t>
      </w:r>
      <w:r w:rsidR="00097CA9">
        <w:t xml:space="preserve"> В работе </w:t>
      </w:r>
      <w:r w:rsidR="00097CA9" w:rsidRPr="00097CA9">
        <w:t>[</w:t>
      </w:r>
      <w:r w:rsidR="00097CA9">
        <w:t>Гареев, Полбин, 2022</w:t>
      </w:r>
      <w:r w:rsidR="00097CA9" w:rsidRPr="00097CA9">
        <w:t>]</w:t>
      </w:r>
      <w:r w:rsidR="00097CA9">
        <w:t xml:space="preserve"> для </w:t>
      </w:r>
      <w:proofErr w:type="spellStart"/>
      <w:r w:rsidR="00097CA9">
        <w:t>наукастинга</w:t>
      </w:r>
      <w:proofErr w:type="spellEnd"/>
      <w:r w:rsidR="00097CA9">
        <w:t xml:space="preserve"> основных макроэкономических индикаторов (включая ВВП и некоторые его компоненты) используется ряд стандартных моделей машинного обучения.</w:t>
      </w:r>
      <w:r>
        <w:t xml:space="preserve"> Работа [</w:t>
      </w:r>
      <w:proofErr w:type="spellStart"/>
      <w:r>
        <w:t>Zhemkov</w:t>
      </w:r>
      <w:proofErr w:type="spellEnd"/>
      <w:r>
        <w:t xml:space="preserve">, 2021] была опубликована Банком России в рамках повышения доверия к публикуемым прогнозам и оценкам: используется метод комбинирования прогнозов, который заключается в усреднении полученных несколькими способами результатов, для прогнозирования темпов экономического роста с помощью нескольких типов моделей: ARMA-модели, DFM-модели, DMA-модели, DMS-модели и FAVAR-модели. Автор </w:t>
      </w:r>
      <w:r w:rsidR="001D0562">
        <w:t>показывает</w:t>
      </w:r>
      <w:r>
        <w:t xml:space="preserve">, что использование комбинированного прогноза оказывается не значительно лучше по точности по сравнению с использованием только одной модели, поэтому он видит большое пространство для доработки методики получения </w:t>
      </w:r>
      <w:proofErr w:type="spellStart"/>
      <w:r>
        <w:t>наукастов</w:t>
      </w:r>
      <w:proofErr w:type="spellEnd"/>
      <w:r>
        <w:t>.</w:t>
      </w:r>
    </w:p>
    <w:p w14:paraId="08C05D84" w14:textId="348D7996" w:rsidR="00F90E75" w:rsidRDefault="00F90E75" w:rsidP="00241654">
      <w:pPr>
        <w:jc w:val="both"/>
      </w:pPr>
      <w:r>
        <w:t xml:space="preserve">Одной из значительных проблем </w:t>
      </w:r>
      <w:proofErr w:type="spellStart"/>
      <w:r>
        <w:t>наукастинга</w:t>
      </w:r>
      <w:proofErr w:type="spellEnd"/>
      <w:r>
        <w:t xml:space="preserve"> в кризисные периоды является недооценка глубины спада многими моделями. К примеру, в </w:t>
      </w:r>
      <w:r w:rsidRPr="00F90E75">
        <w:t>[</w:t>
      </w:r>
      <w:proofErr w:type="spellStart"/>
      <w:r>
        <w:rPr>
          <w:lang w:val="en-US"/>
        </w:rPr>
        <w:t>Hopp</w:t>
      </w:r>
      <w:proofErr w:type="spellEnd"/>
      <w:r w:rsidRPr="00F90E75">
        <w:t>, 2022]</w:t>
      </w:r>
      <w:r>
        <w:t xml:space="preserve"> рассматриваются </w:t>
      </w:r>
      <w:proofErr w:type="spellStart"/>
      <w:r>
        <w:t>наукасты</w:t>
      </w:r>
      <w:proofErr w:type="spellEnd"/>
      <w:r>
        <w:t xml:space="preserve"> ВВП США широкого спектра моделей от простых МНК-регрессий до нейронных сетей с </w:t>
      </w:r>
      <w:r>
        <w:rPr>
          <w:lang w:val="en-US"/>
        </w:rPr>
        <w:t>LSTM</w:t>
      </w:r>
      <w:r w:rsidRPr="00F90E75">
        <w:t xml:space="preserve"> </w:t>
      </w:r>
      <w:r>
        <w:t xml:space="preserve">архитектурой в кризисные периоды: начало 1980-ых, в кризис 2008 и в кризис 2020. Большая часть моделей (включая </w:t>
      </w:r>
      <w:r>
        <w:rPr>
          <w:lang w:val="en-US"/>
        </w:rPr>
        <w:t>MIDAS</w:t>
      </w:r>
      <w:r w:rsidRPr="00F90E75">
        <w:t xml:space="preserve"> </w:t>
      </w:r>
      <w:r>
        <w:t xml:space="preserve">и </w:t>
      </w:r>
      <w:r>
        <w:rPr>
          <w:lang w:val="en-US"/>
        </w:rPr>
        <w:t>VAR</w:t>
      </w:r>
      <w:r w:rsidRPr="00F90E75">
        <w:t xml:space="preserve"> </w:t>
      </w:r>
      <w:r>
        <w:t>смешанной частоты) смогла идентифицировать падение ВВП в 2008 году только с использованием данных за 2 месяца после окончания квартала, когда состоялось падение ВВП. Часть моделей (</w:t>
      </w:r>
      <w:proofErr w:type="spellStart"/>
      <w:r>
        <w:t>авторегрессионные</w:t>
      </w:r>
      <w:proofErr w:type="spellEnd"/>
      <w:r>
        <w:t xml:space="preserve"> и </w:t>
      </w:r>
      <w:r>
        <w:rPr>
          <w:lang w:val="en-US"/>
        </w:rPr>
        <w:t>DFM</w:t>
      </w:r>
      <w:r>
        <w:t xml:space="preserve">) «перенесли» падение ВВП на 1 квартал позднее. </w:t>
      </w:r>
      <w:r w:rsidR="006B7D76">
        <w:t xml:space="preserve">Одним из возможных способов решения проблемы могут быть модели с переключением, в которых разные состояния экономики описываются разными уравнениями. </w:t>
      </w:r>
    </w:p>
    <w:p w14:paraId="64D6A0AE" w14:textId="419FF4B0" w:rsidR="00523705" w:rsidRDefault="006B7D76" w:rsidP="00241654">
      <w:pPr>
        <w:jc w:val="both"/>
      </w:pPr>
      <w:r>
        <w:t xml:space="preserve">Модификация </w:t>
      </w:r>
      <w:r>
        <w:rPr>
          <w:lang w:val="en-US"/>
        </w:rPr>
        <w:t>MIDAS</w:t>
      </w:r>
      <w:r>
        <w:t xml:space="preserve">-моделей до </w:t>
      </w:r>
      <w:r>
        <w:rPr>
          <w:lang w:val="en-US"/>
        </w:rPr>
        <w:t>MIDAS</w:t>
      </w:r>
      <w:r w:rsidRPr="006B7D76">
        <w:t>-</w:t>
      </w:r>
      <w:r>
        <w:t xml:space="preserve">моделей с марковским переключением была предложена в </w:t>
      </w:r>
      <w:r w:rsidRPr="006B7D76">
        <w:t>[</w:t>
      </w:r>
      <w:r w:rsidRPr="006B7D76">
        <w:rPr>
          <w:lang w:val="en-US"/>
        </w:rPr>
        <w:t>Gu</w:t>
      </w:r>
      <w:r w:rsidRPr="006B7D76">
        <w:t>é</w:t>
      </w:r>
      <w:proofErr w:type="spellStart"/>
      <w:r w:rsidRPr="006B7D76">
        <w:rPr>
          <w:lang w:val="en-US"/>
        </w:rPr>
        <w:t>rin</w:t>
      </w:r>
      <w:proofErr w:type="spellEnd"/>
      <w:r w:rsidRPr="006B7D76">
        <w:t xml:space="preserve">, </w:t>
      </w:r>
      <w:proofErr w:type="spellStart"/>
      <w:r w:rsidRPr="006B7D76">
        <w:rPr>
          <w:lang w:val="en-US"/>
        </w:rPr>
        <w:t>Marcellino</w:t>
      </w:r>
      <w:proofErr w:type="spellEnd"/>
      <w:r w:rsidRPr="006B7D76">
        <w:t>, 2013]</w:t>
      </w:r>
      <w:r>
        <w:t xml:space="preserve">, но использовалась преимущественно для задач прогнозирования волатильности: на фондовых рынках в </w:t>
      </w:r>
      <w:r w:rsidRPr="006B7D76">
        <w:t>[</w:t>
      </w:r>
      <w:proofErr w:type="spellStart"/>
      <w:r>
        <w:rPr>
          <w:lang w:val="en-US"/>
        </w:rPr>
        <w:t>Segnon</w:t>
      </w:r>
      <w:proofErr w:type="spellEnd"/>
      <w:r w:rsidRPr="006B7D76">
        <w:t xml:space="preserve"> </w:t>
      </w:r>
      <w:r>
        <w:rPr>
          <w:lang w:val="en-US"/>
        </w:rPr>
        <w:t>et</w:t>
      </w:r>
      <w:r w:rsidRPr="006B7D76">
        <w:t xml:space="preserve"> </w:t>
      </w:r>
      <w:r>
        <w:rPr>
          <w:lang w:val="en-US"/>
        </w:rPr>
        <w:t>al</w:t>
      </w:r>
      <w:r w:rsidRPr="006B7D76">
        <w:t>., 2023],</w:t>
      </w:r>
      <w:r>
        <w:t xml:space="preserve"> на рынках товарных фьючерсов в</w:t>
      </w:r>
      <w:r w:rsidRPr="006B7D76">
        <w:t xml:space="preserve"> [</w:t>
      </w:r>
      <w:r w:rsidRPr="006B7D76">
        <w:rPr>
          <w:lang w:val="en-US"/>
        </w:rPr>
        <w:t>Lu</w:t>
      </w:r>
      <w:r w:rsidRPr="006B7D76">
        <w:t xml:space="preserve"> </w:t>
      </w:r>
      <w:r w:rsidRPr="006B7D76">
        <w:rPr>
          <w:lang w:val="en-US"/>
        </w:rPr>
        <w:t>et</w:t>
      </w:r>
      <w:r w:rsidRPr="006B7D76">
        <w:t xml:space="preserve"> </w:t>
      </w:r>
      <w:r w:rsidRPr="006B7D76">
        <w:rPr>
          <w:lang w:val="en-US"/>
        </w:rPr>
        <w:t>al</w:t>
      </w:r>
      <w:r w:rsidRPr="006B7D76">
        <w:t xml:space="preserve">., 2022], </w:t>
      </w:r>
      <w:r>
        <w:t xml:space="preserve">или цен на криптовалюты в </w:t>
      </w:r>
      <w:r w:rsidRPr="006B7D76">
        <w:t>[</w:t>
      </w:r>
      <w:r>
        <w:rPr>
          <w:lang w:val="en-US"/>
        </w:rPr>
        <w:t>Ma</w:t>
      </w:r>
      <w:r w:rsidRPr="006B7D76">
        <w:t xml:space="preserve"> </w:t>
      </w:r>
      <w:r>
        <w:rPr>
          <w:lang w:val="en-US"/>
        </w:rPr>
        <w:t>et</w:t>
      </w:r>
      <w:r w:rsidRPr="006B7D76">
        <w:t xml:space="preserve"> </w:t>
      </w:r>
      <w:r>
        <w:rPr>
          <w:lang w:val="en-US"/>
        </w:rPr>
        <w:t>al</w:t>
      </w:r>
      <w:r w:rsidRPr="006B7D76">
        <w:t>., 2020]</w:t>
      </w:r>
      <w:r>
        <w:t xml:space="preserve">. </w:t>
      </w:r>
      <w:r w:rsidR="001D0562">
        <w:t xml:space="preserve">В приложении к макроэкономическому </w:t>
      </w:r>
      <w:proofErr w:type="spellStart"/>
      <w:r w:rsidR="001D0562">
        <w:t>наукастингу</w:t>
      </w:r>
      <w:proofErr w:type="spellEnd"/>
      <w:r w:rsidR="001D0562">
        <w:t xml:space="preserve"> модели с несколькими режимами чаще сводятся просто к проверке на наличие </w:t>
      </w:r>
      <w:r w:rsidR="001D0562">
        <w:lastRenderedPageBreak/>
        <w:t xml:space="preserve">структурных сдвигов и оценке разных моделей для периода до и после сдвига, см. к примеру </w:t>
      </w:r>
      <w:r w:rsidR="001D0562" w:rsidRPr="001D0562">
        <w:t>[</w:t>
      </w:r>
      <w:r w:rsidR="001D0562" w:rsidRPr="001D0562">
        <w:rPr>
          <w:lang w:val="en-US"/>
        </w:rPr>
        <w:t>Barnett</w:t>
      </w:r>
      <w:r w:rsidR="001D0562" w:rsidRPr="001D0562">
        <w:t xml:space="preserve"> </w:t>
      </w:r>
      <w:r w:rsidR="001D0562" w:rsidRPr="001D0562">
        <w:rPr>
          <w:lang w:val="en-US"/>
        </w:rPr>
        <w:t>W</w:t>
      </w:r>
      <w:r w:rsidR="001D0562" w:rsidRPr="001D0562">
        <w:t xml:space="preserve">. </w:t>
      </w:r>
      <w:r w:rsidR="001D0562" w:rsidRPr="001D0562">
        <w:rPr>
          <w:lang w:val="en-US"/>
        </w:rPr>
        <w:t>A</w:t>
      </w:r>
      <w:r w:rsidR="001D0562" w:rsidRPr="001D0562">
        <w:t xml:space="preserve">., </w:t>
      </w:r>
      <w:r w:rsidR="001D0562" w:rsidRPr="001D0562">
        <w:rPr>
          <w:lang w:val="en-US"/>
        </w:rPr>
        <w:t>Tang</w:t>
      </w:r>
      <w:r w:rsidR="001D0562" w:rsidRPr="001D0562">
        <w:t>, 2016]</w:t>
      </w:r>
      <w:r w:rsidR="001D0562">
        <w:t xml:space="preserve">.  </w:t>
      </w:r>
    </w:p>
    <w:p w14:paraId="327E36C0" w14:textId="4E63735B" w:rsidR="006B7D76" w:rsidRDefault="00523705" w:rsidP="00241654">
      <w:pPr>
        <w:jc w:val="both"/>
      </w:pPr>
      <w:r>
        <w:t xml:space="preserve">Данная работа одной из первых, насколько известно автору, рассматривает применение </w:t>
      </w:r>
      <w:r>
        <w:rPr>
          <w:lang w:val="en-US"/>
        </w:rPr>
        <w:t>MIDAS</w:t>
      </w:r>
      <w:r w:rsidRPr="00523705">
        <w:t>-</w:t>
      </w:r>
      <w:r>
        <w:t xml:space="preserve">моделей с марковским переключением для </w:t>
      </w:r>
      <w:proofErr w:type="spellStart"/>
      <w:r>
        <w:t>наукастинга</w:t>
      </w:r>
      <w:proofErr w:type="spellEnd"/>
      <w:r>
        <w:t xml:space="preserve"> темпов роста ВВП и его компонент, в том числе с использованием метода главным компонент для снижения размерности пространства объясняющих переменных. </w:t>
      </w:r>
    </w:p>
    <w:p w14:paraId="584D4911" w14:textId="77777777" w:rsidR="001D0562" w:rsidRDefault="001D0562" w:rsidP="00241654">
      <w:pPr>
        <w:jc w:val="both"/>
      </w:pPr>
    </w:p>
    <w:p w14:paraId="12C5297F" w14:textId="74A2F1D7" w:rsidR="00056B87" w:rsidRPr="00F9744E" w:rsidRDefault="00F9744E" w:rsidP="00241654">
      <w:pPr>
        <w:jc w:val="both"/>
        <w:rPr>
          <w:b/>
          <w:bCs/>
        </w:rPr>
      </w:pPr>
      <w:r w:rsidRPr="00F9744E">
        <w:rPr>
          <w:b/>
          <w:bCs/>
        </w:rPr>
        <w:t>Методы</w:t>
      </w:r>
    </w:p>
    <w:p w14:paraId="2A24CADB" w14:textId="6086EFE0" w:rsidR="00F9744E" w:rsidRDefault="00F9744E" w:rsidP="00241654">
      <w:pPr>
        <w:jc w:val="both"/>
      </w:pPr>
    </w:p>
    <w:p w14:paraId="48EBDBA4" w14:textId="7B0D6FBD" w:rsidR="00F9744E" w:rsidRPr="00F9744E" w:rsidRDefault="00F9744E" w:rsidP="00F9744E">
      <w:pPr>
        <w:jc w:val="both"/>
      </w:pPr>
      <w:r w:rsidRPr="00F9744E">
        <w:t xml:space="preserve">В качестве базовой эконометрической модели в работе используется модель с данными смешанной частоты </w:t>
      </w:r>
      <w:r w:rsidRPr="00F9744E">
        <w:rPr>
          <w:lang w:val="en-US"/>
        </w:rPr>
        <w:t>MIDAS</w:t>
      </w:r>
      <w:r w:rsidRPr="00F9744E">
        <w:t>, которая в наиболее общей форме может быть записана в виде:</w:t>
      </w:r>
    </w:p>
    <w:p w14:paraId="4B4E973A" w14:textId="75BEF6E3" w:rsidR="00F9744E" w:rsidRPr="00F9744E" w:rsidRDefault="00F9744E" w:rsidP="00F9744E">
      <w:pPr>
        <w:jc w:val="both"/>
      </w:pPr>
      <w:r w:rsidRPr="00F9744E">
        <w:rPr>
          <w:position w:val="-30"/>
        </w:rPr>
        <w:object w:dxaOrig="3379" w:dyaOrig="720" w14:anchorId="2DE6B2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05pt;height:36pt" o:ole="">
            <v:imagedata r:id="rId5" o:title=""/>
          </v:shape>
          <o:OLEObject Type="Embed" ProgID="Equation.DSMT4" ShapeID="_x0000_i1025" DrawAspect="Content" ObjectID="_1735030417" r:id="rId6"/>
        </w:object>
      </w:r>
      <w:r w:rsidRPr="00F9744E">
        <w:t>,</w:t>
      </w:r>
    </w:p>
    <w:p w14:paraId="210C5FFE" w14:textId="1596FCD2" w:rsidR="00F9744E" w:rsidRPr="00F9744E" w:rsidRDefault="00F9744E" w:rsidP="00F9744E">
      <w:pPr>
        <w:jc w:val="both"/>
      </w:pPr>
      <w:r w:rsidRPr="00F9744E">
        <w:t xml:space="preserve">Где </w:t>
      </w:r>
      <w:r w:rsidRPr="00F9744E">
        <w:rPr>
          <w:position w:val="-12"/>
        </w:rPr>
        <w:object w:dxaOrig="260" w:dyaOrig="360" w14:anchorId="06549AB6">
          <v:shape id="_x0000_i1026" type="#_x0000_t75" style="width:13.2pt;height:18.25pt" o:ole="">
            <v:imagedata r:id="rId7" o:title=""/>
          </v:shape>
          <o:OLEObject Type="Embed" ProgID="Equation.DSMT4" ShapeID="_x0000_i1026" DrawAspect="Content" ObjectID="_1735030418" r:id="rId8"/>
        </w:object>
      </w:r>
      <w:r w:rsidRPr="00F9744E">
        <w:t xml:space="preserve"> - ряд данных более низкой частоты (в нашем случае – квартальный ряд темпов роста ВВП); </w:t>
      </w:r>
      <w:r w:rsidRPr="00F9744E">
        <w:rPr>
          <w:position w:val="-12"/>
        </w:rPr>
        <w:object w:dxaOrig="360" w:dyaOrig="380" w14:anchorId="76BFE931">
          <v:shape id="_x0000_i1027" type="#_x0000_t75" style="width:18.25pt;height:19.15pt" o:ole="">
            <v:imagedata r:id="rId9" o:title=""/>
          </v:shape>
          <o:OLEObject Type="Embed" ProgID="Equation.DSMT4" ShapeID="_x0000_i1027" DrawAspect="Content" ObjectID="_1735030419" r:id="rId10"/>
        </w:object>
      </w:r>
      <w:r w:rsidRPr="00F9744E">
        <w:t xml:space="preserve"> - ряды объясняющих факторов более высокой частоты; </w:t>
      </w:r>
      <w:r w:rsidRPr="00F9744E">
        <w:rPr>
          <w:position w:val="-12"/>
        </w:rPr>
        <w:object w:dxaOrig="279" w:dyaOrig="360" w14:anchorId="3B61FC08">
          <v:shape id="_x0000_i1028" type="#_x0000_t75" style="width:14.15pt;height:18.25pt" o:ole="">
            <v:imagedata r:id="rId11" o:title=""/>
          </v:shape>
          <o:OLEObject Type="Embed" ProgID="Equation.DSMT4" ShapeID="_x0000_i1028" DrawAspect="Content" ObjectID="_1735030420" r:id="rId12"/>
        </w:object>
      </w:r>
      <w:r w:rsidRPr="00F9744E">
        <w:t xml:space="preserve"> показывает количество наблюдений объясняющей переменной </w:t>
      </w:r>
      <w:r w:rsidRPr="00F9744E">
        <w:rPr>
          <w:position w:val="-6"/>
        </w:rPr>
        <w:object w:dxaOrig="360" w:dyaOrig="320" w14:anchorId="390E82DE">
          <v:shape id="_x0000_i1029" type="#_x0000_t75" style="width:18.25pt;height:15.95pt" o:ole="">
            <v:imagedata r:id="rId13" o:title=""/>
          </v:shape>
          <o:OLEObject Type="Embed" ProgID="Equation.DSMT4" ShapeID="_x0000_i1029" DrawAspect="Content" ObjectID="_1735030421" r:id="rId14"/>
        </w:object>
      </w:r>
      <w:r w:rsidRPr="00F9744E">
        <w:t xml:space="preserve">, соответствующих одному значению (одному периоду) в зависимой переменной. При этом в большинстве формулировок </w:t>
      </w:r>
      <w:r w:rsidRPr="00F9744E">
        <w:rPr>
          <w:lang w:val="en-US"/>
        </w:rPr>
        <w:t>MIDAS</w:t>
      </w:r>
      <w:r w:rsidRPr="00F9744E">
        <w:t xml:space="preserve">-моделей предполагается наличие ограничений на значения параметров </w:t>
      </w:r>
      <w:r w:rsidRPr="00F9744E">
        <w:rPr>
          <w:position w:val="-14"/>
        </w:rPr>
        <w:object w:dxaOrig="400" w:dyaOrig="400" w14:anchorId="7CBF4ED1">
          <v:shape id="_x0000_i1030" type="#_x0000_t75" style="width:20.05pt;height:20.05pt" o:ole="">
            <v:imagedata r:id="rId15" o:title=""/>
          </v:shape>
          <o:OLEObject Type="Embed" ProgID="Equation.DSMT4" ShapeID="_x0000_i1030" DrawAspect="Content" ObjectID="_1735030422" r:id="rId16"/>
        </w:object>
      </w:r>
      <w:r w:rsidRPr="00F9744E">
        <w:t xml:space="preserve"> общего вида:</w:t>
      </w:r>
    </w:p>
    <w:p w14:paraId="72CB5788" w14:textId="146E4271" w:rsidR="00F9744E" w:rsidRPr="00F9744E" w:rsidRDefault="00F9744E" w:rsidP="00F9744E">
      <w:pPr>
        <w:jc w:val="both"/>
      </w:pPr>
      <w:r w:rsidRPr="00F9744E">
        <w:rPr>
          <w:position w:val="-14"/>
        </w:rPr>
        <w:object w:dxaOrig="1520" w:dyaOrig="400" w14:anchorId="523FB5C4">
          <v:shape id="_x0000_i1031" type="#_x0000_t75" style="width:76.1pt;height:20.05pt" o:ole="">
            <v:imagedata r:id="rId17" o:title=""/>
          </v:shape>
          <o:OLEObject Type="Embed" ProgID="Equation.DSMT4" ShapeID="_x0000_i1031" DrawAspect="Content" ObjectID="_1735030423" r:id="rId18"/>
        </w:object>
      </w:r>
      <w:r w:rsidRPr="00F9744E">
        <w:t>,</w:t>
      </w:r>
    </w:p>
    <w:p w14:paraId="7DE9E873" w14:textId="28E95AF2" w:rsidR="00F9744E" w:rsidRPr="00F9744E" w:rsidRDefault="00F9744E" w:rsidP="00F9744E">
      <w:pPr>
        <w:jc w:val="both"/>
      </w:pPr>
      <w:r w:rsidRPr="00F9744E">
        <w:t xml:space="preserve">Где конкретный вид функции </w:t>
      </w:r>
      <w:r w:rsidRPr="00F9744E">
        <w:rPr>
          <w:position w:val="-10"/>
        </w:rPr>
        <w:object w:dxaOrig="380" w:dyaOrig="360" w14:anchorId="712CF432">
          <v:shape id="_x0000_i1032" type="#_x0000_t75" style="width:19.15pt;height:18.25pt" o:ole="">
            <v:imagedata r:id="rId19" o:title=""/>
          </v:shape>
          <o:OLEObject Type="Embed" ProgID="Equation.DSMT4" ShapeID="_x0000_i1032" DrawAspect="Content" ObjectID="_1735030424" r:id="rId20"/>
        </w:object>
      </w:r>
      <w:r w:rsidRPr="00F9744E">
        <w:t xml:space="preserve"> зависит от типа используемой </w:t>
      </w:r>
      <w:r w:rsidRPr="00F9744E">
        <w:rPr>
          <w:lang w:val="en-US"/>
        </w:rPr>
        <w:t>MIDAS</w:t>
      </w:r>
      <w:r w:rsidRPr="00F9744E">
        <w:t xml:space="preserve"> модели. Если ограничения на значения параметров не вводятся, полученная модель называется неограниченной </w:t>
      </w:r>
      <w:r w:rsidRPr="00F9744E">
        <w:rPr>
          <w:lang w:val="en-US"/>
        </w:rPr>
        <w:t>MIDAS</w:t>
      </w:r>
      <w:r w:rsidRPr="00F9744E">
        <w:t xml:space="preserve"> моделью (</w:t>
      </w:r>
      <w:r w:rsidRPr="00F9744E">
        <w:rPr>
          <w:lang w:val="en-US"/>
        </w:rPr>
        <w:t>Unrestricted</w:t>
      </w:r>
      <w:r w:rsidRPr="00F9744E">
        <w:t xml:space="preserve"> </w:t>
      </w:r>
      <w:r w:rsidRPr="00F9744E">
        <w:rPr>
          <w:lang w:val="en-US"/>
        </w:rPr>
        <w:t>MIDAS</w:t>
      </w:r>
      <w:r w:rsidRPr="00F9744E">
        <w:t xml:space="preserve">, </w:t>
      </w:r>
      <w:r w:rsidRPr="00F9744E">
        <w:rPr>
          <w:lang w:val="en-US"/>
        </w:rPr>
        <w:t>U</w:t>
      </w:r>
      <w:r w:rsidRPr="00F9744E">
        <w:t>-</w:t>
      </w:r>
      <w:r w:rsidRPr="00F9744E">
        <w:rPr>
          <w:lang w:val="en-US"/>
        </w:rPr>
        <w:t>MIDAS</w:t>
      </w:r>
      <w:r w:rsidRPr="00F9744E">
        <w:t xml:space="preserve">). </w:t>
      </w:r>
    </w:p>
    <w:p w14:paraId="030C77C2" w14:textId="3A125D7F" w:rsidR="00F9744E" w:rsidRPr="00F9744E" w:rsidRDefault="00F9744E" w:rsidP="00F9744E">
      <w:pPr>
        <w:jc w:val="both"/>
      </w:pPr>
      <w:r>
        <w:t xml:space="preserve">В качестве модели с ограничениями в работе рассматривается </w:t>
      </w:r>
      <w:r>
        <w:rPr>
          <w:lang w:val="en-US"/>
        </w:rPr>
        <w:t>MIDAS</w:t>
      </w:r>
      <w:r w:rsidRPr="00F9744E">
        <w:t xml:space="preserve"> </w:t>
      </w:r>
      <w:r>
        <w:t xml:space="preserve">модель с </w:t>
      </w:r>
      <w:proofErr w:type="spellStart"/>
      <w:r>
        <w:t>н</w:t>
      </w:r>
      <w:r w:rsidRPr="00F9744E">
        <w:t>еэкспоненциальны</w:t>
      </w:r>
      <w:r>
        <w:t>ми</w:t>
      </w:r>
      <w:proofErr w:type="spellEnd"/>
      <w:r w:rsidRPr="00F9744E">
        <w:t xml:space="preserve"> полином</w:t>
      </w:r>
      <w:r>
        <w:t>ами</w:t>
      </w:r>
      <w:r w:rsidRPr="00F9744E">
        <w:t xml:space="preserve"> </w:t>
      </w:r>
      <w:proofErr w:type="spellStart"/>
      <w:r w:rsidRPr="00F9744E">
        <w:t>Алмона</w:t>
      </w:r>
      <w:proofErr w:type="spellEnd"/>
      <w:r w:rsidRPr="00F9744E">
        <w:t>:</w:t>
      </w:r>
    </w:p>
    <w:p w14:paraId="1C8719E6" w14:textId="3CBC796C" w:rsidR="00F9744E" w:rsidRPr="00F9744E" w:rsidRDefault="00F9744E" w:rsidP="00F9744E">
      <w:pPr>
        <w:jc w:val="both"/>
      </w:pPr>
      <w:r w:rsidRPr="00F9744E">
        <w:rPr>
          <w:position w:val="-60"/>
        </w:rPr>
        <w:object w:dxaOrig="3680" w:dyaOrig="1020" w14:anchorId="64A113C1">
          <v:shape id="_x0000_i1033" type="#_x0000_t75" style="width:184.1pt;height:51.05pt" o:ole="">
            <v:imagedata r:id="rId21" o:title=""/>
          </v:shape>
          <o:OLEObject Type="Embed" ProgID="Equation.DSMT4" ShapeID="_x0000_i1033" DrawAspect="Content" ObjectID="_1735030425" r:id="rId22"/>
        </w:object>
      </w:r>
      <w:r>
        <w:t>,</w:t>
      </w:r>
    </w:p>
    <w:p w14:paraId="05F95E01" w14:textId="3F0DA7FC" w:rsidR="00F9744E" w:rsidRPr="00F9744E" w:rsidRDefault="00F9744E" w:rsidP="00F9744E">
      <w:pPr>
        <w:jc w:val="both"/>
      </w:pPr>
      <w:r w:rsidRPr="00F9744E">
        <w:t xml:space="preserve">Где </w:t>
      </w:r>
      <w:r w:rsidRPr="00F9744E">
        <w:rPr>
          <w:position w:val="-12"/>
        </w:rPr>
        <w:object w:dxaOrig="260" w:dyaOrig="360" w14:anchorId="5AF1227C">
          <v:shape id="_x0000_i1034" type="#_x0000_t75" style="width:13.2pt;height:18.25pt" o:ole="">
            <v:imagedata r:id="rId23" o:title=""/>
          </v:shape>
          <o:OLEObject Type="Embed" ProgID="Equation.DSMT4" ShapeID="_x0000_i1034" DrawAspect="Content" ObjectID="_1735030426" r:id="rId24"/>
        </w:object>
      </w:r>
      <w:r w:rsidRPr="00F9744E">
        <w:t xml:space="preserve"> - параметры модели. Разные формулировки </w:t>
      </w:r>
      <w:r w:rsidRPr="00F9744E">
        <w:rPr>
          <w:lang w:val="en-US"/>
        </w:rPr>
        <w:t>MIDAS</w:t>
      </w:r>
      <w:r w:rsidRPr="00F9744E">
        <w:t xml:space="preserve"> модел</w:t>
      </w:r>
      <w:r>
        <w:t xml:space="preserve">ей с </w:t>
      </w:r>
      <w:r w:rsidR="009A060F">
        <w:t>ограничениями</w:t>
      </w:r>
      <w:r w:rsidR="009A060F" w:rsidRPr="00F9744E">
        <w:t>, несмотря на то</w:t>
      </w:r>
      <w:r w:rsidR="009A060F">
        <w:t xml:space="preserve"> что</w:t>
      </w:r>
      <w:r w:rsidRPr="00F9744E">
        <w:t xml:space="preserve"> обладают несколько разнящимися свойствами, имеют общую цель ввода ряда ограничений на параметры с целью снижения размерности задачи и, пользуясь терминами из машинного обучения, недопущения переобучения модели, сохраняя при этом достаточную гибкость для правильной подстройки под данные. </w:t>
      </w:r>
    </w:p>
    <w:p w14:paraId="4A9810D9" w14:textId="258AF6E2" w:rsidR="00F9744E" w:rsidRDefault="00F9744E" w:rsidP="00F9744E">
      <w:pPr>
        <w:jc w:val="both"/>
      </w:pPr>
      <w:r w:rsidRPr="00F9744E">
        <w:t xml:space="preserve">Данная работа использует базовую формулировку </w:t>
      </w:r>
      <w:r w:rsidRPr="00F9744E">
        <w:rPr>
          <w:lang w:val="en-US"/>
        </w:rPr>
        <w:t>MIDAS</w:t>
      </w:r>
      <w:r w:rsidRPr="00F9744E">
        <w:t xml:space="preserve">-модели без </w:t>
      </w:r>
      <w:proofErr w:type="spellStart"/>
      <w:r w:rsidRPr="00F9744E">
        <w:t>авторегрессионной</w:t>
      </w:r>
      <w:proofErr w:type="spellEnd"/>
      <w:r w:rsidRPr="00F9744E">
        <w:t xml:space="preserve"> части и с технической точки зрения основана на реализации </w:t>
      </w:r>
      <w:r w:rsidRPr="00F9744E">
        <w:rPr>
          <w:lang w:val="en-US"/>
        </w:rPr>
        <w:t>MIDAS</w:t>
      </w:r>
      <w:r w:rsidRPr="00F9744E">
        <w:t xml:space="preserve"> моделей в пакете </w:t>
      </w:r>
      <w:proofErr w:type="spellStart"/>
      <w:r w:rsidRPr="00F9744E">
        <w:rPr>
          <w:i/>
          <w:iCs/>
          <w:lang w:val="en-US"/>
        </w:rPr>
        <w:t>midasr</w:t>
      </w:r>
      <w:proofErr w:type="spellEnd"/>
      <w:r w:rsidRPr="00F9744E">
        <w:t xml:space="preserve"> языка </w:t>
      </w:r>
      <w:r w:rsidRPr="00F9744E">
        <w:rPr>
          <w:i/>
          <w:iCs/>
          <w:lang w:val="en-US"/>
        </w:rPr>
        <w:t>R</w:t>
      </w:r>
      <w:r w:rsidRPr="00F9744E">
        <w:t xml:space="preserve"> [</w:t>
      </w:r>
      <w:r w:rsidRPr="00F9744E">
        <w:rPr>
          <w:lang w:val="en-US"/>
        </w:rPr>
        <w:t>Ghysels</w:t>
      </w:r>
      <w:r w:rsidRPr="00F9744E">
        <w:t xml:space="preserve"> </w:t>
      </w:r>
      <w:r w:rsidRPr="00F9744E">
        <w:rPr>
          <w:lang w:val="en-US"/>
        </w:rPr>
        <w:t>et</w:t>
      </w:r>
      <w:r w:rsidRPr="00F9744E">
        <w:t xml:space="preserve"> </w:t>
      </w:r>
      <w:r w:rsidRPr="00F9744E">
        <w:rPr>
          <w:lang w:val="en-US"/>
        </w:rPr>
        <w:t>al</w:t>
      </w:r>
      <w:r w:rsidRPr="00F9744E">
        <w:t xml:space="preserve">., 2016]. </w:t>
      </w:r>
    </w:p>
    <w:p w14:paraId="5F2DFCFD" w14:textId="024F5B4B" w:rsidR="00F9744E" w:rsidRDefault="00F9744E" w:rsidP="00F9744E">
      <w:pPr>
        <w:jc w:val="both"/>
      </w:pPr>
    </w:p>
    <w:p w14:paraId="396DF682" w14:textId="2E850FDE" w:rsidR="00F9744E" w:rsidRDefault="0051776E" w:rsidP="00F9744E">
      <w:pPr>
        <w:jc w:val="both"/>
      </w:pPr>
      <w:r>
        <w:lastRenderedPageBreak/>
        <w:t xml:space="preserve">Модели с марковским переключением, предложенные в </w:t>
      </w:r>
      <w:r w:rsidRPr="0051776E">
        <w:t>[</w:t>
      </w:r>
      <w:r w:rsidRPr="0051776E">
        <w:rPr>
          <w:lang w:val="en-US"/>
        </w:rPr>
        <w:t>Hamilton</w:t>
      </w:r>
      <w:r w:rsidRPr="0051776E">
        <w:t>, 1989],</w:t>
      </w:r>
      <w:r>
        <w:t xml:space="preserve"> предполагают существование нескольких (как минимум – двух) режимов, в которых временной ряд описывается разными уравнениями. В простейшем случае </w:t>
      </w:r>
      <w:proofErr w:type="gramStart"/>
      <w:r>
        <w:rPr>
          <w:lang w:val="en-US"/>
        </w:rPr>
        <w:t>AR</w:t>
      </w:r>
      <w:r w:rsidRPr="0051776E">
        <w:t>(</w:t>
      </w:r>
      <w:proofErr w:type="gramEnd"/>
      <w:r w:rsidRPr="0051776E">
        <w:t xml:space="preserve">1) </w:t>
      </w:r>
      <w:r>
        <w:t xml:space="preserve">модели предполагается, что </w:t>
      </w:r>
    </w:p>
    <w:p w14:paraId="7A481668" w14:textId="634CFAB4" w:rsidR="0051776E" w:rsidRPr="00F9744E" w:rsidRDefault="0051776E" w:rsidP="00F9744E">
      <w:pPr>
        <w:jc w:val="both"/>
      </w:pPr>
      <w:r w:rsidRPr="0051776E">
        <w:rPr>
          <w:position w:val="-32"/>
        </w:rPr>
        <w:object w:dxaOrig="3260" w:dyaOrig="760" w14:anchorId="55AC3182">
          <v:shape id="_x0000_i1035" type="#_x0000_t75" style="width:163.15pt;height:37.8pt" o:ole="">
            <v:imagedata r:id="rId25" o:title=""/>
          </v:shape>
          <o:OLEObject Type="Embed" ProgID="Equation.DSMT4" ShapeID="_x0000_i1035" DrawAspect="Content" ObjectID="_1735030427" r:id="rId26"/>
        </w:object>
      </w:r>
      <w:r w:rsidRPr="0051776E">
        <w:t>,</w:t>
      </w:r>
    </w:p>
    <w:p w14:paraId="46CB2F6C" w14:textId="0B80B443" w:rsidR="00F9744E" w:rsidRDefault="0051776E" w:rsidP="00F9744E">
      <w:pPr>
        <w:jc w:val="both"/>
      </w:pPr>
      <w:r>
        <w:t xml:space="preserve">Где </w:t>
      </w:r>
      <w:r w:rsidRPr="0051776E">
        <w:rPr>
          <w:position w:val="-12"/>
        </w:rPr>
        <w:object w:dxaOrig="260" w:dyaOrig="360" w14:anchorId="42098005">
          <v:shape id="_x0000_i1036" type="#_x0000_t75" style="width:13.2pt;height:18.25pt" o:ole="">
            <v:imagedata r:id="rId27" o:title=""/>
          </v:shape>
          <o:OLEObject Type="Embed" ProgID="Equation.DSMT4" ShapeID="_x0000_i1036" DrawAspect="Content" ObjectID="_1735030428" r:id="rId28"/>
        </w:object>
      </w:r>
      <w:r w:rsidRPr="0051776E">
        <w:t xml:space="preserve"> - </w:t>
      </w:r>
      <w:r>
        <w:t xml:space="preserve">значение переменной в период </w:t>
      </w:r>
      <w:r w:rsidRPr="0051776E">
        <w:rPr>
          <w:position w:val="-6"/>
        </w:rPr>
        <w:object w:dxaOrig="139" w:dyaOrig="240" w14:anchorId="5619B239">
          <v:shape id="_x0000_i1037" type="#_x0000_t75" style="width:6.85pt;height:11.85pt" o:ole="">
            <v:imagedata r:id="rId29" o:title=""/>
          </v:shape>
          <o:OLEObject Type="Embed" ProgID="Equation.DSMT4" ShapeID="_x0000_i1037" DrawAspect="Content" ObjectID="_1735030429" r:id="rId30"/>
        </w:object>
      </w:r>
      <w:r w:rsidRPr="0051776E">
        <w:t xml:space="preserve">, </w:t>
      </w:r>
      <w:r w:rsidRPr="0051776E">
        <w:rPr>
          <w:position w:val="-12"/>
        </w:rPr>
        <w:object w:dxaOrig="880" w:dyaOrig="360" w14:anchorId="6B0B34E0">
          <v:shape id="_x0000_i1038" type="#_x0000_t75" style="width:44.2pt;height:18.25pt" o:ole="">
            <v:imagedata r:id="rId31" o:title=""/>
          </v:shape>
          <o:OLEObject Type="Embed" ProgID="Equation.DSMT4" ShapeID="_x0000_i1038" DrawAspect="Content" ObjectID="_1735030430" r:id="rId32"/>
        </w:object>
      </w:r>
      <w:r w:rsidRPr="0051776E">
        <w:t xml:space="preserve"> - </w:t>
      </w:r>
      <w:r>
        <w:t xml:space="preserve">коэффициенты модели, </w:t>
      </w:r>
      <w:r w:rsidRPr="0051776E">
        <w:rPr>
          <w:position w:val="-12"/>
        </w:rPr>
        <w:object w:dxaOrig="780" w:dyaOrig="360" w14:anchorId="3EBA5EEF">
          <v:shape id="_x0000_i1039" type="#_x0000_t75" style="width:39.2pt;height:18.25pt" o:ole="">
            <v:imagedata r:id="rId33" o:title=""/>
          </v:shape>
          <o:OLEObject Type="Embed" ProgID="Equation.DSMT4" ShapeID="_x0000_i1039" DrawAspect="Content" ObjectID="_1735030431" r:id="rId34"/>
        </w:object>
      </w:r>
      <w:r w:rsidRPr="0051776E">
        <w:t xml:space="preserve"> </w:t>
      </w:r>
      <w:r>
        <w:t xml:space="preserve">с нулевым математическим ожиданием и постоянной дисперсией, а </w:t>
      </w:r>
      <w:r w:rsidRPr="0051776E">
        <w:rPr>
          <w:position w:val="-12"/>
        </w:rPr>
        <w:object w:dxaOrig="220" w:dyaOrig="360" w14:anchorId="65549D56">
          <v:shape id="_x0000_i1040" type="#_x0000_t75" style="width:10.95pt;height:18.25pt" o:ole="">
            <v:imagedata r:id="rId35" o:title=""/>
          </v:shape>
          <o:OLEObject Type="Embed" ProgID="Equation.DSMT4" ShapeID="_x0000_i1040" DrawAspect="Content" ObjectID="_1735030432" r:id="rId36"/>
        </w:object>
      </w:r>
      <w:r w:rsidRPr="0051776E">
        <w:t xml:space="preserve"> </w:t>
      </w:r>
      <w:r>
        <w:t xml:space="preserve">- переменная состояния. </w:t>
      </w:r>
      <w:r w:rsidRPr="0051776E">
        <w:t xml:space="preserve"> </w:t>
      </w:r>
      <w:r>
        <w:t xml:space="preserve">Таким образом, в рассматриваемой модели в зависимости от состояния меняется математическое ожидание процесса. </w:t>
      </w:r>
    </w:p>
    <w:p w14:paraId="0EE8A5C4" w14:textId="2EE6FF8E" w:rsidR="0051776E" w:rsidRDefault="0051776E" w:rsidP="00F9744E">
      <w:pPr>
        <w:jc w:val="both"/>
      </w:pPr>
      <w:r>
        <w:t xml:space="preserve">Переход из состояния в состояние при этом – марковский процесс с </w:t>
      </w:r>
      <w:r w:rsidR="009A060F">
        <w:t>(</w:t>
      </w:r>
      <w:r>
        <w:t>неизвестными</w:t>
      </w:r>
      <w:r w:rsidR="009A060F">
        <w:t>)</w:t>
      </w:r>
      <w:r>
        <w:t xml:space="preserve"> вероятностями</w:t>
      </w:r>
      <w:r w:rsidR="009A060F">
        <w:t xml:space="preserve"> в матрице перехода</w:t>
      </w:r>
    </w:p>
    <w:p w14:paraId="2F935C84" w14:textId="31629619" w:rsidR="009A060F" w:rsidRPr="009A060F" w:rsidRDefault="009A060F" w:rsidP="00F9744E">
      <w:pPr>
        <w:jc w:val="both"/>
        <w:rPr>
          <w:lang w:val="en-US"/>
        </w:rPr>
      </w:pPr>
      <w:r w:rsidRPr="009A060F">
        <w:rPr>
          <w:position w:val="-32"/>
        </w:rPr>
        <w:object w:dxaOrig="4180" w:dyaOrig="760" w14:anchorId="1D08C34E">
          <v:shape id="_x0000_i1041" type="#_x0000_t75" style="width:209.15pt;height:37.8pt" o:ole="">
            <v:imagedata r:id="rId37" o:title=""/>
          </v:shape>
          <o:OLEObject Type="Embed" ProgID="Equation.DSMT4" ShapeID="_x0000_i1041" DrawAspect="Content" ObjectID="_1735030433" r:id="rId38"/>
        </w:object>
      </w:r>
    </w:p>
    <w:p w14:paraId="15043385" w14:textId="1EFA50E8" w:rsidR="009A060F" w:rsidRDefault="009A060F" w:rsidP="00F9744E">
      <w:pPr>
        <w:jc w:val="both"/>
      </w:pPr>
      <w:r>
        <w:t xml:space="preserve">Эта модель может быть обобщена до </w:t>
      </w:r>
      <w:r>
        <w:rPr>
          <w:lang w:val="en-US"/>
        </w:rPr>
        <w:t>MIDAS</w:t>
      </w:r>
      <w:r w:rsidRPr="009A060F">
        <w:t>-</w:t>
      </w:r>
      <w:r>
        <w:t>модели с марковским переключением, которая для случая двух состояний (который и рассматривается в данной работе) принимает вид:</w:t>
      </w:r>
    </w:p>
    <w:p w14:paraId="13DAD8F4" w14:textId="54AD99CD" w:rsidR="009A060F" w:rsidRPr="009A060F" w:rsidRDefault="009A060F" w:rsidP="00F9744E">
      <w:pPr>
        <w:jc w:val="both"/>
      </w:pPr>
      <w:r w:rsidRPr="009A060F">
        <w:rPr>
          <w:position w:val="-70"/>
        </w:rPr>
        <w:object w:dxaOrig="4760" w:dyaOrig="1520" w14:anchorId="4DC1CFAC">
          <v:shape id="_x0000_i1042" type="#_x0000_t75" style="width:265.2pt;height:84.75pt" o:ole="">
            <v:imagedata r:id="rId39" o:title=""/>
          </v:shape>
          <o:OLEObject Type="Embed" ProgID="Equation.DSMT4" ShapeID="_x0000_i1042" DrawAspect="Content" ObjectID="_1735030434" r:id="rId40"/>
        </w:object>
      </w:r>
    </w:p>
    <w:p w14:paraId="244A82DE" w14:textId="03F3AF37" w:rsidR="00D161EE" w:rsidRDefault="00D161EE" w:rsidP="00F9744E">
      <w:pPr>
        <w:jc w:val="both"/>
      </w:pPr>
      <w:r>
        <w:t xml:space="preserve">В данной работе используются модели без ограничений и </w:t>
      </w:r>
      <w:proofErr w:type="spellStart"/>
      <w:r>
        <w:t>авторегрессионной</w:t>
      </w:r>
      <w:proofErr w:type="spellEnd"/>
      <w:r>
        <w:t xml:space="preserve"> компоненты и с одной объясняющей переменной. Такой выбор обусловлен, с одной стороны, необходимостью сохранить максимальную сопоставимость с использующимися </w:t>
      </w:r>
      <w:r>
        <w:rPr>
          <w:lang w:val="en-US"/>
        </w:rPr>
        <w:t>MIDAS</w:t>
      </w:r>
      <w:r w:rsidRPr="00D161EE">
        <w:t>-</w:t>
      </w:r>
      <w:r>
        <w:t>моделями, с другой – небольшим объёмом выборки и необходимостью оценки 6 коэффициентов (по 3 коэффициента</w:t>
      </w:r>
      <w:r w:rsidR="004F15C0">
        <w:t xml:space="preserve"> – 3 месяца в одном квартале – </w:t>
      </w:r>
      <w:r>
        <w:t xml:space="preserve">в каждом из двух состояний) для каждой новой переменной.  </w:t>
      </w:r>
    </w:p>
    <w:p w14:paraId="0D440BF8" w14:textId="65D8C8C6" w:rsidR="004F15C0" w:rsidRPr="00362E02" w:rsidRDefault="004F15C0" w:rsidP="00F9744E">
      <w:pPr>
        <w:jc w:val="both"/>
      </w:pPr>
      <w:r>
        <w:t xml:space="preserve">Помимо моделей со стандартным набором объясняющих переменных, рассматриваются также </w:t>
      </w:r>
      <w:r>
        <w:rPr>
          <w:lang w:val="en-US"/>
        </w:rPr>
        <w:t>MIDAS</w:t>
      </w:r>
      <w:r>
        <w:t xml:space="preserve">-модели с марковским переключением с главными компонентами в качестве объясняющих переменных. В каждой модели по-прежнему используется одна переменная, тестируются главные компоненты от 1-ой до 7-ой, в качестве результирующей модели выбирается лучшая. </w:t>
      </w:r>
    </w:p>
    <w:p w14:paraId="50925892" w14:textId="39F91940" w:rsidR="009A060F" w:rsidRPr="009A060F" w:rsidRDefault="009A060F" w:rsidP="00F9744E">
      <w:pPr>
        <w:jc w:val="both"/>
      </w:pPr>
      <w:r>
        <w:t xml:space="preserve">Оценка моделей проводилась в </w:t>
      </w:r>
      <w:r>
        <w:rPr>
          <w:lang w:val="en-US"/>
        </w:rPr>
        <w:t>R</w:t>
      </w:r>
      <w:r w:rsidRPr="009A060F">
        <w:t xml:space="preserve"> </w:t>
      </w:r>
      <w:r>
        <w:t xml:space="preserve">при помощи пакета </w:t>
      </w:r>
      <w:proofErr w:type="spellStart"/>
      <w:r w:rsidRPr="009A060F">
        <w:rPr>
          <w:i/>
          <w:iCs/>
          <w:lang w:val="en-US"/>
        </w:rPr>
        <w:t>MSwM</w:t>
      </w:r>
      <w:proofErr w:type="spellEnd"/>
      <w:r>
        <w:t xml:space="preserve"> с использованием авторских доработок для интеграции </w:t>
      </w:r>
      <w:r>
        <w:rPr>
          <w:lang w:val="en-US"/>
        </w:rPr>
        <w:t>MIDAS</w:t>
      </w:r>
      <w:r w:rsidRPr="009A060F">
        <w:t>-</w:t>
      </w:r>
      <w:r>
        <w:t xml:space="preserve">моделей и расчёта </w:t>
      </w:r>
      <w:proofErr w:type="spellStart"/>
      <w:r>
        <w:t>наукастов</w:t>
      </w:r>
      <w:proofErr w:type="spellEnd"/>
      <w:r>
        <w:t xml:space="preserve">. </w:t>
      </w:r>
    </w:p>
    <w:p w14:paraId="69E550D3" w14:textId="77777777" w:rsidR="00F9744E" w:rsidRPr="00F9744E" w:rsidRDefault="00F9744E" w:rsidP="00F9744E">
      <w:pPr>
        <w:jc w:val="both"/>
      </w:pPr>
    </w:p>
    <w:p w14:paraId="1D5AA711" w14:textId="77777777" w:rsidR="00F9744E" w:rsidRPr="00F9744E" w:rsidRDefault="00F9744E" w:rsidP="00F9744E">
      <w:pPr>
        <w:jc w:val="both"/>
      </w:pPr>
      <w:r w:rsidRPr="00F9744E">
        <w:t>Байесовские векторные авторегрессии смешанной частоты (</w:t>
      </w:r>
      <w:r w:rsidRPr="00F9744E">
        <w:rPr>
          <w:lang w:val="en-US"/>
        </w:rPr>
        <w:t>Mixed</w:t>
      </w:r>
      <w:r w:rsidRPr="00F9744E">
        <w:t>-</w:t>
      </w:r>
      <w:r w:rsidRPr="00F9744E">
        <w:rPr>
          <w:lang w:val="en-US"/>
        </w:rPr>
        <w:t>Frequency</w:t>
      </w:r>
      <w:r w:rsidRPr="00F9744E">
        <w:t xml:space="preserve"> </w:t>
      </w:r>
      <w:r w:rsidRPr="00F9744E">
        <w:rPr>
          <w:lang w:val="en-US"/>
        </w:rPr>
        <w:t>Bayesian</w:t>
      </w:r>
      <w:r w:rsidRPr="00F9744E">
        <w:t xml:space="preserve"> </w:t>
      </w:r>
      <w:r w:rsidRPr="00F9744E">
        <w:rPr>
          <w:lang w:val="en-US"/>
        </w:rPr>
        <w:t>VAR</w:t>
      </w:r>
      <w:r w:rsidRPr="00F9744E">
        <w:t xml:space="preserve">, </w:t>
      </w:r>
      <w:r w:rsidRPr="00F9744E">
        <w:rPr>
          <w:lang w:val="en-US"/>
        </w:rPr>
        <w:t>MFBVAR</w:t>
      </w:r>
      <w:r w:rsidRPr="00F9744E">
        <w:t xml:space="preserve">) представляют собой версию стандартных векторных авторегрессий, модифицированную для использования с данными разной частоты. Предполагается, что при исходном высокочастотном (в нашем случае месячном) процессе, описываемом стандартной </w:t>
      </w:r>
      <w:r w:rsidRPr="00F9744E">
        <w:rPr>
          <w:lang w:val="en-US"/>
        </w:rPr>
        <w:t>VAR</w:t>
      </w:r>
      <w:r w:rsidRPr="00F9744E">
        <w:t xml:space="preserve">-моделью, мы наблюдаем часть переменных только на более низкой частоте. При этом, к примеру, наблюдаемые квартальные значения являются средними из ненаблюдаемых месячных значений. </w:t>
      </w:r>
    </w:p>
    <w:p w14:paraId="44E98132" w14:textId="08B06D7F" w:rsidR="00F9744E" w:rsidRPr="00F9744E" w:rsidRDefault="00F9744E" w:rsidP="00F9744E">
      <w:pPr>
        <w:jc w:val="both"/>
      </w:pPr>
      <w:r w:rsidRPr="00F9744E">
        <w:t xml:space="preserve">В данной работе используется версия байесовской векторной авторегрессии с априорным распределением Миннесоты, модифицированная для данных со смешанной частотой. Напомним, </w:t>
      </w:r>
      <w:r w:rsidRPr="00F9744E">
        <w:lastRenderedPageBreak/>
        <w:t xml:space="preserve">что общая идея априорного распределения Миннесоты, предложенная в работах </w:t>
      </w:r>
      <w:proofErr w:type="spellStart"/>
      <w:r w:rsidRPr="00F9744E">
        <w:t>Литтермана</w:t>
      </w:r>
      <w:proofErr w:type="spellEnd"/>
      <w:r w:rsidRPr="00F9744E">
        <w:t xml:space="preserve"> (</w:t>
      </w:r>
      <w:proofErr w:type="spellStart"/>
      <w:r w:rsidRPr="00F9744E">
        <w:rPr>
          <w:lang w:val="en-US"/>
        </w:rPr>
        <w:t>Litterman</w:t>
      </w:r>
      <w:proofErr w:type="spellEnd"/>
      <w:r w:rsidRPr="00F9744E">
        <w:t xml:space="preserve">, 1979; </w:t>
      </w:r>
      <w:proofErr w:type="spellStart"/>
      <w:r w:rsidRPr="00F9744E">
        <w:rPr>
          <w:lang w:val="en-US"/>
        </w:rPr>
        <w:t>Litterman</w:t>
      </w:r>
      <w:proofErr w:type="spellEnd"/>
      <w:r w:rsidRPr="00F9744E">
        <w:t xml:space="preserve">, 1986), заключается в том, что все рассматриваемые ряды предполагаются процессами случайного блуждания с независимыми ошибками. Такой подход позволяет оценивать модели с большим числом переменных и лагов на данных сравнительно небольшого объёма за счёт исключения «лишних» переменных. </w:t>
      </w:r>
    </w:p>
    <w:p w14:paraId="4D0E28CA" w14:textId="73654A92" w:rsidR="00F9744E" w:rsidRDefault="00F9744E" w:rsidP="00F9744E">
      <w:pPr>
        <w:jc w:val="both"/>
      </w:pPr>
      <w:r w:rsidRPr="00F9744E">
        <w:t xml:space="preserve">Расчеты проведены с использованием пакета </w:t>
      </w:r>
      <w:proofErr w:type="spellStart"/>
      <w:r w:rsidRPr="00F9744E">
        <w:rPr>
          <w:i/>
          <w:iCs/>
          <w:lang w:val="en-US"/>
        </w:rPr>
        <w:t>mfbvar</w:t>
      </w:r>
      <w:proofErr w:type="spellEnd"/>
      <w:r w:rsidRPr="00F9744E">
        <w:t xml:space="preserve"> языка </w:t>
      </w:r>
      <w:r w:rsidRPr="00F9744E">
        <w:rPr>
          <w:i/>
          <w:iCs/>
          <w:lang w:val="en-US"/>
        </w:rPr>
        <w:t>R</w:t>
      </w:r>
      <w:r w:rsidRPr="00F9744E">
        <w:t xml:space="preserve"> (</w:t>
      </w:r>
      <w:proofErr w:type="spellStart"/>
      <w:r w:rsidRPr="00F9744E">
        <w:rPr>
          <w:lang w:val="en-US"/>
        </w:rPr>
        <w:t>Ankargren</w:t>
      </w:r>
      <w:proofErr w:type="spellEnd"/>
      <w:r w:rsidRPr="00F9744E">
        <w:t xml:space="preserve">, </w:t>
      </w:r>
      <w:r w:rsidRPr="00F9744E">
        <w:rPr>
          <w:lang w:val="en-US"/>
        </w:rPr>
        <w:t>Yang</w:t>
      </w:r>
      <w:r w:rsidRPr="00F9744E">
        <w:t>, 2019).</w:t>
      </w:r>
    </w:p>
    <w:p w14:paraId="0FEAAE0A" w14:textId="392377CC" w:rsidR="00341FB1" w:rsidRDefault="00341FB1" w:rsidP="00F9744E">
      <w:pPr>
        <w:jc w:val="both"/>
      </w:pPr>
    </w:p>
    <w:p w14:paraId="5101292E" w14:textId="199B5ED8" w:rsidR="00F9744E" w:rsidRPr="00F9744E" w:rsidRDefault="00F9744E" w:rsidP="00F9744E">
      <w:pPr>
        <w:jc w:val="both"/>
      </w:pPr>
      <w:r w:rsidRPr="00F9744E">
        <w:t xml:space="preserve">В качестве подхода, сохраняющего идею исключения «лишних» переменных, однако более свойственного машинному обучению, рассматриваются линейные модели с регуляризацией. В работе представлены модели с </w:t>
      </w:r>
      <w:r w:rsidRPr="00F9744E">
        <w:rPr>
          <w:lang w:val="en-US"/>
        </w:rPr>
        <w:t>L</w:t>
      </w:r>
      <w:r w:rsidRPr="00F9744E">
        <w:t>1 регуляризацией (</w:t>
      </w:r>
      <w:r w:rsidRPr="00F9744E">
        <w:rPr>
          <w:lang w:val="en-US"/>
        </w:rPr>
        <w:t>LASSO</w:t>
      </w:r>
      <w:r w:rsidRPr="00F9744E">
        <w:t xml:space="preserve"> регресси</w:t>
      </w:r>
      <w:r w:rsidR="00341FB1">
        <w:t>я</w:t>
      </w:r>
      <w:r w:rsidRPr="00F9744E">
        <w:t xml:space="preserve">), построенные на базе </w:t>
      </w:r>
      <w:r w:rsidRPr="00F9744E">
        <w:rPr>
          <w:lang w:val="en-US"/>
        </w:rPr>
        <w:t>U</w:t>
      </w:r>
      <w:r w:rsidRPr="00F9744E">
        <w:t>-</w:t>
      </w:r>
      <w:r w:rsidRPr="00F9744E">
        <w:rPr>
          <w:lang w:val="en-US"/>
        </w:rPr>
        <w:t>MIDAS</w:t>
      </w:r>
      <w:r w:rsidRPr="00F9744E">
        <w:t xml:space="preserve"> модели. Модель может быть записана как</w:t>
      </w:r>
    </w:p>
    <w:p w14:paraId="3495AC2B" w14:textId="77777777" w:rsidR="00F9744E" w:rsidRPr="00F9744E" w:rsidRDefault="00F9744E" w:rsidP="00F9744E">
      <w:pPr>
        <w:jc w:val="both"/>
      </w:pPr>
      <w:r w:rsidRPr="00F9744E">
        <w:object w:dxaOrig="2780" w:dyaOrig="720" w14:anchorId="6FC4D745">
          <v:shape id="_x0000_i1043" type="#_x0000_t75" style="width:139pt;height:36pt" o:ole="">
            <v:imagedata r:id="rId41" o:title=""/>
          </v:shape>
          <o:OLEObject Type="Embed" ProgID="Equation.DSMT4" ShapeID="_x0000_i1043" DrawAspect="Content" ObjectID="_1735030435" r:id="rId42"/>
        </w:object>
      </w:r>
    </w:p>
    <w:p w14:paraId="69E5A101" w14:textId="77777777" w:rsidR="00F9744E" w:rsidRPr="00F9744E" w:rsidRDefault="00F9744E" w:rsidP="00F9744E">
      <w:pPr>
        <w:jc w:val="both"/>
      </w:pPr>
      <w:r w:rsidRPr="00F9744E">
        <w:t xml:space="preserve">При целевой функции </w:t>
      </w:r>
    </w:p>
    <w:p w14:paraId="295E9CAD" w14:textId="77777777" w:rsidR="00F9744E" w:rsidRPr="00F9744E" w:rsidRDefault="00F9744E" w:rsidP="00F9744E">
      <w:pPr>
        <w:jc w:val="both"/>
      </w:pPr>
    </w:p>
    <w:p w14:paraId="2DAD4F3F" w14:textId="77777777" w:rsidR="00F9744E" w:rsidRPr="00F9744E" w:rsidRDefault="00F9744E" w:rsidP="00F9744E">
      <w:pPr>
        <w:jc w:val="both"/>
      </w:pPr>
      <w:r w:rsidRPr="00F9744E">
        <w:object w:dxaOrig="3320" w:dyaOrig="720" w14:anchorId="6D83654E">
          <v:shape id="_x0000_i1044" type="#_x0000_t75" style="width:165.85pt;height:36pt" o:ole="">
            <v:imagedata r:id="rId43" o:title=""/>
          </v:shape>
          <o:OLEObject Type="Embed" ProgID="Equation.DSMT4" ShapeID="_x0000_i1044" DrawAspect="Content" ObjectID="_1735030436" r:id="rId44"/>
        </w:object>
      </w:r>
      <w:r w:rsidRPr="00F9744E">
        <w:t xml:space="preserve"> </w:t>
      </w:r>
    </w:p>
    <w:p w14:paraId="244FCB8B" w14:textId="404C2EE3" w:rsidR="00F9744E" w:rsidRPr="00F9744E" w:rsidRDefault="00F9744E" w:rsidP="00F9744E">
      <w:pPr>
        <w:jc w:val="both"/>
      </w:pPr>
      <w:r w:rsidRPr="00F9744E">
        <w:t xml:space="preserve">Параметр регуляризации </w:t>
      </w:r>
      <w:r w:rsidR="00341FB1" w:rsidRPr="00341FB1">
        <w:rPr>
          <w:position w:val="-6"/>
        </w:rPr>
        <w:object w:dxaOrig="220" w:dyaOrig="279" w14:anchorId="725166C7">
          <v:shape id="_x0000_i1045" type="#_x0000_t75" style="width:10.95pt;height:14.15pt" o:ole="">
            <v:imagedata r:id="rId45" o:title=""/>
          </v:shape>
          <o:OLEObject Type="Embed" ProgID="Equation.DSMT4" ShapeID="_x0000_i1045" DrawAspect="Content" ObjectID="_1735030437" r:id="rId46"/>
        </w:object>
      </w:r>
      <w:r w:rsidRPr="00F9744E">
        <w:t xml:space="preserve"> подбирается кросс-валидацией. </w:t>
      </w:r>
    </w:p>
    <w:p w14:paraId="67B79D69" w14:textId="02C35882" w:rsidR="00056B87" w:rsidRPr="00362E02" w:rsidRDefault="00056B87" w:rsidP="00241654">
      <w:pPr>
        <w:jc w:val="both"/>
      </w:pPr>
    </w:p>
    <w:p w14:paraId="1B272F19" w14:textId="49468A94" w:rsidR="009A060F" w:rsidRDefault="009A060F" w:rsidP="00241654">
      <w:pPr>
        <w:jc w:val="both"/>
      </w:pPr>
    </w:p>
    <w:p w14:paraId="1C7400AE" w14:textId="77777777" w:rsidR="009A060F" w:rsidRPr="00056B87" w:rsidRDefault="009A060F" w:rsidP="009A060F">
      <w:pPr>
        <w:jc w:val="both"/>
        <w:rPr>
          <w:b/>
          <w:bCs/>
        </w:rPr>
      </w:pPr>
      <w:r w:rsidRPr="00056B87">
        <w:rPr>
          <w:b/>
          <w:bCs/>
        </w:rPr>
        <w:t>Данные</w:t>
      </w:r>
      <w:r>
        <w:rPr>
          <w:b/>
          <w:bCs/>
        </w:rPr>
        <w:t xml:space="preserve"> и оценка точности моделей</w:t>
      </w:r>
    </w:p>
    <w:p w14:paraId="294ADD34" w14:textId="77777777" w:rsidR="009A060F" w:rsidRDefault="009A060F" w:rsidP="009A060F">
      <w:pPr>
        <w:jc w:val="both"/>
      </w:pPr>
    </w:p>
    <w:p w14:paraId="3814E8BF" w14:textId="77777777" w:rsidR="009A060F" w:rsidRPr="00056B87" w:rsidRDefault="009A060F" w:rsidP="009A060F">
      <w:pPr>
        <w:jc w:val="both"/>
      </w:pPr>
      <w:r w:rsidRPr="00056B87">
        <w:t xml:space="preserve">Для оценки качества </w:t>
      </w:r>
      <w:proofErr w:type="spellStart"/>
      <w:r w:rsidRPr="00056B87">
        <w:t>наукастов</w:t>
      </w:r>
      <w:proofErr w:type="spellEnd"/>
      <w:r w:rsidRPr="00056B87">
        <w:t xml:space="preserve"> будут использованы два наиболее популярных критерия: средняя абсолютная ошибка (</w:t>
      </w:r>
      <w:r w:rsidRPr="00056B87">
        <w:rPr>
          <w:lang w:val="en-US"/>
        </w:rPr>
        <w:t>MAE</w:t>
      </w:r>
      <w:r w:rsidRPr="00056B87">
        <w:t>) и корень из среднеквадратической ошибки (</w:t>
      </w:r>
      <w:r w:rsidRPr="00056B87">
        <w:rPr>
          <w:lang w:val="en-US"/>
        </w:rPr>
        <w:t>RMSE</w:t>
      </w:r>
      <w:r w:rsidRPr="00056B87">
        <w:t>). Они рассчитываются по формулам:</w:t>
      </w:r>
    </w:p>
    <w:p w14:paraId="1531C935" w14:textId="77777777" w:rsidR="009A060F" w:rsidRPr="00056B87" w:rsidRDefault="009A060F" w:rsidP="009A060F">
      <w:pPr>
        <w:jc w:val="both"/>
      </w:pPr>
      <w:r w:rsidRPr="00056B87">
        <w:object w:dxaOrig="4480" w:dyaOrig="760" w14:anchorId="64A06D6A">
          <v:shape id="_x0000_i1046" type="#_x0000_t75" alt="" style="width:224.65pt;height:38.3pt;mso-width-percent:0;mso-height-percent:0;mso-width-percent:0;mso-height-percent:0" o:ole="">
            <v:imagedata r:id="rId47" o:title=""/>
          </v:shape>
          <o:OLEObject Type="Embed" ProgID="Equation.DSMT4" ShapeID="_x0000_i1046" DrawAspect="Content" ObjectID="_1735030438" r:id="rId48"/>
        </w:object>
      </w:r>
      <w:r w:rsidRPr="00056B87">
        <w:t>,</w:t>
      </w:r>
    </w:p>
    <w:p w14:paraId="3200C1EF" w14:textId="77777777" w:rsidR="009A060F" w:rsidRPr="00056B87" w:rsidRDefault="009A060F" w:rsidP="009A060F">
      <w:pPr>
        <w:jc w:val="both"/>
      </w:pPr>
      <w:r w:rsidRPr="00056B87">
        <w:t xml:space="preserve">где </w:t>
      </w:r>
      <w:r w:rsidRPr="00056B87">
        <w:rPr>
          <w:position w:val="-12"/>
        </w:rPr>
        <w:object w:dxaOrig="220" w:dyaOrig="360" w14:anchorId="79926767">
          <v:shape id="_x0000_i1047" type="#_x0000_t75" alt="" style="width:11.85pt;height:18.7pt" o:ole="">
            <v:imagedata r:id="rId49" o:title=""/>
          </v:shape>
          <o:OLEObject Type="Embed" ProgID="Equation.DSMT4" ShapeID="_x0000_i1047" DrawAspect="Content" ObjectID="_1735030439" r:id="rId50"/>
        </w:object>
      </w:r>
      <w:r w:rsidRPr="00056B87">
        <w:t xml:space="preserve"> – фактическая наблюдаемая зависимая переменная (в рамках данный работы – прирост к соответствующему периоду прошлого года),</w:t>
      </w:r>
    </w:p>
    <w:p w14:paraId="621CB2D5" w14:textId="3710DBF4" w:rsidR="009A060F" w:rsidRPr="00056B87" w:rsidRDefault="009A060F" w:rsidP="009A060F">
      <w:pPr>
        <w:jc w:val="both"/>
      </w:pPr>
      <w:r w:rsidRPr="00056B87">
        <w:fldChar w:fldCharType="begin"/>
      </w:r>
      <w:r w:rsidRPr="00056B87">
        <w:fldChar w:fldCharType="separate"/>
      </w:r>
      <w:r w:rsidRPr="00056B87">
        <w:rPr>
          <w:noProof/>
        </w:rPr>
        <w:drawing>
          <wp:inline distT="0" distB="0" distL="0" distR="0" wp14:anchorId="0095C9D7" wp14:editId="1A471ED6">
            <wp:extent cx="158750" cy="2794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B87">
        <w:fldChar w:fldCharType="end"/>
      </w:r>
      <w:r w:rsidRPr="00517D7C">
        <w:rPr>
          <w:noProof/>
          <w:position w:val="-12"/>
        </w:rPr>
        <w:object w:dxaOrig="260" w:dyaOrig="420" w14:anchorId="0D6CF47B">
          <v:shape id="_x0000_i1048" type="#_x0000_t75" alt="" style="width:12.3pt;height:21.85pt;mso-width-percent:0;mso-height-percent:0;mso-width-percent:0;mso-height-percent:0" o:ole="">
            <v:imagedata r:id="rId52" o:title=""/>
          </v:shape>
          <o:OLEObject Type="Embed" ProgID="Equation.DSMT4" ShapeID="_x0000_i1048" DrawAspect="Content" ObjectID="_1735030440" r:id="rId53"/>
        </w:object>
      </w:r>
      <w:r w:rsidRPr="00056B87">
        <w:t>– аналогичное значение, полученное с помощью модели,</w:t>
      </w:r>
    </w:p>
    <w:p w14:paraId="02057A63" w14:textId="77777777" w:rsidR="009A060F" w:rsidRPr="00056B87" w:rsidRDefault="009A060F" w:rsidP="009A060F">
      <w:pPr>
        <w:jc w:val="both"/>
      </w:pPr>
      <w:r w:rsidRPr="00056B87">
        <w:rPr>
          <w:position w:val="-4"/>
        </w:rPr>
        <w:object w:dxaOrig="220" w:dyaOrig="260" w14:anchorId="27EBCF14">
          <v:shape id="_x0000_i1049" type="#_x0000_t75" alt="" style="width:11.85pt;height:12.3pt" o:ole="">
            <v:imagedata r:id="rId54" o:title=""/>
          </v:shape>
          <o:OLEObject Type="Embed" ProgID="Equation.DSMT4" ShapeID="_x0000_i1049" DrawAspect="Content" ObjectID="_1735030441" r:id="rId55"/>
        </w:object>
      </w:r>
      <w:r w:rsidRPr="00056B87">
        <w:t xml:space="preserve"> – количество периодов, на которых тестируется модель.</w:t>
      </w:r>
    </w:p>
    <w:p w14:paraId="64EB5EEE" w14:textId="5B29FE0D" w:rsidR="00D928CA" w:rsidRDefault="009A060F" w:rsidP="009A060F">
      <w:pPr>
        <w:jc w:val="both"/>
      </w:pPr>
      <w:r w:rsidRPr="00056B87">
        <w:t xml:space="preserve">При построении </w:t>
      </w:r>
      <w:proofErr w:type="spellStart"/>
      <w:r w:rsidRPr="00056B87">
        <w:t>наукастов</w:t>
      </w:r>
      <w:proofErr w:type="spellEnd"/>
      <w:r w:rsidRPr="00056B87">
        <w:t xml:space="preserve"> не учитывается информация о последнем доступном квартале – перед оцениванием модели из выборки удаляются значения зависимых переменных и соответствующие данному кварталу месячные значения объясняющих переменных. Далее в выборку возвращаются удалённые значения регрессоров и для них рассчитывается прогнозное значение зависимой переменной (</w:t>
      </w:r>
      <w:proofErr w:type="spellStart"/>
      <w:r w:rsidRPr="00056B87">
        <w:t>наукаст</w:t>
      </w:r>
      <w:proofErr w:type="spellEnd"/>
      <w:r w:rsidRPr="00056B87">
        <w:t>). Рассматриваемые модели сравниваются по последним 12 точкам</w:t>
      </w:r>
      <w:r>
        <w:t xml:space="preserve"> – это период </w:t>
      </w:r>
      <w:r w:rsidRPr="00056B87">
        <w:t>с третьего квартала 201</w:t>
      </w:r>
      <w:r>
        <w:t>9</w:t>
      </w:r>
      <w:r w:rsidRPr="00056B87">
        <w:t xml:space="preserve"> года по </w:t>
      </w:r>
      <w:r>
        <w:t>первый квартал</w:t>
      </w:r>
      <w:r w:rsidRPr="00056B87">
        <w:t xml:space="preserve"> 2022 года. Таким образом, модели </w:t>
      </w:r>
      <w:r w:rsidRPr="00056B87">
        <w:lastRenderedPageBreak/>
        <w:t xml:space="preserve">тестируются на достаточно разнородных данных – в тестирование попадают как относительно спокойный период 2019 г., так и кризисные периоды, что особенно актуально в связи с </w:t>
      </w:r>
      <w:proofErr w:type="spellStart"/>
      <w:r w:rsidRPr="00056B87">
        <w:t>коронакризисом</w:t>
      </w:r>
      <w:proofErr w:type="spellEnd"/>
      <w:r w:rsidRPr="00056B87">
        <w:t xml:space="preserve"> 2020 года.</w:t>
      </w:r>
      <w:r w:rsidR="00D928CA">
        <w:t xml:space="preserve"> </w:t>
      </w:r>
    </w:p>
    <w:p w14:paraId="75041841" w14:textId="10B8D77C" w:rsidR="00D928CA" w:rsidRDefault="00D928CA" w:rsidP="009A060F">
      <w:pPr>
        <w:jc w:val="both"/>
      </w:pPr>
      <w:r>
        <w:t xml:space="preserve">Для проверки устойчивости к добавлению новых данных все модели тестируются трижды: с использованием данных по объясняющим переменным за все три месяца квартала, для которого рассчитывается </w:t>
      </w:r>
      <w:proofErr w:type="spellStart"/>
      <w:r>
        <w:t>наукаст</w:t>
      </w:r>
      <w:proofErr w:type="spellEnd"/>
      <w:r>
        <w:t xml:space="preserve">; без данных за последний месяц и без данных за два последних месяца. В случае удаления части данных в объясняющих переменных, «пустым» месяцам в объясняющих переменных проставляется последнее доступное значение показателя (за второй или за первый месяц квартала в зависимости от метода тестирования). Такая проверка позволяет определить, насколько методы устойчивы к объёму используемых данных, и смоделировать встречающиеся в реальной жизни условия, когда </w:t>
      </w:r>
      <w:proofErr w:type="spellStart"/>
      <w:r>
        <w:t>наукаст</w:t>
      </w:r>
      <w:proofErr w:type="spellEnd"/>
      <w:r>
        <w:t xml:space="preserve"> показателя за текущий квартал рассчитывается ещё до окончания квартала. </w:t>
      </w:r>
    </w:p>
    <w:p w14:paraId="1B1693C0" w14:textId="648DD1E4" w:rsidR="009A060F" w:rsidRDefault="009A060F" w:rsidP="009A060F">
      <w:pPr>
        <w:jc w:val="both"/>
      </w:pPr>
      <w:r>
        <w:t xml:space="preserve">Отдельно стоит осветить вопрос </w:t>
      </w:r>
      <w:proofErr w:type="spellStart"/>
      <w:r>
        <w:t>наукастинга</w:t>
      </w:r>
      <w:proofErr w:type="spellEnd"/>
      <w:r>
        <w:t xml:space="preserve"> при помощи моделей с марковским переключением. </w:t>
      </w:r>
      <w:r w:rsidR="00333652">
        <w:t xml:space="preserve">В силу структуры моделей с марковским переключением, в каждый момент времени доступно два </w:t>
      </w:r>
      <w:proofErr w:type="spellStart"/>
      <w:r w:rsidR="00333652">
        <w:t>наукаста</w:t>
      </w:r>
      <w:proofErr w:type="spellEnd"/>
      <w:r w:rsidR="00333652">
        <w:t xml:space="preserve"> (для каждого из двух режимов), и выбор между ними является задачей нетривиальной. В данной работе сравниваются три подхода для расчёта </w:t>
      </w:r>
      <w:proofErr w:type="spellStart"/>
      <w:r w:rsidR="00333652">
        <w:t>наукастов</w:t>
      </w:r>
      <w:proofErr w:type="spellEnd"/>
      <w:r w:rsidR="00333652">
        <w:t>:</w:t>
      </w:r>
    </w:p>
    <w:p w14:paraId="594AD0AC" w14:textId="2F330FAF" w:rsidR="00333652" w:rsidRDefault="00333652" w:rsidP="00333652">
      <w:pPr>
        <w:pStyle w:val="a3"/>
        <w:numPr>
          <w:ilvl w:val="0"/>
          <w:numId w:val="4"/>
        </w:numPr>
        <w:jc w:val="both"/>
      </w:pPr>
      <w:r>
        <w:t xml:space="preserve">Взвешенный прогноз. Используя вероятности нахождения в каждом из двух режимов и вероятности в матрице переходов (все эти величины рассчитываются моделью), можно рассчитать вероятность нахождения в каждом из режимов в следующий период (для которого рассчитывается </w:t>
      </w:r>
      <w:proofErr w:type="spellStart"/>
      <w:r>
        <w:t>наукаст</w:t>
      </w:r>
      <w:proofErr w:type="spellEnd"/>
      <w:r>
        <w:t xml:space="preserve">). Результирующий прогноз – взвешенное среднее из двух прогнозов с весами, равными вероятностям нахождения в каждом из состояний. </w:t>
      </w:r>
    </w:p>
    <w:p w14:paraId="06CC983B" w14:textId="2DF83C97" w:rsidR="00333652" w:rsidRDefault="00333652" w:rsidP="00333652">
      <w:pPr>
        <w:pStyle w:val="a3"/>
        <w:numPr>
          <w:ilvl w:val="0"/>
          <w:numId w:val="4"/>
        </w:numPr>
        <w:jc w:val="both"/>
      </w:pPr>
      <w:r>
        <w:t>Прогноз по наиболее вероятному режиму. После расчёта вероятностей нахождения в том или ином состоянии в следующий момент времени, в качестве результирующего прогноз берётся прогноз для наиболее вероятного режима</w:t>
      </w:r>
    </w:p>
    <w:p w14:paraId="2739487F" w14:textId="2032FAE4" w:rsidR="00333652" w:rsidRPr="00056B87" w:rsidRDefault="00333652" w:rsidP="00333652">
      <w:pPr>
        <w:pStyle w:val="a3"/>
        <w:numPr>
          <w:ilvl w:val="0"/>
          <w:numId w:val="4"/>
        </w:numPr>
        <w:jc w:val="both"/>
      </w:pPr>
      <w:r>
        <w:t xml:space="preserve">Прогноз с правильным предсказанием режима. В качестве </w:t>
      </w:r>
      <w:proofErr w:type="spellStart"/>
      <w:r>
        <w:t>наукаста</w:t>
      </w:r>
      <w:proofErr w:type="spellEnd"/>
      <w:r>
        <w:t xml:space="preserve"> берётся прогноз для того режима, который фактически реализовался. Этот вариант нельзя считать «честным» </w:t>
      </w:r>
      <w:proofErr w:type="spellStart"/>
      <w:r>
        <w:t>наукастингом</w:t>
      </w:r>
      <w:proofErr w:type="spellEnd"/>
      <w:r>
        <w:t xml:space="preserve">, потому что на момент расчёта </w:t>
      </w:r>
      <w:proofErr w:type="spellStart"/>
      <w:r w:rsidR="003E461C">
        <w:t>наукаста</w:t>
      </w:r>
      <w:proofErr w:type="spellEnd"/>
      <w:r w:rsidR="003E461C">
        <w:t>, строго говоря,</w:t>
      </w:r>
      <w:r>
        <w:t xml:space="preserve"> ещё неизвестно, в каком режиме </w:t>
      </w:r>
      <w:r w:rsidR="003E461C">
        <w:t>экономика будет</w:t>
      </w:r>
      <w:r>
        <w:t xml:space="preserve"> находиться</w:t>
      </w:r>
      <w:r w:rsidR="003E461C">
        <w:t xml:space="preserve"> в данный период, но его можно использовать как своего рода бенчмарк максимально достижимой точности. С другой стороны, ситуацию наличия двух прогнозов можно </w:t>
      </w:r>
      <w:proofErr w:type="spellStart"/>
      <w:r w:rsidR="003E461C">
        <w:t>интепретировать</w:t>
      </w:r>
      <w:proofErr w:type="spellEnd"/>
      <w:r w:rsidR="003E461C">
        <w:t xml:space="preserve"> как «сценарный </w:t>
      </w:r>
      <w:proofErr w:type="spellStart"/>
      <w:r w:rsidR="003E461C">
        <w:t>наукастинг</w:t>
      </w:r>
      <w:proofErr w:type="spellEnd"/>
      <w:r w:rsidR="003E461C">
        <w:t xml:space="preserve">» с двумя сценариями (оптимистичным и пессимистичным), и с такой точки зрения выбор правильного прогноза можно интерпретировать просто как хорошую работу аналитика, пользующегося моделью, и тогда оценка точности на основе правильного режима не выглядит столь уж «нечестной». </w:t>
      </w:r>
    </w:p>
    <w:p w14:paraId="30F8D98E" w14:textId="77777777" w:rsidR="009A060F" w:rsidRPr="00056B87" w:rsidRDefault="009A060F" w:rsidP="009A060F">
      <w:pPr>
        <w:jc w:val="both"/>
      </w:pPr>
      <w:r w:rsidRPr="00056B87">
        <w:t xml:space="preserve">Построение моделей </w:t>
      </w:r>
      <w:proofErr w:type="spellStart"/>
      <w:r w:rsidRPr="00056B87">
        <w:t>наукастинга</w:t>
      </w:r>
      <w:proofErr w:type="spellEnd"/>
      <w:r w:rsidRPr="00056B87">
        <w:t xml:space="preserve"> и дальнейший выбор лучшей спецификации модели осуществляется на основе квартальных данных ВВП по использованию, публикуемых Федеральной службой государственной статистики Российской Федерации. Модели оцениваются за период с 1 квартала 2001 года. Для получения полных временных рядов имеющийся набор данных с базовыми ценами 2016 года дополнительно были продлены данными за более ранние периоды с другими базовыми ценами с необходимым пересчетом. Зависимые переменные имеют квартальную частотность, а объясняющие – месячную. Все переменные были переведены в темпы роста к соответствующему периоду прошлого года для исключения сезонной компоненты и обеспечения стационарности показателей.</w:t>
      </w:r>
    </w:p>
    <w:p w14:paraId="55BEECE8" w14:textId="77777777" w:rsidR="009A060F" w:rsidRDefault="009A060F" w:rsidP="009A060F">
      <w:pPr>
        <w:jc w:val="both"/>
      </w:pPr>
      <w:r w:rsidRPr="00056B87">
        <w:t>ВВП и его компоненты по использованию рассматриваются как зависимые переменные в рамках данного исследования (</w:t>
      </w:r>
      <w:r>
        <w:t>см. таблицу</w:t>
      </w:r>
      <w:r w:rsidRPr="00056B87">
        <w:t xml:space="preserve"> 1)</w:t>
      </w:r>
    </w:p>
    <w:p w14:paraId="189375B2" w14:textId="77777777" w:rsidR="009A060F" w:rsidRPr="00056B87" w:rsidRDefault="009A060F" w:rsidP="009A060F">
      <w:pPr>
        <w:jc w:val="both"/>
      </w:pPr>
    </w:p>
    <w:p w14:paraId="6C16F957" w14:textId="77777777" w:rsidR="009A060F" w:rsidRPr="00056B87" w:rsidRDefault="009A060F" w:rsidP="009A060F">
      <w:pPr>
        <w:jc w:val="both"/>
        <w:rPr>
          <w:i/>
          <w:iCs/>
        </w:rPr>
      </w:pPr>
      <w:r w:rsidRPr="00056B87">
        <w:rPr>
          <w:i/>
          <w:iCs/>
        </w:rPr>
        <w:lastRenderedPageBreak/>
        <w:t>Таблица 1. Зависимые переменные и календарь их выхода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3544"/>
        <w:gridCol w:w="3969"/>
      </w:tblGrid>
      <w:tr w:rsidR="009A060F" w:rsidRPr="00056B87" w14:paraId="754DBF29" w14:textId="77777777" w:rsidTr="00B079AB">
        <w:trPr>
          <w:tblHeader/>
        </w:trPr>
        <w:tc>
          <w:tcPr>
            <w:tcW w:w="1838" w:type="dxa"/>
            <w:shd w:val="clear" w:color="auto" w:fill="E7E6E6" w:themeFill="background2"/>
            <w:vAlign w:val="center"/>
          </w:tcPr>
          <w:p w14:paraId="486869FA" w14:textId="77777777" w:rsidR="009A060F" w:rsidRPr="00056B87" w:rsidRDefault="009A060F" w:rsidP="00B079AB">
            <w:pPr>
              <w:spacing w:after="160" w:line="259" w:lineRule="auto"/>
              <w:jc w:val="both"/>
              <w:rPr>
                <w:b/>
                <w:bCs/>
              </w:rPr>
            </w:pPr>
            <w:r w:rsidRPr="00056B87">
              <w:rPr>
                <w:b/>
                <w:bCs/>
              </w:rPr>
              <w:t>Переменная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68B680E5" w14:textId="77777777" w:rsidR="009A060F" w:rsidRPr="00056B87" w:rsidRDefault="009A060F" w:rsidP="00B079AB">
            <w:pPr>
              <w:spacing w:after="160" w:line="259" w:lineRule="auto"/>
              <w:jc w:val="both"/>
              <w:rPr>
                <w:b/>
                <w:bCs/>
              </w:rPr>
            </w:pPr>
            <w:r w:rsidRPr="00056B87">
              <w:rPr>
                <w:b/>
                <w:bCs/>
              </w:rPr>
              <w:t>Описание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3C7BD2AB" w14:textId="77777777" w:rsidR="009A060F" w:rsidRPr="00056B87" w:rsidRDefault="009A060F" w:rsidP="00B079AB">
            <w:pPr>
              <w:spacing w:after="160" w:line="259" w:lineRule="auto"/>
              <w:jc w:val="both"/>
              <w:rPr>
                <w:b/>
                <w:bCs/>
              </w:rPr>
            </w:pPr>
            <w:r w:rsidRPr="00056B87">
              <w:rPr>
                <w:b/>
                <w:bCs/>
              </w:rPr>
              <w:t>Календарь выхода</w:t>
            </w:r>
          </w:p>
        </w:tc>
      </w:tr>
      <w:tr w:rsidR="009A060F" w:rsidRPr="00056B87" w14:paraId="6CC040B2" w14:textId="77777777" w:rsidTr="00B079AB">
        <w:tc>
          <w:tcPr>
            <w:tcW w:w="1838" w:type="dxa"/>
          </w:tcPr>
          <w:p w14:paraId="42AB8E51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rPr>
                <w:lang w:val="en-US"/>
              </w:rPr>
              <w:t>Real</w:t>
            </w:r>
            <w:r w:rsidRPr="00056B87">
              <w:t xml:space="preserve"> </w:t>
            </w:r>
            <w:r w:rsidRPr="00056B87">
              <w:rPr>
                <w:lang w:val="en-US"/>
              </w:rPr>
              <w:t>GDP</w:t>
            </w:r>
            <w:r w:rsidRPr="00056B87">
              <w:t xml:space="preserve">: </w:t>
            </w:r>
            <w:r w:rsidRPr="00056B87">
              <w:rPr>
                <w:lang w:val="en-US"/>
              </w:rPr>
              <w:t>YoY</w:t>
            </w:r>
          </w:p>
        </w:tc>
        <w:tc>
          <w:tcPr>
            <w:tcW w:w="3544" w:type="dxa"/>
          </w:tcPr>
          <w:p w14:paraId="4A7F8E2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ВВП России по использованию</w:t>
            </w:r>
          </w:p>
        </w:tc>
        <w:tc>
          <w:tcPr>
            <w:tcW w:w="3969" w:type="dxa"/>
          </w:tcPr>
          <w:p w14:paraId="1A7DF22C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2 месяца (за второй квартал вышел в начале сентября) + корректировка</w:t>
            </w:r>
          </w:p>
        </w:tc>
      </w:tr>
      <w:tr w:rsidR="009A060F" w:rsidRPr="00056B87" w14:paraId="1AC09F89" w14:textId="77777777" w:rsidTr="00B079AB">
        <w:tc>
          <w:tcPr>
            <w:tcW w:w="1838" w:type="dxa"/>
          </w:tcPr>
          <w:p w14:paraId="267EEE24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rPr>
                <w:lang w:val="en-US"/>
              </w:rPr>
              <w:t>Households</w:t>
            </w:r>
            <w:r w:rsidRPr="00056B87">
              <w:t xml:space="preserve"> </w:t>
            </w:r>
            <w:r w:rsidRPr="00056B87">
              <w:rPr>
                <w:lang w:val="en-US"/>
              </w:rPr>
              <w:t>Consumption</w:t>
            </w:r>
            <w:r w:rsidRPr="00056B87">
              <w:t xml:space="preserve">: </w:t>
            </w:r>
            <w:r w:rsidRPr="00056B87">
              <w:rPr>
                <w:lang w:val="en-US"/>
              </w:rPr>
              <w:t>YoY</w:t>
            </w:r>
          </w:p>
        </w:tc>
        <w:tc>
          <w:tcPr>
            <w:tcW w:w="3544" w:type="dxa"/>
          </w:tcPr>
          <w:p w14:paraId="6E82B01F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Расходы на конечное потребление домашних хозяйств</w:t>
            </w:r>
          </w:p>
        </w:tc>
        <w:tc>
          <w:tcPr>
            <w:tcW w:w="3969" w:type="dxa"/>
          </w:tcPr>
          <w:p w14:paraId="26AB7552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3 месяца (за второй квартал вышел в конце сентября) + корректировка</w:t>
            </w:r>
          </w:p>
        </w:tc>
      </w:tr>
      <w:tr w:rsidR="009A060F" w:rsidRPr="00056B87" w14:paraId="33BE480C" w14:textId="77777777" w:rsidTr="00B079AB">
        <w:tc>
          <w:tcPr>
            <w:tcW w:w="1838" w:type="dxa"/>
          </w:tcPr>
          <w:p w14:paraId="6AB50EF4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rPr>
                <w:lang w:val="en-US"/>
              </w:rPr>
              <w:t>Government</w:t>
            </w:r>
            <w:r w:rsidRPr="00056B87">
              <w:t xml:space="preserve"> </w:t>
            </w:r>
            <w:r w:rsidRPr="00056B87">
              <w:rPr>
                <w:lang w:val="en-US"/>
              </w:rPr>
              <w:t>Consumption</w:t>
            </w:r>
            <w:r w:rsidRPr="00056B87">
              <w:t xml:space="preserve">: </w:t>
            </w:r>
            <w:r w:rsidRPr="00056B87">
              <w:rPr>
                <w:lang w:val="en-US"/>
              </w:rPr>
              <w:t>YoY</w:t>
            </w:r>
          </w:p>
        </w:tc>
        <w:tc>
          <w:tcPr>
            <w:tcW w:w="3544" w:type="dxa"/>
          </w:tcPr>
          <w:p w14:paraId="3F0B8BB8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Расходы на конечное потребление государственного управления</w:t>
            </w:r>
          </w:p>
        </w:tc>
        <w:tc>
          <w:tcPr>
            <w:tcW w:w="3969" w:type="dxa"/>
          </w:tcPr>
          <w:p w14:paraId="38FBECF5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3 месяца (за второй квартал вышел в конце сентября) + корректировка</w:t>
            </w:r>
          </w:p>
        </w:tc>
      </w:tr>
      <w:tr w:rsidR="009A060F" w:rsidRPr="00056B87" w14:paraId="0E661B6E" w14:textId="77777777" w:rsidTr="00B079AB">
        <w:tc>
          <w:tcPr>
            <w:tcW w:w="1838" w:type="dxa"/>
          </w:tcPr>
          <w:p w14:paraId="25DED46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rPr>
                <w:lang w:val="en-US"/>
              </w:rPr>
              <w:t>Non</w:t>
            </w:r>
            <w:r w:rsidRPr="00056B87">
              <w:t>-</w:t>
            </w:r>
            <w:r w:rsidRPr="00056B87">
              <w:rPr>
                <w:lang w:val="en-US"/>
              </w:rPr>
              <w:t>commercial</w:t>
            </w:r>
            <w:r w:rsidRPr="00056B87">
              <w:t xml:space="preserve"> </w:t>
            </w:r>
            <w:r w:rsidRPr="00056B87">
              <w:rPr>
                <w:lang w:val="en-US"/>
              </w:rPr>
              <w:t>Consumption</w:t>
            </w:r>
            <w:r w:rsidRPr="00056B87">
              <w:t xml:space="preserve">: </w:t>
            </w:r>
            <w:r w:rsidRPr="00056B87">
              <w:rPr>
                <w:lang w:val="en-US"/>
              </w:rPr>
              <w:t>YoY</w:t>
            </w:r>
          </w:p>
        </w:tc>
        <w:tc>
          <w:tcPr>
            <w:tcW w:w="3544" w:type="dxa"/>
          </w:tcPr>
          <w:p w14:paraId="7087E176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Расходы на конечное потребление некоммерческих организаций, обслуживающих домашние хозяйства</w:t>
            </w:r>
          </w:p>
        </w:tc>
        <w:tc>
          <w:tcPr>
            <w:tcW w:w="3969" w:type="dxa"/>
          </w:tcPr>
          <w:p w14:paraId="27E16ED8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3 месяца (за второй квартал вышел в конце сентября) + корректировка</w:t>
            </w:r>
          </w:p>
        </w:tc>
      </w:tr>
      <w:tr w:rsidR="009A060F" w:rsidRPr="00056B87" w14:paraId="5170C514" w14:textId="77777777" w:rsidTr="00B079AB">
        <w:tc>
          <w:tcPr>
            <w:tcW w:w="1838" w:type="dxa"/>
          </w:tcPr>
          <w:p w14:paraId="7E36FEF5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rPr>
                <w:lang w:val="en-US"/>
              </w:rPr>
              <w:t>Gross</w:t>
            </w:r>
            <w:r w:rsidRPr="00056B87">
              <w:t xml:space="preserve"> </w:t>
            </w:r>
            <w:r w:rsidRPr="00056B87">
              <w:rPr>
                <w:lang w:val="en-US"/>
              </w:rPr>
              <w:t>Capital</w:t>
            </w:r>
            <w:r w:rsidRPr="00056B87">
              <w:t xml:space="preserve"> </w:t>
            </w:r>
            <w:r w:rsidRPr="00056B87">
              <w:rPr>
                <w:lang w:val="en-US"/>
              </w:rPr>
              <w:t>Formation</w:t>
            </w:r>
            <w:r w:rsidRPr="00056B87">
              <w:t xml:space="preserve">: </w:t>
            </w:r>
            <w:r w:rsidRPr="00056B87">
              <w:rPr>
                <w:lang w:val="en-US"/>
              </w:rPr>
              <w:t>YoY</w:t>
            </w:r>
          </w:p>
        </w:tc>
        <w:tc>
          <w:tcPr>
            <w:tcW w:w="3544" w:type="dxa"/>
          </w:tcPr>
          <w:p w14:paraId="1EDFFF75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Валовое накопление основного капитала</w:t>
            </w:r>
          </w:p>
        </w:tc>
        <w:tc>
          <w:tcPr>
            <w:tcW w:w="3969" w:type="dxa"/>
          </w:tcPr>
          <w:p w14:paraId="1257E820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3 месяца (за второй квартал вышел в конце сентября) + корректировка</w:t>
            </w:r>
          </w:p>
        </w:tc>
      </w:tr>
      <w:tr w:rsidR="009A060F" w:rsidRPr="00056B87" w14:paraId="2AD159C8" w14:textId="77777777" w:rsidTr="00B079AB">
        <w:tc>
          <w:tcPr>
            <w:tcW w:w="1838" w:type="dxa"/>
          </w:tcPr>
          <w:p w14:paraId="6E45659B" w14:textId="77777777" w:rsidR="009A060F" w:rsidRPr="00056B87" w:rsidRDefault="009A060F" w:rsidP="00B079AB">
            <w:pPr>
              <w:spacing w:after="160" w:line="259" w:lineRule="auto"/>
              <w:jc w:val="both"/>
            </w:pPr>
            <w:proofErr w:type="spellStart"/>
            <w:r w:rsidRPr="00056B87">
              <w:t>Exports</w:t>
            </w:r>
            <w:proofErr w:type="spellEnd"/>
            <w:r w:rsidRPr="00056B87">
              <w:t xml:space="preserve">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</w:tcPr>
          <w:p w14:paraId="7757E73D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Экспорт</w:t>
            </w:r>
          </w:p>
        </w:tc>
        <w:tc>
          <w:tcPr>
            <w:tcW w:w="3969" w:type="dxa"/>
          </w:tcPr>
          <w:p w14:paraId="024EF9CA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3 месяца (за второй квартал вышел в конце сентября) + корректировка</w:t>
            </w:r>
          </w:p>
        </w:tc>
      </w:tr>
      <w:tr w:rsidR="009A060F" w:rsidRPr="00056B87" w14:paraId="701208D9" w14:textId="77777777" w:rsidTr="00B079AB">
        <w:tc>
          <w:tcPr>
            <w:tcW w:w="1838" w:type="dxa"/>
          </w:tcPr>
          <w:p w14:paraId="3C6E0542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rPr>
                <w:lang w:val="en-US"/>
              </w:rPr>
              <w:t>Imports: YoY</w:t>
            </w:r>
          </w:p>
        </w:tc>
        <w:tc>
          <w:tcPr>
            <w:tcW w:w="3544" w:type="dxa"/>
          </w:tcPr>
          <w:p w14:paraId="63CC76E9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Импорт</w:t>
            </w:r>
          </w:p>
        </w:tc>
        <w:tc>
          <w:tcPr>
            <w:tcW w:w="3969" w:type="dxa"/>
          </w:tcPr>
          <w:p w14:paraId="35FAC2DA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3 месяца (за второй квартал вышел в конце сентября) + корректировка</w:t>
            </w:r>
          </w:p>
        </w:tc>
      </w:tr>
    </w:tbl>
    <w:p w14:paraId="7EEA5CFF" w14:textId="77777777" w:rsidR="009A060F" w:rsidRPr="00056B87" w:rsidRDefault="009A060F" w:rsidP="009A060F">
      <w:pPr>
        <w:jc w:val="both"/>
      </w:pPr>
    </w:p>
    <w:p w14:paraId="7FFE9FB0" w14:textId="77777777" w:rsidR="009A060F" w:rsidRDefault="009A060F" w:rsidP="009A060F">
      <w:pPr>
        <w:jc w:val="both"/>
      </w:pPr>
      <w:r w:rsidRPr="00056B87">
        <w:t>Объясняющие переменные были подобраны как основные показатели, отражающие макроэкономическую ситуацию в стране (</w:t>
      </w:r>
      <w:r>
        <w:t>см. таблицу</w:t>
      </w:r>
      <w:r w:rsidRPr="00056B87">
        <w:t xml:space="preserve"> 2)</w:t>
      </w:r>
    </w:p>
    <w:p w14:paraId="66412948" w14:textId="77777777" w:rsidR="009A060F" w:rsidRPr="00056B87" w:rsidRDefault="009A060F" w:rsidP="009A060F">
      <w:pPr>
        <w:jc w:val="both"/>
      </w:pPr>
    </w:p>
    <w:p w14:paraId="6CD9A338" w14:textId="77777777" w:rsidR="009A060F" w:rsidRPr="00056B87" w:rsidRDefault="009A060F" w:rsidP="009A060F">
      <w:pPr>
        <w:jc w:val="both"/>
        <w:rPr>
          <w:i/>
          <w:iCs/>
        </w:rPr>
      </w:pPr>
      <w:r w:rsidRPr="00056B87">
        <w:rPr>
          <w:i/>
          <w:iCs/>
        </w:rPr>
        <w:t>Таблица 2. Объясняющие переменные и календарь их выхода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38"/>
        <w:gridCol w:w="3544"/>
        <w:gridCol w:w="3969"/>
      </w:tblGrid>
      <w:tr w:rsidR="009A060F" w:rsidRPr="00056B87" w14:paraId="1B5512E7" w14:textId="77777777" w:rsidTr="00B079AB">
        <w:trPr>
          <w:tblHeader/>
        </w:trPr>
        <w:tc>
          <w:tcPr>
            <w:tcW w:w="1838" w:type="dxa"/>
            <w:shd w:val="clear" w:color="auto" w:fill="E7E6E6" w:themeFill="background2"/>
            <w:vAlign w:val="center"/>
          </w:tcPr>
          <w:p w14:paraId="7457830B" w14:textId="77777777" w:rsidR="009A060F" w:rsidRPr="00056B87" w:rsidRDefault="009A060F" w:rsidP="00B079AB">
            <w:pPr>
              <w:spacing w:after="160" w:line="259" w:lineRule="auto"/>
              <w:jc w:val="both"/>
              <w:rPr>
                <w:b/>
                <w:bCs/>
              </w:rPr>
            </w:pPr>
            <w:r w:rsidRPr="00056B87">
              <w:rPr>
                <w:b/>
                <w:bCs/>
              </w:rPr>
              <w:t>Переменная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14:paraId="5C4B25D2" w14:textId="77777777" w:rsidR="009A060F" w:rsidRPr="00056B87" w:rsidRDefault="009A060F" w:rsidP="00B079AB">
            <w:pPr>
              <w:spacing w:after="160" w:line="259" w:lineRule="auto"/>
              <w:jc w:val="both"/>
              <w:rPr>
                <w:b/>
                <w:bCs/>
              </w:rPr>
            </w:pPr>
            <w:r w:rsidRPr="00056B87">
              <w:rPr>
                <w:b/>
                <w:bCs/>
              </w:rPr>
              <w:t>Описание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9F6C7A0" w14:textId="77777777" w:rsidR="009A060F" w:rsidRPr="00056B87" w:rsidRDefault="009A060F" w:rsidP="00B079AB">
            <w:pPr>
              <w:spacing w:after="160" w:line="259" w:lineRule="auto"/>
              <w:jc w:val="both"/>
              <w:rPr>
                <w:b/>
                <w:bCs/>
              </w:rPr>
            </w:pPr>
            <w:r w:rsidRPr="00056B87">
              <w:rPr>
                <w:b/>
                <w:bCs/>
              </w:rPr>
              <w:t>Календарь выхода</w:t>
            </w:r>
          </w:p>
        </w:tc>
      </w:tr>
      <w:tr w:rsidR="009A060F" w:rsidRPr="00056B87" w14:paraId="078084F2" w14:textId="77777777" w:rsidTr="00B079AB">
        <w:trPr>
          <w:trHeight w:val="640"/>
        </w:trPr>
        <w:tc>
          <w:tcPr>
            <w:tcW w:w="1838" w:type="dxa"/>
            <w:hideMark/>
          </w:tcPr>
          <w:p w14:paraId="29C2F03A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Industry: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36869F69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Индекс промышленного производства</w:t>
            </w:r>
          </w:p>
        </w:tc>
        <w:tc>
          <w:tcPr>
            <w:tcW w:w="3969" w:type="dxa"/>
            <w:hideMark/>
          </w:tcPr>
          <w:p w14:paraId="659E5DC7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4B262051" w14:textId="77777777" w:rsidTr="00B079AB">
        <w:trPr>
          <w:trHeight w:val="640"/>
        </w:trPr>
        <w:tc>
          <w:tcPr>
            <w:tcW w:w="1838" w:type="dxa"/>
            <w:hideMark/>
          </w:tcPr>
          <w:p w14:paraId="6878EFBC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Mining: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0291E581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Индекс производства по добыче полезных ископаемых</w:t>
            </w:r>
          </w:p>
        </w:tc>
        <w:tc>
          <w:tcPr>
            <w:tcW w:w="3969" w:type="dxa"/>
            <w:hideMark/>
          </w:tcPr>
          <w:p w14:paraId="321E300D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6890B465" w14:textId="77777777" w:rsidTr="00B079AB">
        <w:trPr>
          <w:trHeight w:val="640"/>
        </w:trPr>
        <w:tc>
          <w:tcPr>
            <w:tcW w:w="1838" w:type="dxa"/>
            <w:hideMark/>
          </w:tcPr>
          <w:p w14:paraId="10B299BF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Production: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2EC0F174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Индекс обрабатывающего производства</w:t>
            </w:r>
          </w:p>
        </w:tc>
        <w:tc>
          <w:tcPr>
            <w:tcW w:w="3969" w:type="dxa"/>
            <w:hideMark/>
          </w:tcPr>
          <w:p w14:paraId="3AFBCA67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153E509A" w14:textId="77777777" w:rsidTr="00B079AB">
        <w:trPr>
          <w:trHeight w:val="640"/>
        </w:trPr>
        <w:tc>
          <w:tcPr>
            <w:tcW w:w="1838" w:type="dxa"/>
            <w:hideMark/>
          </w:tcPr>
          <w:p w14:paraId="126584E0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Energy: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5BA7345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Индекс производства в секторе "Обеспечения электрической </w:t>
            </w:r>
            <w:r w:rsidRPr="00056B87">
              <w:lastRenderedPageBreak/>
              <w:t>энергией, газом и паром; кондиционирования воздуха"</w:t>
            </w:r>
          </w:p>
        </w:tc>
        <w:tc>
          <w:tcPr>
            <w:tcW w:w="3969" w:type="dxa"/>
            <w:hideMark/>
          </w:tcPr>
          <w:p w14:paraId="38905CA1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lastRenderedPageBreak/>
              <w:t>Задержка 1 месяц (в конце августа выходит за июль)</w:t>
            </w:r>
          </w:p>
        </w:tc>
      </w:tr>
      <w:tr w:rsidR="009A060F" w:rsidRPr="00056B87" w14:paraId="65BDAC44" w14:textId="77777777" w:rsidTr="00B079AB">
        <w:trPr>
          <w:trHeight w:val="640"/>
        </w:trPr>
        <w:tc>
          <w:tcPr>
            <w:tcW w:w="1838" w:type="dxa"/>
            <w:hideMark/>
          </w:tcPr>
          <w:p w14:paraId="12A6DBB2" w14:textId="77777777" w:rsidR="009A060F" w:rsidRPr="00056B87" w:rsidRDefault="009A060F" w:rsidP="00B079AB">
            <w:pPr>
              <w:spacing w:after="160" w:line="259" w:lineRule="auto"/>
              <w:jc w:val="both"/>
            </w:pPr>
            <w:proofErr w:type="spellStart"/>
            <w:r w:rsidRPr="00056B87">
              <w:t>Agriculture</w:t>
            </w:r>
            <w:proofErr w:type="spellEnd"/>
            <w:r w:rsidRPr="00056B87">
              <w:t xml:space="preserve">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2646F489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Индекс реального объема сельскохозяйственного производства</w:t>
            </w:r>
          </w:p>
        </w:tc>
        <w:tc>
          <w:tcPr>
            <w:tcW w:w="3969" w:type="dxa"/>
            <w:hideMark/>
          </w:tcPr>
          <w:p w14:paraId="0B200071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1697ADE3" w14:textId="77777777" w:rsidTr="00B079AB">
        <w:trPr>
          <w:trHeight w:val="640"/>
        </w:trPr>
        <w:tc>
          <w:tcPr>
            <w:tcW w:w="1838" w:type="dxa"/>
            <w:hideMark/>
          </w:tcPr>
          <w:p w14:paraId="388695E7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Construction: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1E3199A9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Индекс реального объема работ, выполненных по виду деятельности "Строительство"</w:t>
            </w:r>
          </w:p>
        </w:tc>
        <w:tc>
          <w:tcPr>
            <w:tcW w:w="3969" w:type="dxa"/>
            <w:hideMark/>
          </w:tcPr>
          <w:p w14:paraId="6FE09A98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27D7E540" w14:textId="77777777" w:rsidTr="00B079AB">
        <w:trPr>
          <w:trHeight w:val="640"/>
        </w:trPr>
        <w:tc>
          <w:tcPr>
            <w:tcW w:w="1838" w:type="dxa"/>
            <w:hideMark/>
          </w:tcPr>
          <w:p w14:paraId="53F689E5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House: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34150B61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Ввод в действие жилых домов</w:t>
            </w:r>
          </w:p>
        </w:tc>
        <w:tc>
          <w:tcPr>
            <w:tcW w:w="3969" w:type="dxa"/>
            <w:hideMark/>
          </w:tcPr>
          <w:p w14:paraId="26626560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55A2F167" w14:textId="77777777" w:rsidTr="00B079AB">
        <w:trPr>
          <w:trHeight w:val="640"/>
        </w:trPr>
        <w:tc>
          <w:tcPr>
            <w:tcW w:w="1838" w:type="dxa"/>
            <w:hideMark/>
          </w:tcPr>
          <w:p w14:paraId="208285C5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Transport: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4A528EEA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Коммерческий грузооборот транспорта</w:t>
            </w:r>
          </w:p>
        </w:tc>
        <w:tc>
          <w:tcPr>
            <w:tcW w:w="3969" w:type="dxa"/>
            <w:hideMark/>
          </w:tcPr>
          <w:p w14:paraId="5C417143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3A073D5D" w14:textId="77777777" w:rsidTr="00B079AB">
        <w:trPr>
          <w:trHeight w:val="640"/>
        </w:trPr>
        <w:tc>
          <w:tcPr>
            <w:tcW w:w="1838" w:type="dxa"/>
            <w:hideMark/>
          </w:tcPr>
          <w:p w14:paraId="6713E2FE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Trade: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00F81DA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Индекс реального оборота розничной торговли</w:t>
            </w:r>
          </w:p>
        </w:tc>
        <w:tc>
          <w:tcPr>
            <w:tcW w:w="3969" w:type="dxa"/>
            <w:hideMark/>
          </w:tcPr>
          <w:p w14:paraId="4996D21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71B3E2C5" w14:textId="77777777" w:rsidTr="00B079AB">
        <w:trPr>
          <w:trHeight w:val="640"/>
        </w:trPr>
        <w:tc>
          <w:tcPr>
            <w:tcW w:w="1838" w:type="dxa"/>
            <w:hideMark/>
          </w:tcPr>
          <w:p w14:paraId="42C9D8C6" w14:textId="77777777" w:rsidR="009A060F" w:rsidRPr="00056B87" w:rsidRDefault="009A060F" w:rsidP="00B079AB">
            <w:pPr>
              <w:spacing w:after="160" w:line="259" w:lineRule="auto"/>
              <w:jc w:val="both"/>
            </w:pPr>
            <w:proofErr w:type="spellStart"/>
            <w:r w:rsidRPr="00056B87">
              <w:t>Unempl</w:t>
            </w:r>
            <w:proofErr w:type="spellEnd"/>
          </w:p>
        </w:tc>
        <w:tc>
          <w:tcPr>
            <w:tcW w:w="3544" w:type="dxa"/>
            <w:hideMark/>
          </w:tcPr>
          <w:p w14:paraId="548E026A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Уровень безработицы</w:t>
            </w:r>
          </w:p>
        </w:tc>
        <w:tc>
          <w:tcPr>
            <w:tcW w:w="3969" w:type="dxa"/>
            <w:hideMark/>
          </w:tcPr>
          <w:p w14:paraId="66FF7838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4ACD3DFE" w14:textId="77777777" w:rsidTr="00B079AB">
        <w:trPr>
          <w:trHeight w:val="640"/>
        </w:trPr>
        <w:tc>
          <w:tcPr>
            <w:tcW w:w="1838" w:type="dxa"/>
            <w:hideMark/>
          </w:tcPr>
          <w:p w14:paraId="1D0F8506" w14:textId="77777777" w:rsidR="009A060F" w:rsidRPr="00056B87" w:rsidRDefault="009A060F" w:rsidP="00B079AB">
            <w:pPr>
              <w:spacing w:after="160" w:line="259" w:lineRule="auto"/>
              <w:jc w:val="both"/>
            </w:pPr>
            <w:proofErr w:type="spellStart"/>
            <w:r w:rsidRPr="00056B87">
              <w:t>Inftation</w:t>
            </w:r>
            <w:proofErr w:type="spellEnd"/>
          </w:p>
        </w:tc>
        <w:tc>
          <w:tcPr>
            <w:tcW w:w="3544" w:type="dxa"/>
            <w:hideMark/>
          </w:tcPr>
          <w:p w14:paraId="776EE88E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Инфляция, рассчитанная по индексу потребительских цен</w:t>
            </w:r>
          </w:p>
        </w:tc>
        <w:tc>
          <w:tcPr>
            <w:tcW w:w="3969" w:type="dxa"/>
            <w:hideMark/>
          </w:tcPr>
          <w:p w14:paraId="74DC8452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Задержка 1 месяц (в конце августа выходит за июль)</w:t>
            </w:r>
          </w:p>
        </w:tc>
      </w:tr>
      <w:tr w:rsidR="009A060F" w:rsidRPr="00056B87" w14:paraId="57E16D44" w14:textId="77777777" w:rsidTr="00B079AB">
        <w:trPr>
          <w:trHeight w:val="640"/>
        </w:trPr>
        <w:tc>
          <w:tcPr>
            <w:tcW w:w="1838" w:type="dxa"/>
            <w:hideMark/>
          </w:tcPr>
          <w:p w14:paraId="3ED00B05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Oil Price: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4E439F2C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Цена на нефть марки Brent на последнюю дату месяца</w:t>
            </w:r>
          </w:p>
        </w:tc>
        <w:tc>
          <w:tcPr>
            <w:tcW w:w="3969" w:type="dxa"/>
            <w:hideMark/>
          </w:tcPr>
          <w:p w14:paraId="133E4B74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1-2 число каждого месяца, без задержек</w:t>
            </w:r>
          </w:p>
        </w:tc>
      </w:tr>
      <w:tr w:rsidR="009A060F" w:rsidRPr="00056B87" w14:paraId="3FD07DD5" w14:textId="77777777" w:rsidTr="00B079AB">
        <w:trPr>
          <w:trHeight w:val="640"/>
        </w:trPr>
        <w:tc>
          <w:tcPr>
            <w:tcW w:w="1838" w:type="dxa"/>
            <w:hideMark/>
          </w:tcPr>
          <w:p w14:paraId="7E29B885" w14:textId="77777777" w:rsidR="009A060F" w:rsidRPr="00056B87" w:rsidRDefault="009A060F" w:rsidP="00B079AB">
            <w:pPr>
              <w:spacing w:after="160" w:line="259" w:lineRule="auto"/>
              <w:jc w:val="both"/>
            </w:pPr>
            <w:proofErr w:type="spellStart"/>
            <w:r w:rsidRPr="00056B87">
              <w:t>ExRate</w:t>
            </w:r>
            <w:proofErr w:type="spellEnd"/>
            <w:r w:rsidRPr="00056B87">
              <w:t xml:space="preserve"> USD: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2198B8F5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Официальный курс Доллар США – Российский рубль на последнюю дату месяца</w:t>
            </w:r>
          </w:p>
        </w:tc>
        <w:tc>
          <w:tcPr>
            <w:tcW w:w="3969" w:type="dxa"/>
            <w:hideMark/>
          </w:tcPr>
          <w:p w14:paraId="7AFC658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5-10 число каждого месяца, без задержек</w:t>
            </w:r>
          </w:p>
        </w:tc>
      </w:tr>
      <w:tr w:rsidR="009A060F" w:rsidRPr="00056B87" w14:paraId="45DCC57F" w14:textId="77777777" w:rsidTr="00B079AB">
        <w:trPr>
          <w:trHeight w:val="640"/>
        </w:trPr>
        <w:tc>
          <w:tcPr>
            <w:tcW w:w="1838" w:type="dxa"/>
            <w:hideMark/>
          </w:tcPr>
          <w:p w14:paraId="3C78236E" w14:textId="77777777" w:rsidR="009A060F" w:rsidRPr="00056B87" w:rsidRDefault="009A060F" w:rsidP="00B079AB">
            <w:pPr>
              <w:spacing w:after="160" w:line="259" w:lineRule="auto"/>
              <w:jc w:val="both"/>
            </w:pPr>
            <w:proofErr w:type="spellStart"/>
            <w:r w:rsidRPr="00056B87">
              <w:t>ExRate</w:t>
            </w:r>
            <w:proofErr w:type="spellEnd"/>
            <w:r w:rsidRPr="00056B87">
              <w:t xml:space="preserve"> EUR: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67F3FEA3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Официальный курс Евро – Российский рубль на последнюю дату месяца</w:t>
            </w:r>
          </w:p>
        </w:tc>
        <w:tc>
          <w:tcPr>
            <w:tcW w:w="3969" w:type="dxa"/>
            <w:hideMark/>
          </w:tcPr>
          <w:p w14:paraId="167C9E97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5-10 число каждого месяца, без задержек</w:t>
            </w:r>
          </w:p>
        </w:tc>
      </w:tr>
      <w:tr w:rsidR="009A060F" w:rsidRPr="00056B87" w14:paraId="413DFB13" w14:textId="77777777" w:rsidTr="00B079AB">
        <w:trPr>
          <w:trHeight w:val="640"/>
        </w:trPr>
        <w:tc>
          <w:tcPr>
            <w:tcW w:w="1838" w:type="dxa"/>
            <w:hideMark/>
          </w:tcPr>
          <w:p w14:paraId="41916D48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IMOEX: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031A3C53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Значение индекса IMOEX на последнюю дату месяца</w:t>
            </w:r>
          </w:p>
        </w:tc>
        <w:tc>
          <w:tcPr>
            <w:tcW w:w="3969" w:type="dxa"/>
            <w:hideMark/>
          </w:tcPr>
          <w:p w14:paraId="2088F57A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1-2 число каждого месяца, без задержек</w:t>
            </w:r>
          </w:p>
        </w:tc>
      </w:tr>
      <w:tr w:rsidR="009A060F" w:rsidRPr="00056B87" w14:paraId="5036B100" w14:textId="77777777" w:rsidTr="00B079AB">
        <w:trPr>
          <w:trHeight w:val="640"/>
        </w:trPr>
        <w:tc>
          <w:tcPr>
            <w:tcW w:w="1838" w:type="dxa"/>
            <w:hideMark/>
          </w:tcPr>
          <w:p w14:paraId="01D5E9C3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IRTS: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067599DC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Значение индекса IRTS на последнюю дату месяца</w:t>
            </w:r>
          </w:p>
        </w:tc>
        <w:tc>
          <w:tcPr>
            <w:tcW w:w="3969" w:type="dxa"/>
            <w:hideMark/>
          </w:tcPr>
          <w:p w14:paraId="689C535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1-2 число каждого месяца, без задержек</w:t>
            </w:r>
          </w:p>
        </w:tc>
      </w:tr>
      <w:tr w:rsidR="009A060F" w:rsidRPr="00056B87" w14:paraId="4E84280C" w14:textId="77777777" w:rsidTr="00B079AB">
        <w:trPr>
          <w:trHeight w:val="640"/>
        </w:trPr>
        <w:tc>
          <w:tcPr>
            <w:tcW w:w="1838" w:type="dxa"/>
            <w:hideMark/>
          </w:tcPr>
          <w:p w14:paraId="5D312D95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 xml:space="preserve">Gas Price: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42AE8C23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Цена на газ на последнюю дату месяца</w:t>
            </w:r>
          </w:p>
        </w:tc>
        <w:tc>
          <w:tcPr>
            <w:tcW w:w="3969" w:type="dxa"/>
            <w:hideMark/>
          </w:tcPr>
          <w:p w14:paraId="3D4300D8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1-2 число каждого месяца, без задержек</w:t>
            </w:r>
          </w:p>
        </w:tc>
      </w:tr>
      <w:tr w:rsidR="009A060F" w:rsidRPr="00056B87" w14:paraId="67F7811F" w14:textId="77777777" w:rsidTr="00B079AB">
        <w:trPr>
          <w:trHeight w:val="640"/>
        </w:trPr>
        <w:tc>
          <w:tcPr>
            <w:tcW w:w="1838" w:type="dxa"/>
            <w:hideMark/>
          </w:tcPr>
          <w:p w14:paraId="3F013C6F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MIACR</w:t>
            </w:r>
          </w:p>
        </w:tc>
        <w:tc>
          <w:tcPr>
            <w:tcW w:w="3544" w:type="dxa"/>
            <w:hideMark/>
          </w:tcPr>
          <w:p w14:paraId="2D7853A1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Среднемесячные фактические ставки по кредитам в рублях, предоставленным московскими банками, срок 1 день</w:t>
            </w:r>
          </w:p>
        </w:tc>
        <w:tc>
          <w:tcPr>
            <w:tcW w:w="3969" w:type="dxa"/>
            <w:hideMark/>
          </w:tcPr>
          <w:p w14:paraId="7C2D1124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5-10 число каждого месяца, без задержек</w:t>
            </w:r>
          </w:p>
        </w:tc>
      </w:tr>
      <w:tr w:rsidR="009A060F" w:rsidRPr="00056B87" w14:paraId="6305AC62" w14:textId="77777777" w:rsidTr="00B079AB">
        <w:trPr>
          <w:trHeight w:val="640"/>
        </w:trPr>
        <w:tc>
          <w:tcPr>
            <w:tcW w:w="1838" w:type="dxa"/>
            <w:hideMark/>
          </w:tcPr>
          <w:p w14:paraId="1D216399" w14:textId="77777777" w:rsidR="009A060F" w:rsidRPr="00056B87" w:rsidRDefault="009A060F" w:rsidP="00B079AB">
            <w:pPr>
              <w:spacing w:after="160" w:line="259" w:lineRule="auto"/>
              <w:jc w:val="both"/>
            </w:pPr>
            <w:proofErr w:type="spellStart"/>
            <w:r w:rsidRPr="00056B87">
              <w:t>MonBase</w:t>
            </w:r>
            <w:proofErr w:type="spellEnd"/>
            <w:r w:rsidRPr="00056B87">
              <w:t xml:space="preserve">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24F69630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Денежная база (в широком определении)</w:t>
            </w:r>
          </w:p>
        </w:tc>
        <w:tc>
          <w:tcPr>
            <w:tcW w:w="3969" w:type="dxa"/>
            <w:hideMark/>
          </w:tcPr>
          <w:p w14:paraId="22EC6C5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10 число каждого месяца, без задержек</w:t>
            </w:r>
          </w:p>
        </w:tc>
      </w:tr>
      <w:tr w:rsidR="009A060F" w:rsidRPr="00056B87" w14:paraId="123E0D98" w14:textId="77777777" w:rsidTr="00B079AB">
        <w:trPr>
          <w:trHeight w:val="640"/>
        </w:trPr>
        <w:tc>
          <w:tcPr>
            <w:tcW w:w="1838" w:type="dxa"/>
            <w:hideMark/>
          </w:tcPr>
          <w:p w14:paraId="6BB316D2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lastRenderedPageBreak/>
              <w:t xml:space="preserve">M2: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507F73B8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Денежная масса М2</w:t>
            </w:r>
          </w:p>
        </w:tc>
        <w:tc>
          <w:tcPr>
            <w:tcW w:w="3969" w:type="dxa"/>
            <w:hideMark/>
          </w:tcPr>
          <w:p w14:paraId="44873661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10 число каждого месяца, задержка 1 месяц</w:t>
            </w:r>
          </w:p>
        </w:tc>
      </w:tr>
      <w:tr w:rsidR="009A060F" w:rsidRPr="00056B87" w14:paraId="56CEBAA6" w14:textId="77777777" w:rsidTr="00B079AB">
        <w:trPr>
          <w:trHeight w:val="640"/>
        </w:trPr>
        <w:tc>
          <w:tcPr>
            <w:tcW w:w="1838" w:type="dxa"/>
            <w:hideMark/>
          </w:tcPr>
          <w:p w14:paraId="719C3856" w14:textId="77777777" w:rsidR="009A060F" w:rsidRPr="00056B87" w:rsidRDefault="009A060F" w:rsidP="00B079AB">
            <w:pPr>
              <w:spacing w:after="160" w:line="259" w:lineRule="auto"/>
              <w:jc w:val="both"/>
            </w:pPr>
            <w:proofErr w:type="spellStart"/>
            <w:r w:rsidRPr="00056B87">
              <w:t>Reserve</w:t>
            </w:r>
            <w:proofErr w:type="spellEnd"/>
            <w:r w:rsidRPr="00056B87">
              <w:t xml:space="preserve">: </w:t>
            </w:r>
            <w:proofErr w:type="spellStart"/>
            <w:r w:rsidRPr="00056B87">
              <w:t>YoY</w:t>
            </w:r>
            <w:proofErr w:type="spellEnd"/>
          </w:p>
        </w:tc>
        <w:tc>
          <w:tcPr>
            <w:tcW w:w="3544" w:type="dxa"/>
            <w:hideMark/>
          </w:tcPr>
          <w:p w14:paraId="112A3D52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Международные резервы Российской Федерации</w:t>
            </w:r>
          </w:p>
        </w:tc>
        <w:tc>
          <w:tcPr>
            <w:tcW w:w="3969" w:type="dxa"/>
            <w:hideMark/>
          </w:tcPr>
          <w:p w14:paraId="1C7F32DB" w14:textId="77777777" w:rsidR="009A060F" w:rsidRPr="00056B87" w:rsidRDefault="009A060F" w:rsidP="00B079AB">
            <w:pPr>
              <w:spacing w:after="160" w:line="259" w:lineRule="auto"/>
              <w:jc w:val="both"/>
            </w:pPr>
            <w:r w:rsidRPr="00056B87">
              <w:t>5-10 число каждого месяца, без задержек</w:t>
            </w:r>
          </w:p>
        </w:tc>
      </w:tr>
    </w:tbl>
    <w:p w14:paraId="53DB49E5" w14:textId="77777777" w:rsidR="009A060F" w:rsidRDefault="009A060F" w:rsidP="009A060F">
      <w:pPr>
        <w:jc w:val="both"/>
      </w:pPr>
    </w:p>
    <w:p w14:paraId="323F3EF6" w14:textId="3F5F2C1F" w:rsidR="009A060F" w:rsidRDefault="009A060F" w:rsidP="00241654">
      <w:pPr>
        <w:jc w:val="both"/>
      </w:pPr>
    </w:p>
    <w:p w14:paraId="412C896A" w14:textId="5D36C52D" w:rsidR="009A060F" w:rsidRPr="003E461C" w:rsidRDefault="003E461C" w:rsidP="00241654">
      <w:pPr>
        <w:jc w:val="both"/>
        <w:rPr>
          <w:b/>
          <w:bCs/>
        </w:rPr>
      </w:pPr>
      <w:r w:rsidRPr="003E461C">
        <w:rPr>
          <w:b/>
          <w:bCs/>
        </w:rPr>
        <w:t>Результаты</w:t>
      </w:r>
    </w:p>
    <w:p w14:paraId="19975C98" w14:textId="0995B26D" w:rsidR="004B42F6" w:rsidRDefault="004B42F6"/>
    <w:p w14:paraId="4EEAA549" w14:textId="4CA55112" w:rsidR="004F15C0" w:rsidRDefault="004F15C0" w:rsidP="004F15C0">
      <w:pPr>
        <w:jc w:val="both"/>
      </w:pPr>
      <w:r>
        <w:t xml:space="preserve">В таблицах 3-5 приведены средние абсолютные ошибки </w:t>
      </w:r>
      <w:proofErr w:type="spellStart"/>
      <w:r>
        <w:t>наукастов</w:t>
      </w:r>
      <w:proofErr w:type="spellEnd"/>
      <w:r>
        <w:t xml:space="preserve"> по всем рассматриваемым моделям и переменным. Для </w:t>
      </w:r>
      <w:r>
        <w:rPr>
          <w:lang w:val="en-US"/>
        </w:rPr>
        <w:t>MIDAS</w:t>
      </w:r>
      <w:r w:rsidRPr="004F15C0">
        <w:t xml:space="preserve"> </w:t>
      </w:r>
      <w:r>
        <w:t xml:space="preserve">моделей всех модификаций </w:t>
      </w:r>
      <w:r w:rsidR="00D928CA">
        <w:t>приведён лучший результат из всех объясняющих переменных</w:t>
      </w:r>
      <w:r>
        <w:t>. Используются следующие обозначения для моделей:</w:t>
      </w:r>
    </w:p>
    <w:p w14:paraId="081D5787" w14:textId="536D169F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MFBVAR</w:t>
      </w:r>
      <w:r>
        <w:t xml:space="preserve"> – байесовская векторная авторегрессия смешанной частоты</w:t>
      </w:r>
    </w:p>
    <w:p w14:paraId="68B37FDA" w14:textId="63DD0B18" w:rsidR="004F15C0" w:rsidRPr="004F15C0" w:rsidRDefault="004F15C0" w:rsidP="004F15C0">
      <w:pPr>
        <w:pStyle w:val="a3"/>
        <w:numPr>
          <w:ilvl w:val="0"/>
          <w:numId w:val="5"/>
        </w:numPr>
        <w:jc w:val="both"/>
        <w:rPr>
          <w:lang w:val="en-US"/>
        </w:rPr>
      </w:pPr>
      <w:r w:rsidRPr="004F15C0">
        <w:rPr>
          <w:lang w:val="en-US"/>
        </w:rPr>
        <w:t>DFM</w:t>
      </w:r>
      <w:r>
        <w:t xml:space="preserve"> – динамическая факторная модель</w:t>
      </w:r>
    </w:p>
    <w:p w14:paraId="493CB5AC" w14:textId="347DE425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L</w:t>
      </w:r>
      <w:r w:rsidRPr="004F15C0">
        <w:t>1</w:t>
      </w:r>
      <w:r>
        <w:t xml:space="preserve"> – </w:t>
      </w:r>
      <w:r>
        <w:rPr>
          <w:lang w:val="en-US"/>
        </w:rPr>
        <w:t>MIDAS</w:t>
      </w:r>
      <w:r w:rsidRPr="004F15C0">
        <w:t xml:space="preserve"> </w:t>
      </w:r>
      <w:r>
        <w:t xml:space="preserve">модель с полным набором объясняющих переменных и </w:t>
      </w:r>
      <w:r>
        <w:rPr>
          <w:lang w:val="en-US"/>
        </w:rPr>
        <w:t>L</w:t>
      </w:r>
      <w:r w:rsidRPr="004F15C0">
        <w:t>1-</w:t>
      </w:r>
      <w:r>
        <w:t>регуляризацией</w:t>
      </w:r>
    </w:p>
    <w:p w14:paraId="39125B68" w14:textId="59CEBC55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R</w:t>
      </w:r>
      <w:r w:rsidRPr="004F15C0">
        <w:t xml:space="preserve"> </w:t>
      </w:r>
      <w:proofErr w:type="spellStart"/>
      <w:r w:rsidRPr="004F15C0">
        <w:rPr>
          <w:lang w:val="en-US"/>
        </w:rPr>
        <w:t>nealmon</w:t>
      </w:r>
      <w:proofErr w:type="spellEnd"/>
      <w:r w:rsidRPr="004F15C0">
        <w:t xml:space="preserve"> – </w:t>
      </w:r>
      <w:r>
        <w:rPr>
          <w:lang w:val="en-US"/>
        </w:rPr>
        <w:t>MIDAS</w:t>
      </w:r>
      <w:r w:rsidRPr="004F15C0">
        <w:t>-</w:t>
      </w:r>
      <w:r>
        <w:t>модель</w:t>
      </w:r>
      <w:r w:rsidRPr="004F15C0">
        <w:t xml:space="preserve"> </w:t>
      </w:r>
      <w:r>
        <w:t>с</w:t>
      </w:r>
      <w:r w:rsidRPr="004F15C0">
        <w:t xml:space="preserve"> </w:t>
      </w:r>
      <w:proofErr w:type="spellStart"/>
      <w:r>
        <w:t>неэкспоненциальными</w:t>
      </w:r>
      <w:proofErr w:type="spellEnd"/>
      <w:r>
        <w:t xml:space="preserve"> лагами </w:t>
      </w:r>
      <w:proofErr w:type="spellStart"/>
      <w:r>
        <w:t>Алмона</w:t>
      </w:r>
      <w:proofErr w:type="spellEnd"/>
    </w:p>
    <w:p w14:paraId="1049690B" w14:textId="133A68F3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U</w:t>
      </w:r>
      <w:r>
        <w:t xml:space="preserve"> </w:t>
      </w:r>
      <w:r w:rsidRPr="004F15C0">
        <w:t xml:space="preserve">– </w:t>
      </w:r>
      <w:r>
        <w:rPr>
          <w:lang w:val="en-US"/>
        </w:rPr>
        <w:t>MIDAS</w:t>
      </w:r>
      <w:r w:rsidRPr="004F15C0">
        <w:t>-</w:t>
      </w:r>
      <w:r>
        <w:t>модель</w:t>
      </w:r>
      <w:r w:rsidRPr="004F15C0">
        <w:t xml:space="preserve"> </w:t>
      </w:r>
      <w:r>
        <w:t>без</w:t>
      </w:r>
      <w:r w:rsidRPr="004F15C0">
        <w:t xml:space="preserve"> </w:t>
      </w:r>
      <w:r>
        <w:t>ограничений</w:t>
      </w:r>
    </w:p>
    <w:p w14:paraId="6B4F90AD" w14:textId="0C71A998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MS</w:t>
      </w:r>
      <w:r w:rsidRPr="004F15C0">
        <w:t xml:space="preserve"> </w:t>
      </w: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U</w:t>
      </w:r>
      <w:r w:rsidRPr="004F15C0">
        <w:t xml:space="preserve"> </w:t>
      </w:r>
      <w:r w:rsidRPr="004F15C0">
        <w:rPr>
          <w:lang w:val="en-US"/>
        </w:rPr>
        <w:t>weighted</w:t>
      </w:r>
      <w:r w:rsidRPr="004F15C0">
        <w:t xml:space="preserve"> – </w:t>
      </w:r>
      <w:r>
        <w:rPr>
          <w:lang w:val="en-US"/>
        </w:rPr>
        <w:t>MIDAS</w:t>
      </w:r>
      <w:r w:rsidRPr="004F15C0">
        <w:t>-</w:t>
      </w:r>
      <w:r>
        <w:t>модель</w:t>
      </w:r>
      <w:r w:rsidRPr="004F15C0">
        <w:t xml:space="preserve"> </w:t>
      </w:r>
      <w:r>
        <w:t>с</w:t>
      </w:r>
      <w:r w:rsidRPr="004F15C0">
        <w:t xml:space="preserve"> </w:t>
      </w:r>
      <w:r>
        <w:t>марковским переключением: взвешенный прогноз</w:t>
      </w:r>
    </w:p>
    <w:p w14:paraId="666E3A33" w14:textId="3199D589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MS</w:t>
      </w:r>
      <w:r w:rsidRPr="004F15C0">
        <w:t xml:space="preserve"> </w:t>
      </w: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U</w:t>
      </w:r>
      <w:r w:rsidRPr="004F15C0">
        <w:t xml:space="preserve"> </w:t>
      </w:r>
      <w:r w:rsidRPr="004F15C0">
        <w:rPr>
          <w:lang w:val="en-US"/>
        </w:rPr>
        <w:t>most</w:t>
      </w:r>
      <w:r w:rsidRPr="004F15C0">
        <w:t xml:space="preserve"> </w:t>
      </w:r>
      <w:r w:rsidRPr="004F15C0">
        <w:rPr>
          <w:lang w:val="en-US"/>
        </w:rPr>
        <w:t>probable</w:t>
      </w:r>
      <w:r>
        <w:t xml:space="preserve"> </w:t>
      </w:r>
      <w:r w:rsidRPr="004F15C0">
        <w:t xml:space="preserve">– </w:t>
      </w:r>
      <w:r>
        <w:rPr>
          <w:lang w:val="en-US"/>
        </w:rPr>
        <w:t>MIDAS</w:t>
      </w:r>
      <w:r w:rsidRPr="004F15C0">
        <w:t>-</w:t>
      </w:r>
      <w:r>
        <w:t>модель</w:t>
      </w:r>
      <w:r w:rsidRPr="004F15C0">
        <w:t xml:space="preserve"> </w:t>
      </w:r>
      <w:r>
        <w:t>с</w:t>
      </w:r>
      <w:r w:rsidRPr="004F15C0">
        <w:t xml:space="preserve"> </w:t>
      </w:r>
      <w:r>
        <w:t>марковским переключением: прогноз по наиболее вероятному режиму</w:t>
      </w:r>
    </w:p>
    <w:p w14:paraId="2DBBB263" w14:textId="38942FA6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MS</w:t>
      </w:r>
      <w:r w:rsidRPr="004F15C0">
        <w:t xml:space="preserve"> </w:t>
      </w: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U</w:t>
      </w:r>
      <w:r w:rsidRPr="004F15C0">
        <w:t xml:space="preserve"> </w:t>
      </w:r>
      <w:r w:rsidRPr="004F15C0">
        <w:rPr>
          <w:lang w:val="en-US"/>
        </w:rPr>
        <w:t>best</w:t>
      </w:r>
      <w:r>
        <w:t xml:space="preserve"> </w:t>
      </w:r>
      <w:r w:rsidRPr="004F15C0">
        <w:t xml:space="preserve">– </w:t>
      </w:r>
      <w:r>
        <w:rPr>
          <w:lang w:val="en-US"/>
        </w:rPr>
        <w:t>MIDAS</w:t>
      </w:r>
      <w:r w:rsidRPr="004F15C0">
        <w:t>-</w:t>
      </w:r>
      <w:r>
        <w:t>модель</w:t>
      </w:r>
      <w:r w:rsidRPr="004F15C0">
        <w:t xml:space="preserve"> </w:t>
      </w:r>
      <w:r>
        <w:t>с</w:t>
      </w:r>
      <w:r w:rsidRPr="004F15C0">
        <w:t xml:space="preserve"> </w:t>
      </w:r>
      <w:r>
        <w:t>марковским переключением: прогноз по фактическому режиму</w:t>
      </w:r>
    </w:p>
    <w:p w14:paraId="14B73D1C" w14:textId="1B8137C2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MS</w:t>
      </w:r>
      <w:r w:rsidRPr="004F15C0">
        <w:t xml:space="preserve"> </w:t>
      </w:r>
      <w:r w:rsidRPr="004F15C0">
        <w:rPr>
          <w:lang w:val="en-US"/>
        </w:rPr>
        <w:t>PC</w:t>
      </w:r>
      <w:r w:rsidRPr="004F15C0">
        <w:t xml:space="preserve"> </w:t>
      </w: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U</w:t>
      </w:r>
      <w:r w:rsidRPr="004F15C0">
        <w:t xml:space="preserve"> </w:t>
      </w:r>
      <w:r w:rsidRPr="004F15C0">
        <w:rPr>
          <w:lang w:val="en-US"/>
        </w:rPr>
        <w:t>weighted</w:t>
      </w:r>
      <w:r w:rsidRPr="004F15C0">
        <w:t xml:space="preserve"> – </w:t>
      </w:r>
      <w:r>
        <w:rPr>
          <w:lang w:val="en-US"/>
        </w:rPr>
        <w:t>MIDAS</w:t>
      </w:r>
      <w:r w:rsidRPr="004F15C0">
        <w:t>-</w:t>
      </w:r>
      <w:r>
        <w:t>модель</w:t>
      </w:r>
      <w:r w:rsidRPr="004F15C0">
        <w:t xml:space="preserve"> </w:t>
      </w:r>
      <w:r>
        <w:t>с</w:t>
      </w:r>
      <w:r w:rsidRPr="004F15C0">
        <w:t xml:space="preserve"> </w:t>
      </w:r>
      <w:r>
        <w:t>марковским переключением с главными компонентами: взвешенный прогноз</w:t>
      </w:r>
    </w:p>
    <w:p w14:paraId="54B0170A" w14:textId="46B49EEB" w:rsidR="004F15C0" w:rsidRP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MS</w:t>
      </w:r>
      <w:r w:rsidRPr="004F15C0">
        <w:t xml:space="preserve"> </w:t>
      </w:r>
      <w:r w:rsidRPr="004F15C0">
        <w:rPr>
          <w:lang w:val="en-US"/>
        </w:rPr>
        <w:t>PC</w:t>
      </w:r>
      <w:r w:rsidRPr="004F15C0">
        <w:t xml:space="preserve"> </w:t>
      </w: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U</w:t>
      </w:r>
      <w:r w:rsidRPr="004F15C0">
        <w:t xml:space="preserve"> </w:t>
      </w:r>
      <w:r w:rsidRPr="004F15C0">
        <w:rPr>
          <w:lang w:val="en-US"/>
        </w:rPr>
        <w:t>most</w:t>
      </w:r>
      <w:r w:rsidRPr="004F15C0">
        <w:t xml:space="preserve"> </w:t>
      </w:r>
      <w:r w:rsidRPr="004F15C0">
        <w:rPr>
          <w:lang w:val="en-US"/>
        </w:rPr>
        <w:t>probable</w:t>
      </w:r>
      <w:r>
        <w:t xml:space="preserve"> </w:t>
      </w:r>
      <w:r w:rsidRPr="004F15C0">
        <w:t xml:space="preserve">– </w:t>
      </w:r>
      <w:r>
        <w:rPr>
          <w:lang w:val="en-US"/>
        </w:rPr>
        <w:t>MIDAS</w:t>
      </w:r>
      <w:r w:rsidRPr="004F15C0">
        <w:t>-</w:t>
      </w:r>
      <w:r>
        <w:t>модель</w:t>
      </w:r>
      <w:r w:rsidRPr="004F15C0">
        <w:t xml:space="preserve"> </w:t>
      </w:r>
      <w:r>
        <w:t>с</w:t>
      </w:r>
      <w:r w:rsidRPr="004F15C0">
        <w:t xml:space="preserve"> </w:t>
      </w:r>
      <w:r>
        <w:t>марковским переключением с главными компонентами: прогноз по наиболее вероятному режиму</w:t>
      </w:r>
    </w:p>
    <w:p w14:paraId="688FF13E" w14:textId="7E828201" w:rsidR="004F15C0" w:rsidRDefault="004F15C0" w:rsidP="004F15C0">
      <w:pPr>
        <w:pStyle w:val="a3"/>
        <w:numPr>
          <w:ilvl w:val="0"/>
          <w:numId w:val="5"/>
        </w:numPr>
        <w:jc w:val="both"/>
      </w:pPr>
      <w:r w:rsidRPr="004F15C0">
        <w:rPr>
          <w:lang w:val="en-US"/>
        </w:rPr>
        <w:t>MS</w:t>
      </w:r>
      <w:r w:rsidRPr="004F15C0">
        <w:t xml:space="preserve"> </w:t>
      </w:r>
      <w:r w:rsidRPr="004F15C0">
        <w:rPr>
          <w:lang w:val="en-US"/>
        </w:rPr>
        <w:t>PC</w:t>
      </w:r>
      <w:r w:rsidRPr="004F15C0">
        <w:t xml:space="preserve"> </w:t>
      </w:r>
      <w:r w:rsidRPr="004F15C0">
        <w:rPr>
          <w:lang w:val="en-US"/>
        </w:rPr>
        <w:t>MIDAS</w:t>
      </w:r>
      <w:r w:rsidRPr="004F15C0">
        <w:t xml:space="preserve"> </w:t>
      </w:r>
      <w:r w:rsidRPr="004F15C0">
        <w:rPr>
          <w:lang w:val="en-US"/>
        </w:rPr>
        <w:t>U</w:t>
      </w:r>
      <w:r w:rsidRPr="004F15C0">
        <w:t xml:space="preserve"> </w:t>
      </w:r>
      <w:r w:rsidRPr="004F15C0">
        <w:rPr>
          <w:lang w:val="en-US"/>
        </w:rPr>
        <w:t>best</w:t>
      </w:r>
      <w:r>
        <w:t xml:space="preserve"> </w:t>
      </w:r>
      <w:r w:rsidRPr="004F15C0">
        <w:t xml:space="preserve">– </w:t>
      </w:r>
      <w:r>
        <w:rPr>
          <w:lang w:val="en-US"/>
        </w:rPr>
        <w:t>MIDAS</w:t>
      </w:r>
      <w:r w:rsidRPr="004F15C0">
        <w:t>-</w:t>
      </w:r>
      <w:r>
        <w:t>модель</w:t>
      </w:r>
      <w:r w:rsidRPr="004F15C0">
        <w:t xml:space="preserve"> </w:t>
      </w:r>
      <w:r>
        <w:t>с</w:t>
      </w:r>
      <w:r w:rsidRPr="004F15C0">
        <w:t xml:space="preserve"> </w:t>
      </w:r>
      <w:r>
        <w:t>марковским переключением с главными компонентами: прогноз по фактическому режиму</w:t>
      </w:r>
    </w:p>
    <w:p w14:paraId="6FC26E46" w14:textId="30067950" w:rsidR="00CF29A0" w:rsidRPr="004F15C0" w:rsidRDefault="00CF29A0" w:rsidP="004F15C0">
      <w:pPr>
        <w:pStyle w:val="a3"/>
        <w:numPr>
          <w:ilvl w:val="0"/>
          <w:numId w:val="5"/>
        </w:numPr>
        <w:jc w:val="both"/>
      </w:pPr>
      <w:proofErr w:type="gramStart"/>
      <w:r>
        <w:rPr>
          <w:lang w:val="en-US"/>
        </w:rPr>
        <w:t>AR</w:t>
      </w:r>
      <w:r w:rsidRPr="00CF29A0">
        <w:t>(</w:t>
      </w:r>
      <w:proofErr w:type="gramEnd"/>
      <w:r w:rsidRPr="00CF29A0">
        <w:t xml:space="preserve">1) </w:t>
      </w:r>
      <w:r>
        <w:t xml:space="preserve">– прогноз по </w:t>
      </w:r>
      <w:r>
        <w:rPr>
          <w:lang w:val="en-US"/>
        </w:rPr>
        <w:t>AR</w:t>
      </w:r>
      <w:r w:rsidRPr="00CF29A0">
        <w:t xml:space="preserve">(1) </w:t>
      </w:r>
      <w:r>
        <w:t>модели в качестве бенчмарка</w:t>
      </w:r>
    </w:p>
    <w:p w14:paraId="49E111E9" w14:textId="1E2F713D" w:rsidR="004F15C0" w:rsidRDefault="004F15C0" w:rsidP="004F15C0">
      <w:pPr>
        <w:jc w:val="both"/>
      </w:pPr>
    </w:p>
    <w:p w14:paraId="1D17E5B0" w14:textId="1EAD6A91" w:rsidR="00D928CA" w:rsidRDefault="00D928CA" w:rsidP="004F15C0">
      <w:pPr>
        <w:jc w:val="both"/>
      </w:pPr>
      <w:r>
        <w:t>В таблице 3 приведены результаты для случая использования всех доступных данных за квартал</w:t>
      </w:r>
      <w:r w:rsidR="00055B8E">
        <w:t>, жирным выделены минимальные ошибки, курсивом – минимальные среди моделей без правильного угадывания фактического режима</w:t>
      </w:r>
      <w:r>
        <w:t>:</w:t>
      </w:r>
    </w:p>
    <w:p w14:paraId="75C2D190" w14:textId="026098B0" w:rsidR="00D928CA" w:rsidRDefault="00D928CA" w:rsidP="004F15C0">
      <w:pPr>
        <w:jc w:val="both"/>
      </w:pPr>
    </w:p>
    <w:p w14:paraId="4ECE5A06" w14:textId="754D9329" w:rsidR="00D928CA" w:rsidRPr="00055B8E" w:rsidRDefault="00D928CA" w:rsidP="004F15C0">
      <w:pPr>
        <w:jc w:val="both"/>
        <w:rPr>
          <w:i/>
          <w:iCs/>
        </w:rPr>
      </w:pPr>
      <w:r w:rsidRPr="00055B8E">
        <w:rPr>
          <w:i/>
          <w:iCs/>
        </w:rPr>
        <w:t xml:space="preserve">Таблица 3. </w:t>
      </w:r>
      <w:r w:rsidRPr="00055B8E">
        <w:rPr>
          <w:i/>
          <w:iCs/>
          <w:lang w:val="en-US"/>
        </w:rPr>
        <w:t>MAE</w:t>
      </w:r>
      <w:r w:rsidRPr="00055B8E">
        <w:rPr>
          <w:i/>
          <w:iCs/>
        </w:rPr>
        <w:t xml:space="preserve"> </w:t>
      </w:r>
      <w:proofErr w:type="spellStart"/>
      <w:r w:rsidRPr="00055B8E">
        <w:rPr>
          <w:i/>
          <w:iCs/>
        </w:rPr>
        <w:t>наукастов</w:t>
      </w:r>
      <w:proofErr w:type="spellEnd"/>
      <w:r w:rsidRPr="00055B8E">
        <w:rPr>
          <w:i/>
          <w:iCs/>
        </w:rPr>
        <w:t xml:space="preserve"> для полной выборки</w:t>
      </w:r>
    </w:p>
    <w:tbl>
      <w:tblPr>
        <w:tblW w:w="10170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414"/>
        <w:gridCol w:w="1414"/>
        <w:gridCol w:w="1414"/>
        <w:gridCol w:w="1207"/>
        <w:gridCol w:w="1071"/>
        <w:gridCol w:w="961"/>
      </w:tblGrid>
      <w:tr w:rsidR="00D928CA" w:rsidRPr="00D928CA" w14:paraId="70468BAC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3C3A" w14:textId="3AED845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5C9B" w14:textId="1C51A80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Real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GDP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07D" w14:textId="2CB883F6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Households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3E82" w14:textId="5C9A5AB3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Government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590" w14:textId="44FAD19A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Non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commercial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1F7" w14:textId="14B010E8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Gross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Capital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Formation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639A" w14:textId="0E0E6D90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Exports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E0BD" w14:textId="5F3F4279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Imports</w:t>
            </w:r>
            <w:proofErr w:type="spellEnd"/>
          </w:p>
        </w:tc>
      </w:tr>
      <w:tr w:rsidR="00D928CA" w:rsidRPr="00D928CA" w14:paraId="0E1AD2DF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3D98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MFBVAR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D0A7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1.850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67BD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4.408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C08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77BE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1.590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566B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3.192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8A9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4.498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014D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5.493</w:t>
            </w:r>
          </w:p>
        </w:tc>
      </w:tr>
      <w:tr w:rsidR="00D928CA" w:rsidRPr="00D928CA" w14:paraId="6A8578CF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7E11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DFM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2FD6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2.096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0087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5.611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2871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1.250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206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3.509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1C9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2.772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F8F0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3.954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DC84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6.278</w:t>
            </w:r>
          </w:p>
        </w:tc>
      </w:tr>
      <w:tr w:rsidR="00D928CA" w:rsidRPr="00D928CA" w14:paraId="681673AE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9AA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MIDAS 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EE0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4.678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DFCB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10.038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2F1C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3.014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202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3.815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A5D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4.421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5197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4.274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E1B3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14.864</w:t>
            </w:r>
          </w:p>
        </w:tc>
      </w:tr>
      <w:tr w:rsidR="00D928CA" w:rsidRPr="00D928CA" w14:paraId="0DBBC88F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CA61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MIDAS R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nealmon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C1DB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1.667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C780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3.276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446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0.628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3C46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2.492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133B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2.186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B6A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AA7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6.114</w:t>
            </w:r>
          </w:p>
        </w:tc>
      </w:tr>
      <w:tr w:rsidR="00D928CA" w:rsidRPr="00D928CA" w14:paraId="6B95C123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D410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MIDAS 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9E8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1.764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E8EE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3.219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CF86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0.678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215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2.485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7A1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2.189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D9D3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4.298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418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6.146</w:t>
            </w:r>
          </w:p>
        </w:tc>
      </w:tr>
      <w:tr w:rsidR="00D928CA" w:rsidRPr="00D928CA" w14:paraId="4906799C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3C4C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MS MIDAS U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weighted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EB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8978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2.754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B363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0.521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9AEF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0.564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7E9D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2.201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B4B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4.046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3231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7.493</w:t>
            </w:r>
          </w:p>
        </w:tc>
      </w:tr>
      <w:tr w:rsidR="00D928CA" w:rsidRPr="00D928CA" w14:paraId="6B7AD7B7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099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MIDAS U most probable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8C7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1.973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E0CE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2.627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EF63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0.536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9DC7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0.635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BF3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F4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3.733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829E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8.845</w:t>
            </w:r>
          </w:p>
        </w:tc>
      </w:tr>
      <w:tr w:rsidR="00D928CA" w:rsidRPr="00D928CA" w14:paraId="08A965D2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C08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MS MIDAS U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best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61D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0.770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65D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1.983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D320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0.492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6E8F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0.635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2810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1.954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A58E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2.703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E2F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4.816</w:t>
            </w:r>
          </w:p>
        </w:tc>
      </w:tr>
      <w:tr w:rsidR="00D928CA" w:rsidRPr="00D928CA" w14:paraId="5B7E289B" w14:textId="77777777" w:rsidTr="00D928CA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D79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weighted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009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1.274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463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5.006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88A5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0.621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0200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2.606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8E97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2.754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39D4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4.803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6756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  <w:t>5.115</w:t>
            </w:r>
          </w:p>
        </w:tc>
      </w:tr>
      <w:tr w:rsidR="00D928CA" w:rsidRPr="00D928CA" w14:paraId="332DF642" w14:textId="77777777" w:rsidTr="00CF29A0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E66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most probable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6B99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1.341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D6E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4.995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E6D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0.619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0CB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2.509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436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2.453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C97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5.206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FA38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5.876</w:t>
            </w:r>
          </w:p>
        </w:tc>
      </w:tr>
      <w:tr w:rsidR="00D928CA" w:rsidRPr="00D928CA" w14:paraId="0A713B2D" w14:textId="77777777" w:rsidTr="00CF29A0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197F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best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69B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0.871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E5C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4.141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88D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0.587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C6A2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2.321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EB2C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2.453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F6C6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3.255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EEDB" w14:textId="77777777" w:rsidR="00D928CA" w:rsidRPr="00D928CA" w:rsidRDefault="00D928CA" w:rsidP="00D928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4.202</w:t>
            </w:r>
          </w:p>
        </w:tc>
      </w:tr>
      <w:tr w:rsidR="00CF29A0" w:rsidRPr="00D928CA" w14:paraId="414F90CB" w14:textId="77777777" w:rsidTr="00CF29A0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9FAC5" w14:textId="1E7A32E3" w:rsidR="00CF29A0" w:rsidRPr="00CF29A0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AR(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1634" w14:textId="0D3F6C07" w:rsidR="00CF29A0" w:rsidRPr="00D928CA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2.901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C366" w14:textId="552005E9" w:rsidR="00CF29A0" w:rsidRPr="00D928CA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6.848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B07AF" w14:textId="488F8C6B" w:rsidR="00CF29A0" w:rsidRPr="00D928CA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0.611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28012" w14:textId="460AB75E" w:rsidR="00CF29A0" w:rsidRPr="00D928CA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1.822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7EE8F" w14:textId="24296A77" w:rsidR="00CF29A0" w:rsidRPr="00D928CA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4.481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AA62" w14:textId="63E61E7C" w:rsidR="00CF29A0" w:rsidRPr="00D928CA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3.436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418C" w14:textId="0E2C7149" w:rsidR="00CF29A0" w:rsidRPr="00D928CA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8.438</w:t>
            </w:r>
          </w:p>
        </w:tc>
      </w:tr>
    </w:tbl>
    <w:p w14:paraId="3C13873A" w14:textId="7D241061" w:rsidR="00D928CA" w:rsidRDefault="00D928CA" w:rsidP="004F15C0">
      <w:pPr>
        <w:jc w:val="both"/>
      </w:pPr>
    </w:p>
    <w:p w14:paraId="6B954834" w14:textId="05BD02B4" w:rsidR="00D928CA" w:rsidRDefault="00D928CA" w:rsidP="004F15C0">
      <w:pPr>
        <w:jc w:val="both"/>
      </w:pPr>
      <w:r>
        <w:t xml:space="preserve">Для всех показателей, кроме расходов на конечное потребление некоммерческих организаций, обслуживающих домашние хозяйства, </w:t>
      </w:r>
      <w:r w:rsidR="005F1257">
        <w:t xml:space="preserve">максимальная точность обеспечивается </w:t>
      </w:r>
      <w:r w:rsidR="005F1257">
        <w:rPr>
          <w:lang w:val="en-US"/>
        </w:rPr>
        <w:t>MIDAS</w:t>
      </w:r>
      <w:r w:rsidR="005F1257">
        <w:t>-модел</w:t>
      </w:r>
      <w:r w:rsidR="00055B8E">
        <w:t>ями</w:t>
      </w:r>
      <w:r w:rsidR="005F1257">
        <w:t xml:space="preserve"> с марковским переключением</w:t>
      </w:r>
      <w:r w:rsidR="00055B8E">
        <w:t xml:space="preserve"> и правильным предсказанием фактического режима. Если рассматривать </w:t>
      </w:r>
      <w:r w:rsidR="00600CAA">
        <w:t>«</w:t>
      </w:r>
      <w:r w:rsidR="00055B8E">
        <w:t>реалистичные</w:t>
      </w:r>
      <w:r w:rsidR="00600CAA">
        <w:t>»</w:t>
      </w:r>
      <w:r w:rsidR="00055B8E">
        <w:t xml:space="preserve"> модели, не требующие правильного угадывания режима, то наибольшая точность также достигается </w:t>
      </w:r>
      <w:r w:rsidR="00055B8E">
        <w:rPr>
          <w:lang w:val="en-US"/>
        </w:rPr>
        <w:t>MIDAS</w:t>
      </w:r>
      <w:r w:rsidR="00055B8E" w:rsidRPr="005F1257">
        <w:t>-</w:t>
      </w:r>
      <w:r w:rsidR="00055B8E">
        <w:t xml:space="preserve">моделями с марковским переключением: с главными компонентами и взвешиванием для темпов роста ВВП и импорта, </w:t>
      </w:r>
      <w:r w:rsidR="00600CAA">
        <w:t xml:space="preserve">со взвешиванием для государственного потребления и потребления НКО, по наиболее вероятному режиму – для потребления домашних хозяйств и экспорта. Единственным показатель, для которого лучший </w:t>
      </w:r>
      <w:proofErr w:type="spellStart"/>
      <w:r w:rsidR="00600CAA">
        <w:t>наукаст</w:t>
      </w:r>
      <w:proofErr w:type="spellEnd"/>
      <w:r w:rsidR="00600CAA">
        <w:t xml:space="preserve"> обеспечивает модель без переключения – это валовое накопление основного капитала, где обычная </w:t>
      </w:r>
      <w:r w:rsidR="00600CAA">
        <w:rPr>
          <w:lang w:val="en-US"/>
        </w:rPr>
        <w:t>MIDAS</w:t>
      </w:r>
      <w:r w:rsidR="00600CAA" w:rsidRPr="00600CAA">
        <w:t xml:space="preserve"> </w:t>
      </w:r>
      <w:r w:rsidR="00600CAA">
        <w:rPr>
          <w:lang w:val="en-US"/>
        </w:rPr>
        <w:t>R</w:t>
      </w:r>
      <w:r w:rsidR="00600CAA" w:rsidRPr="00600CAA">
        <w:t xml:space="preserve"> </w:t>
      </w:r>
      <w:r w:rsidR="00600CAA">
        <w:t>показывает</w:t>
      </w:r>
      <w:r w:rsidR="00600CAA" w:rsidRPr="00600CAA">
        <w:t xml:space="preserve"> </w:t>
      </w:r>
      <w:r w:rsidR="00600CAA">
        <w:rPr>
          <w:lang w:val="en-US"/>
        </w:rPr>
        <w:t>MAE</w:t>
      </w:r>
      <w:r w:rsidR="00600CAA" w:rsidRPr="00600CAA">
        <w:t xml:space="preserve"> 2.186 </w:t>
      </w:r>
      <w:r w:rsidR="00600CAA">
        <w:t xml:space="preserve">против 2.201 у лучшей из моделей с переключением. </w:t>
      </w:r>
    </w:p>
    <w:p w14:paraId="3F1D6F1C" w14:textId="5E483311" w:rsidR="00CF29A0" w:rsidRPr="00F236EC" w:rsidRDefault="00CF29A0" w:rsidP="004F15C0">
      <w:pPr>
        <w:jc w:val="both"/>
      </w:pPr>
      <w:r>
        <w:rPr>
          <w:lang w:val="en-US"/>
        </w:rPr>
        <w:t>MIDAS</w:t>
      </w:r>
      <w:r>
        <w:t xml:space="preserve">-модели с переключением и </w:t>
      </w:r>
      <w:r w:rsidR="00F236EC">
        <w:t xml:space="preserve">правильным предсказанием фактического режима оказываются лучше базовой </w:t>
      </w:r>
      <w:proofErr w:type="gramStart"/>
      <w:r w:rsidR="00F236EC">
        <w:rPr>
          <w:lang w:val="en-US"/>
        </w:rPr>
        <w:t>AR</w:t>
      </w:r>
      <w:r w:rsidR="00F236EC" w:rsidRPr="00F236EC">
        <w:t>(</w:t>
      </w:r>
      <w:proofErr w:type="gramEnd"/>
      <w:r w:rsidR="00F236EC" w:rsidRPr="00F236EC">
        <w:t xml:space="preserve">1) </w:t>
      </w:r>
      <w:r w:rsidR="00F236EC">
        <w:t xml:space="preserve">модели для всех изучаемых показателей, модели без правильного предсказания режима уступают </w:t>
      </w:r>
      <w:r w:rsidR="00F236EC">
        <w:rPr>
          <w:lang w:val="en-US"/>
        </w:rPr>
        <w:t>AR</w:t>
      </w:r>
      <w:r w:rsidR="00F236EC" w:rsidRPr="00F236EC">
        <w:t xml:space="preserve">(1) </w:t>
      </w:r>
      <w:r w:rsidR="00F236EC">
        <w:t xml:space="preserve">только для экспорта. </w:t>
      </w:r>
    </w:p>
    <w:p w14:paraId="54F4B989" w14:textId="4B7E9BB4" w:rsidR="00600CAA" w:rsidRDefault="00600CAA" w:rsidP="004F15C0">
      <w:pPr>
        <w:jc w:val="both"/>
      </w:pPr>
    </w:p>
    <w:p w14:paraId="5328278C" w14:textId="4DE31114" w:rsidR="00600CAA" w:rsidRDefault="00975DB7" w:rsidP="004F15C0">
      <w:pPr>
        <w:jc w:val="both"/>
      </w:pPr>
      <w:r>
        <w:t xml:space="preserve">В таблицах 4-5 приведены </w:t>
      </w:r>
      <w:r>
        <w:rPr>
          <w:lang w:val="en-US"/>
        </w:rPr>
        <w:t>MAE</w:t>
      </w:r>
      <w:r w:rsidRPr="00975DB7">
        <w:t xml:space="preserve"> </w:t>
      </w:r>
      <w:r>
        <w:t xml:space="preserve">для случаев расчёта </w:t>
      </w:r>
      <w:proofErr w:type="spellStart"/>
      <w:r>
        <w:t>наукастов</w:t>
      </w:r>
      <w:proofErr w:type="spellEnd"/>
      <w:r>
        <w:t xml:space="preserve"> без последнего месяца квартала и без последних двух месяцев квартала соответственно:</w:t>
      </w:r>
    </w:p>
    <w:p w14:paraId="1B1316E4" w14:textId="015542C1" w:rsidR="00975DB7" w:rsidRDefault="00975DB7" w:rsidP="004F15C0">
      <w:pPr>
        <w:jc w:val="both"/>
      </w:pPr>
    </w:p>
    <w:p w14:paraId="629566E1" w14:textId="76667493" w:rsidR="00975DB7" w:rsidRPr="00055B8E" w:rsidRDefault="00975DB7" w:rsidP="00975DB7">
      <w:pPr>
        <w:jc w:val="both"/>
        <w:rPr>
          <w:i/>
          <w:iCs/>
        </w:rPr>
      </w:pPr>
      <w:r w:rsidRPr="00055B8E">
        <w:rPr>
          <w:i/>
          <w:iCs/>
        </w:rPr>
        <w:t xml:space="preserve">Таблица </w:t>
      </w:r>
      <w:r>
        <w:rPr>
          <w:i/>
          <w:iCs/>
        </w:rPr>
        <w:t>4</w:t>
      </w:r>
      <w:r w:rsidRPr="00055B8E">
        <w:rPr>
          <w:i/>
          <w:iCs/>
        </w:rPr>
        <w:t xml:space="preserve">. </w:t>
      </w:r>
      <w:r w:rsidRPr="00055B8E">
        <w:rPr>
          <w:i/>
          <w:iCs/>
          <w:lang w:val="en-US"/>
        </w:rPr>
        <w:t>MAE</w:t>
      </w:r>
      <w:r w:rsidRPr="00055B8E">
        <w:rPr>
          <w:i/>
          <w:iCs/>
        </w:rPr>
        <w:t xml:space="preserve"> </w:t>
      </w:r>
      <w:proofErr w:type="spellStart"/>
      <w:r w:rsidRPr="00055B8E">
        <w:rPr>
          <w:i/>
          <w:iCs/>
        </w:rPr>
        <w:t>наукастов</w:t>
      </w:r>
      <w:proofErr w:type="spellEnd"/>
      <w:r w:rsidRPr="00055B8E">
        <w:rPr>
          <w:i/>
          <w:iCs/>
        </w:rPr>
        <w:t xml:space="preserve"> </w:t>
      </w:r>
      <w:r>
        <w:rPr>
          <w:i/>
          <w:iCs/>
        </w:rPr>
        <w:t>без последнего месяца квартала</w:t>
      </w:r>
    </w:p>
    <w:tbl>
      <w:tblPr>
        <w:tblW w:w="10170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414"/>
        <w:gridCol w:w="1414"/>
        <w:gridCol w:w="1414"/>
        <w:gridCol w:w="1207"/>
        <w:gridCol w:w="1071"/>
        <w:gridCol w:w="961"/>
      </w:tblGrid>
      <w:tr w:rsidR="00975DB7" w:rsidRPr="00D928CA" w14:paraId="21C50313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C5A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0C7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Real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GDP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F218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Households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475A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Government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039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Non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commercial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BD2B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Gross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Capital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Formation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F8E2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Exports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CE8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Imports</w:t>
            </w:r>
            <w:proofErr w:type="spellEnd"/>
          </w:p>
        </w:tc>
      </w:tr>
      <w:tr w:rsidR="00975DB7" w:rsidRPr="00D928CA" w14:paraId="112B4B09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ADDF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MFBVAR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FFCD" w14:textId="2D2CBBDA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1.506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59BB" w14:textId="3DC2E31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4.297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10F5" w14:textId="3EABA82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0.918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5F6B" w14:textId="734E37E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1.397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7299" w14:textId="0296193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2.426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28C" w14:textId="12A824C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4.531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BF8" w14:textId="140375D4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5.284</w:t>
            </w:r>
          </w:p>
        </w:tc>
      </w:tr>
      <w:tr w:rsidR="00975DB7" w:rsidRPr="00D928CA" w14:paraId="4EACBFB8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45C0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DFM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BA67" w14:textId="223233D4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2.404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F196" w14:textId="0CB1F939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6.030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DE1D" w14:textId="3AE776E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1.389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B11C" w14:textId="1B46158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3.455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051" w14:textId="1635AD5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3.693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918A" w14:textId="115468A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3.820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4B3A" w14:textId="0BF6844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8.060</w:t>
            </w:r>
          </w:p>
        </w:tc>
      </w:tr>
      <w:tr w:rsidR="00975DB7" w:rsidRPr="00D928CA" w14:paraId="27015A1B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2E7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MIDAS 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8AF" w14:textId="3C0402E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4.734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992" w14:textId="4154A8A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10.147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7ABC" w14:textId="16EDBB9F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2.894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7284" w14:textId="6E4C5A9C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3.770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ADD" w14:textId="7C464A54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4.331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30DD" w14:textId="6C00454F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4.291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93BC" w14:textId="1B1DD1B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14.744</w:t>
            </w:r>
          </w:p>
        </w:tc>
      </w:tr>
      <w:tr w:rsidR="00975DB7" w:rsidRPr="00D928CA" w14:paraId="52AA965E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8A3B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MIDAS R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nealmon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0420" w14:textId="539226D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1.457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21DC" w14:textId="66C4819B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2.752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AD6A" w14:textId="5738931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A10" w14:textId="73F0BF5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2.515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C9B6" w14:textId="3E107119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2.204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30D" w14:textId="1200B8B9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4.250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9B95" w14:textId="6C54F316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6.116</w:t>
            </w:r>
          </w:p>
        </w:tc>
      </w:tr>
      <w:tr w:rsidR="00975DB7" w:rsidRPr="00D928CA" w14:paraId="12485EF0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7BEC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MIDAS 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C87" w14:textId="6DC0BE2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1.364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A12F" w14:textId="72F00A4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2.691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4F41" w14:textId="44EDFAD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5FE1" w14:textId="77B6FD5B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2.508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30D3" w14:textId="407D4E5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2.204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F2AE" w14:textId="14A7D7E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4.364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E9DC" w14:textId="30CEE67F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6.139</w:t>
            </w:r>
          </w:p>
        </w:tc>
      </w:tr>
      <w:tr w:rsidR="00975DB7" w:rsidRPr="00D928CA" w14:paraId="2893117E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D1A3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MS MIDAS U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weighted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50C1" w14:textId="591AED4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1.655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BD60" w14:textId="21151D6C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2.557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EDBB" w14:textId="710C785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0.515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151" w14:textId="4C31C3CC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0.611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46DD" w14:textId="78669B8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2.225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35DE" w14:textId="33E8E9C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4.027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E95" w14:textId="5BAAFAC6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7.701</w:t>
            </w:r>
          </w:p>
        </w:tc>
      </w:tr>
      <w:tr w:rsidR="00975DB7" w:rsidRPr="00D928CA" w14:paraId="1CAB6815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CFD0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MIDAS U most probable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B84" w14:textId="03C34B6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1.808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2F56" w14:textId="23DB753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2.400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BB8D" w14:textId="6CDD9C4B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0.523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ABD" w14:textId="043748C6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852" w14:textId="192229D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2.175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DC74" w14:textId="55676BE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3.754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FBD" w14:textId="6DEF623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8.221</w:t>
            </w:r>
          </w:p>
        </w:tc>
      </w:tr>
      <w:tr w:rsidR="00975DB7" w:rsidRPr="00D928CA" w14:paraId="2645217A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BFF9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MS MIDAS U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best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A532" w14:textId="454CFDC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5DB7">
              <w:rPr>
                <w:rFonts w:ascii="Calibri" w:hAnsi="Calibri" w:cs="Calibri"/>
                <w:b/>
                <w:bCs/>
                <w:color w:val="000000"/>
              </w:rPr>
              <w:t>0.784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52C" w14:textId="751C5A80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5DB7">
              <w:rPr>
                <w:rFonts w:ascii="Calibri" w:hAnsi="Calibri" w:cs="Calibri"/>
                <w:b/>
                <w:bCs/>
                <w:color w:val="000000"/>
              </w:rPr>
              <w:t>1.847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4C7C" w14:textId="405EF96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5DB7">
              <w:rPr>
                <w:rFonts w:ascii="Calibri" w:hAnsi="Calibri" w:cs="Calibri"/>
                <w:b/>
                <w:bCs/>
                <w:color w:val="000000"/>
              </w:rPr>
              <w:t>0.496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27E" w14:textId="78233A8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86A0" w14:textId="60568CC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5DB7">
              <w:rPr>
                <w:rFonts w:ascii="Calibri" w:hAnsi="Calibri" w:cs="Calibri"/>
                <w:b/>
                <w:bCs/>
                <w:color w:val="000000"/>
              </w:rPr>
              <w:t>1.853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5C80" w14:textId="561262C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5DB7">
              <w:rPr>
                <w:rFonts w:ascii="Calibri" w:hAnsi="Calibri" w:cs="Calibri"/>
                <w:b/>
                <w:bCs/>
                <w:color w:val="000000"/>
              </w:rPr>
              <w:t>2.810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312" w14:textId="39E2A26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5.352</w:t>
            </w:r>
          </w:p>
        </w:tc>
      </w:tr>
      <w:tr w:rsidR="00975DB7" w:rsidRPr="00D928CA" w14:paraId="7B3385C8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180B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weighted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25DA" w14:textId="2FB7586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1.328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D73" w14:textId="449245E0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4.836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1C24" w14:textId="30043FFA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5231" w14:textId="4B25AC1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2.600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5B9" w14:textId="5D4845E6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2.475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E78" w14:textId="18A4E4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4.749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8747" w14:textId="3048914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5.296</w:t>
            </w:r>
          </w:p>
        </w:tc>
      </w:tr>
      <w:tr w:rsidR="00975DB7" w:rsidRPr="00D928CA" w14:paraId="59E01DFD" w14:textId="77777777" w:rsidTr="00CF29A0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4571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most probable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639" w14:textId="0E21E63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1.337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8F10" w14:textId="2FF8058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5.043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27F1" w14:textId="518EC26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F4D6" w14:textId="7D48AB8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2.449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76A2" w14:textId="22E9CE00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2.150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E3DD" w14:textId="0AA0775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4.756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C45" w14:textId="048E96D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5.613</w:t>
            </w:r>
          </w:p>
        </w:tc>
      </w:tr>
      <w:tr w:rsidR="00CF29A0" w:rsidRPr="00D928CA" w14:paraId="6BE87E59" w14:textId="77777777" w:rsidTr="00CF29A0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5478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best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61A" w14:textId="4BEA8EA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0.912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A5D" w14:textId="3240F78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3.831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03C" w14:textId="0F605E2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0.618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DE74" w14:textId="69C079B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2.449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EE1F" w14:textId="52D62F1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2.150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6E7" w14:textId="0362B674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3.332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4C3C" w14:textId="3F5F827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75DB7">
              <w:rPr>
                <w:rFonts w:ascii="Calibri" w:hAnsi="Calibri" w:cs="Calibri"/>
                <w:b/>
                <w:bCs/>
                <w:color w:val="000000"/>
              </w:rPr>
              <w:t>4.490</w:t>
            </w:r>
          </w:p>
        </w:tc>
      </w:tr>
      <w:tr w:rsidR="00CF29A0" w:rsidRPr="00D928CA" w14:paraId="7B3C8246" w14:textId="77777777" w:rsidTr="00CF29A0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4AA39" w14:textId="001A22FD" w:rsidR="00CF29A0" w:rsidRPr="00D928CA" w:rsidRDefault="00CF29A0" w:rsidP="00CF29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AR(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2919" w14:textId="7E736BEE" w:rsidR="00CF29A0" w:rsidRDefault="00CF29A0" w:rsidP="00CF29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5623" w14:textId="2D00968D" w:rsidR="00CF29A0" w:rsidRDefault="00CF29A0" w:rsidP="00CF29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5.993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3D15" w14:textId="0A9C7A44" w:rsidR="00CF29A0" w:rsidRDefault="00CF29A0" w:rsidP="00CF29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0.635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033B" w14:textId="300B2A6B" w:rsidR="00CF29A0" w:rsidRDefault="00CF29A0" w:rsidP="00CF29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2.155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5B58B" w14:textId="376708B0" w:rsidR="00CF29A0" w:rsidRDefault="00CF29A0" w:rsidP="00CF29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3.673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2576E" w14:textId="06C51C29" w:rsidR="00CF29A0" w:rsidRDefault="00CF29A0" w:rsidP="00CF29A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4.224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112C" w14:textId="52D60AAA" w:rsidR="00CF29A0" w:rsidRPr="00975DB7" w:rsidRDefault="00CF29A0" w:rsidP="00CF29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8.312</w:t>
            </w:r>
          </w:p>
        </w:tc>
      </w:tr>
    </w:tbl>
    <w:p w14:paraId="3EEE99F7" w14:textId="77777777" w:rsidR="00975DB7" w:rsidRDefault="00975DB7" w:rsidP="004F15C0">
      <w:pPr>
        <w:jc w:val="both"/>
      </w:pPr>
    </w:p>
    <w:p w14:paraId="2F2E2E47" w14:textId="6309A205" w:rsidR="00975DB7" w:rsidRPr="00055B8E" w:rsidRDefault="00975DB7" w:rsidP="00975DB7">
      <w:pPr>
        <w:jc w:val="both"/>
        <w:rPr>
          <w:i/>
          <w:iCs/>
        </w:rPr>
      </w:pPr>
      <w:r w:rsidRPr="00055B8E">
        <w:rPr>
          <w:i/>
          <w:iCs/>
        </w:rPr>
        <w:t xml:space="preserve">Таблица </w:t>
      </w:r>
      <w:r>
        <w:rPr>
          <w:i/>
          <w:iCs/>
        </w:rPr>
        <w:t>5</w:t>
      </w:r>
      <w:r w:rsidRPr="00055B8E">
        <w:rPr>
          <w:i/>
          <w:iCs/>
        </w:rPr>
        <w:t xml:space="preserve">. </w:t>
      </w:r>
      <w:r w:rsidRPr="00055B8E">
        <w:rPr>
          <w:i/>
          <w:iCs/>
          <w:lang w:val="en-US"/>
        </w:rPr>
        <w:t>MAE</w:t>
      </w:r>
      <w:r w:rsidRPr="00055B8E">
        <w:rPr>
          <w:i/>
          <w:iCs/>
        </w:rPr>
        <w:t xml:space="preserve"> </w:t>
      </w:r>
      <w:proofErr w:type="spellStart"/>
      <w:r w:rsidRPr="00055B8E">
        <w:rPr>
          <w:i/>
          <w:iCs/>
        </w:rPr>
        <w:t>наукастов</w:t>
      </w:r>
      <w:proofErr w:type="spellEnd"/>
      <w:r w:rsidRPr="00055B8E">
        <w:rPr>
          <w:i/>
          <w:iCs/>
        </w:rPr>
        <w:t xml:space="preserve"> </w:t>
      </w:r>
      <w:r>
        <w:rPr>
          <w:i/>
          <w:iCs/>
        </w:rPr>
        <w:t>без последних двух месяцев квартала</w:t>
      </w:r>
    </w:p>
    <w:tbl>
      <w:tblPr>
        <w:tblW w:w="10170" w:type="dxa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414"/>
        <w:gridCol w:w="1414"/>
        <w:gridCol w:w="1414"/>
        <w:gridCol w:w="1207"/>
        <w:gridCol w:w="1071"/>
        <w:gridCol w:w="961"/>
      </w:tblGrid>
      <w:tr w:rsidR="00975DB7" w:rsidRPr="00D928CA" w14:paraId="37C2EADE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2732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74FD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Real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GDP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738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Households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CC1C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Government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FCB3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Non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commercial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Consumption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5783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Gross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Capital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Formation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196E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Exports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4677" w14:textId="77777777" w:rsidR="00975DB7" w:rsidRPr="00D928CA" w:rsidRDefault="00975DB7" w:rsidP="00B079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Imports</w:t>
            </w:r>
            <w:proofErr w:type="spellEnd"/>
          </w:p>
        </w:tc>
      </w:tr>
      <w:tr w:rsidR="00975DB7" w:rsidRPr="00D928CA" w14:paraId="77B0CFAE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23DC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MFBVAR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8744" w14:textId="46164DC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1.281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F51A" w14:textId="47242E1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4.139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9F2B" w14:textId="28116DE9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1.047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FB5B" w14:textId="38CD4ED0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1.262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9784" w14:textId="61FC207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2.698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8B68" w14:textId="5337652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4.171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D05A" w14:textId="45D8D70A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6.022</w:t>
            </w:r>
          </w:p>
        </w:tc>
      </w:tr>
      <w:tr w:rsidR="00975DB7" w:rsidRPr="00D928CA" w14:paraId="10D2ADA5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2EE3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DFM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8ADD" w14:textId="680E318C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2.159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164D" w14:textId="3DA1C37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5.674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75E4" w14:textId="7B3AEDA0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1.436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9793" w14:textId="06E1E8C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3.473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408" w14:textId="3149FC6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3.392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ABF" w14:textId="20B1DF6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3.627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2456" w14:textId="03E06446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7.919</w:t>
            </w:r>
          </w:p>
        </w:tc>
      </w:tr>
      <w:tr w:rsidR="00975DB7" w:rsidRPr="00D928CA" w14:paraId="48BD1710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178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MIDAS L1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9114" w14:textId="375F2BB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4.655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91B" w14:textId="213D639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10.023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864F" w14:textId="731187E4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2.858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52B2" w14:textId="7BC1BC84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3.398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7A3E" w14:textId="4897622C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4.365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4E81" w14:textId="33EAD2D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4.411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443" w14:textId="565FB91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15.115</w:t>
            </w:r>
          </w:p>
        </w:tc>
      </w:tr>
      <w:tr w:rsidR="00975DB7" w:rsidRPr="00D928CA" w14:paraId="2304FC83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930D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MIDAS R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nealmon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076F" w14:textId="07491D14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2.110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D927" w14:textId="18CC48B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3.147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B756" w14:textId="5A817ECA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5FC" w14:textId="0DA97AC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2.616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D2EC" w14:textId="0EBB5AEA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2.502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816D" w14:textId="1D7EA94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3.581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F655" w14:textId="552DD70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7.420</w:t>
            </w:r>
          </w:p>
        </w:tc>
      </w:tr>
      <w:tr w:rsidR="00975DB7" w:rsidRPr="00D928CA" w14:paraId="500A23F6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FB12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MIDAS 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8DF8" w14:textId="05431DF9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2.063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849" w14:textId="373C5D4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3.149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9F4B" w14:textId="3EBA240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D19E" w14:textId="6E0ABE8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2.647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7E47" w14:textId="7EDBBA6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2.503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4881" w14:textId="2A615E4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3.579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471E" w14:textId="2C199089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7.420</w:t>
            </w:r>
          </w:p>
        </w:tc>
      </w:tr>
      <w:tr w:rsidR="00975DB7" w:rsidRPr="00D928CA" w14:paraId="1FBC6564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7AF2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MS MIDAS U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weighted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2F1" w14:textId="587FD13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1.633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86E7" w14:textId="385557AB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2.667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0D1B" w14:textId="4F58E156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0.444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9FB3" w14:textId="11ECABD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0.638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562A" w14:textId="67C3743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2.394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5AF" w14:textId="0AE2FD1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3.756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67AE" w14:textId="6399AE9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8.912</w:t>
            </w:r>
          </w:p>
        </w:tc>
      </w:tr>
      <w:tr w:rsidR="00975DB7" w:rsidRPr="00D928CA" w14:paraId="7CC78E99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6574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MIDAS U most probable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C87D" w14:textId="3F64855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1.524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49D7" w14:textId="69F723B9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2.508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C45" w14:textId="440979D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0.564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41A2" w14:textId="43E5179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0.704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0CF" w14:textId="33CFDDA0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2.499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2E70" w14:textId="738A60B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6556" w14:textId="5C8DF36E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9.122</w:t>
            </w:r>
          </w:p>
        </w:tc>
      </w:tr>
      <w:tr w:rsidR="00975DB7" w:rsidRPr="00D928CA" w14:paraId="2A8FC5FB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540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MS MIDAS U </w:t>
            </w:r>
            <w:proofErr w:type="spellStart"/>
            <w:r w:rsidRPr="00D928CA">
              <w:rPr>
                <w:rFonts w:ascii="Calibri" w:eastAsia="Times New Roman" w:hAnsi="Calibri" w:cs="Calibri"/>
                <w:color w:val="000000"/>
                <w:lang w:eastAsia="ru-RU"/>
              </w:rPr>
              <w:t>best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E0DC" w14:textId="1477543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1.197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0BC6" w14:textId="5AE026A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b/>
                <w:bCs/>
                <w:color w:val="000000"/>
              </w:rPr>
              <w:t>1.770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7915" w14:textId="3D27966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0.496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DF6A" w14:textId="378B6F12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0.673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B59B" w14:textId="1AB497E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b/>
                <w:bCs/>
                <w:color w:val="000000"/>
              </w:rPr>
              <w:t>1.935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DBD2" w14:textId="7EB0479B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b/>
                <w:bCs/>
                <w:color w:val="000000"/>
              </w:rPr>
              <w:t>2.426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8F8" w14:textId="6D95C5E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5.457</w:t>
            </w:r>
          </w:p>
        </w:tc>
      </w:tr>
      <w:tr w:rsidR="00975DB7" w:rsidRPr="00D928CA" w14:paraId="66C8DF5C" w14:textId="77777777" w:rsidTr="00B079AB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F763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weighted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C91" w14:textId="0ABF56C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1.209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73DC" w14:textId="1B31CB8F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4.602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86B6" w14:textId="19D661F8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0.599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98AF" w14:textId="54589E0B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2.620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DA1" w14:textId="1DC47D15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2.469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0AFA" w14:textId="7DA8EB3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4.530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E939" w14:textId="29616164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4.595</w:t>
            </w:r>
          </w:p>
        </w:tc>
      </w:tr>
      <w:tr w:rsidR="00975DB7" w:rsidRPr="00D928CA" w14:paraId="0F2728A0" w14:textId="77777777" w:rsidTr="00F236EC">
        <w:trPr>
          <w:trHeight w:val="29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BA58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most probable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75A" w14:textId="5684D01D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1.230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92E" w14:textId="28981A5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4.665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C93F" w14:textId="37FB8506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0.605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7749" w14:textId="5A277F4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2.568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2008" w14:textId="0EA5977C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i/>
                <w:iCs/>
                <w:color w:val="000000"/>
              </w:rPr>
              <w:t>2.077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E20" w14:textId="04BAD13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4.529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CF0E" w14:textId="07DB2746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4.665</w:t>
            </w:r>
          </w:p>
        </w:tc>
      </w:tr>
      <w:tr w:rsidR="00CF29A0" w:rsidRPr="00D928CA" w14:paraId="30AD12AB" w14:textId="77777777" w:rsidTr="00F236EC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421D" w14:textId="77777777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D928CA">
              <w:rPr>
                <w:rFonts w:ascii="Calibri" w:eastAsia="Times New Roman" w:hAnsi="Calibri" w:cs="Calibri"/>
                <w:color w:val="000000"/>
                <w:lang w:val="en-US" w:eastAsia="ru-RU"/>
              </w:rPr>
              <w:t>MS PC MIDAS U best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3106" w14:textId="75B95C7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b/>
                <w:bCs/>
                <w:color w:val="000000"/>
              </w:rPr>
              <w:t>0.799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689B" w14:textId="52A91591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3.426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C958" w14:textId="7E24838C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0.571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EFF0" w14:textId="3A98C930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2.492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227" w14:textId="302B67AA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1.968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573" w14:textId="5D6FB18A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3.190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A1B" w14:textId="52E5B953" w:rsidR="00975DB7" w:rsidRPr="00D928CA" w:rsidRDefault="00975DB7" w:rsidP="00975D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75B">
              <w:rPr>
                <w:rFonts w:ascii="Calibri" w:hAnsi="Calibri" w:cs="Calibri"/>
                <w:b/>
                <w:bCs/>
                <w:color w:val="000000"/>
              </w:rPr>
              <w:t>3.999</w:t>
            </w:r>
          </w:p>
        </w:tc>
      </w:tr>
      <w:tr w:rsidR="00F236EC" w:rsidRPr="00D928CA" w14:paraId="177F70FB" w14:textId="77777777" w:rsidTr="00F236EC">
        <w:trPr>
          <w:trHeight w:val="29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3CBC" w14:textId="0AE3916B" w:rsidR="00F236EC" w:rsidRPr="00F236EC" w:rsidRDefault="00F236EC" w:rsidP="00F236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AR(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D3A3" w14:textId="0546A62C" w:rsidR="00F236EC" w:rsidRPr="00C4375B" w:rsidRDefault="00F236EC" w:rsidP="00F236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D7CC" w14:textId="02619EDC" w:rsidR="00F236EC" w:rsidRDefault="00F236EC" w:rsidP="00F236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5.692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2A72A" w14:textId="76180C39" w:rsidR="00F236EC" w:rsidRDefault="00F236EC" w:rsidP="00F236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F26B" w14:textId="1399F0A8" w:rsidR="00F236EC" w:rsidRDefault="00F236EC" w:rsidP="00F236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2.122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A585" w14:textId="13B21083" w:rsidR="00F236EC" w:rsidRDefault="00F236EC" w:rsidP="00F236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4.262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5D76D" w14:textId="31301CE6" w:rsidR="00F236EC" w:rsidRDefault="00F236EC" w:rsidP="00F236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4.409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65108" w14:textId="1DD17CF2" w:rsidR="00F236EC" w:rsidRPr="00C4375B" w:rsidRDefault="00F236EC" w:rsidP="00F236E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8.219</w:t>
            </w:r>
          </w:p>
        </w:tc>
      </w:tr>
    </w:tbl>
    <w:p w14:paraId="3BE3D9FA" w14:textId="77777777" w:rsidR="00975DB7" w:rsidRPr="00975DB7" w:rsidRDefault="00975DB7" w:rsidP="004F15C0">
      <w:pPr>
        <w:jc w:val="both"/>
      </w:pPr>
    </w:p>
    <w:p w14:paraId="12C5FF04" w14:textId="5CAEA184" w:rsidR="006E6839" w:rsidRDefault="00C4375B" w:rsidP="00C4375B">
      <w:pPr>
        <w:jc w:val="both"/>
      </w:pPr>
      <w:r>
        <w:lastRenderedPageBreak/>
        <w:t>Анализируя полученные результаты, можно сделать ряд выводов:</w:t>
      </w:r>
    </w:p>
    <w:p w14:paraId="39F72CA2" w14:textId="574E65F9" w:rsidR="00CF29A0" w:rsidRDefault="00CF29A0" w:rsidP="00C4375B">
      <w:pPr>
        <w:pStyle w:val="a3"/>
        <w:numPr>
          <w:ilvl w:val="0"/>
          <w:numId w:val="6"/>
        </w:numPr>
        <w:jc w:val="both"/>
      </w:pPr>
      <w:r>
        <w:t xml:space="preserve">Как и для случая использования полной выборки, для большинства показателей максимальная точность достигается при использовании той или иной версии </w:t>
      </w:r>
      <w:proofErr w:type="spellStart"/>
      <w:r>
        <w:t>наукастинга</w:t>
      </w:r>
      <w:proofErr w:type="spellEnd"/>
      <w:r>
        <w:t xml:space="preserve"> на основе </w:t>
      </w:r>
      <w:r>
        <w:rPr>
          <w:lang w:val="en-US"/>
        </w:rPr>
        <w:t>MIDAS</w:t>
      </w:r>
      <w:r w:rsidRPr="00CF29A0">
        <w:t>-</w:t>
      </w:r>
      <w:r>
        <w:t xml:space="preserve">моделей с марковским переключением. Единственное исключение – это импорт по данным за первые два месяца квартала, когда максимальную точность среди моделей без правильного угадывания режима показывает </w:t>
      </w:r>
      <w:r>
        <w:rPr>
          <w:lang w:val="en-US"/>
        </w:rPr>
        <w:t>MFBVAR</w:t>
      </w:r>
      <w:r w:rsidRPr="00CF29A0">
        <w:t xml:space="preserve">. </w:t>
      </w:r>
    </w:p>
    <w:p w14:paraId="75AAF2D2" w14:textId="63B1449A" w:rsidR="00F236EC" w:rsidRDefault="00F236EC" w:rsidP="00C4375B">
      <w:pPr>
        <w:pStyle w:val="a3"/>
        <w:numPr>
          <w:ilvl w:val="0"/>
          <w:numId w:val="6"/>
        </w:numPr>
        <w:jc w:val="both"/>
      </w:pPr>
      <w:r>
        <w:t xml:space="preserve">Для всех случаев расчёта </w:t>
      </w:r>
      <w:proofErr w:type="spellStart"/>
      <w:r>
        <w:t>наукастов</w:t>
      </w:r>
      <w:proofErr w:type="spellEnd"/>
      <w:r>
        <w:t xml:space="preserve"> на основе неполных данных модели с переключением демонстрируют точность выше базовых </w:t>
      </w:r>
      <w:proofErr w:type="gramStart"/>
      <w:r>
        <w:rPr>
          <w:lang w:val="en-US"/>
        </w:rPr>
        <w:t>AR</w:t>
      </w:r>
      <w:r w:rsidRPr="00F236EC">
        <w:t>(</w:t>
      </w:r>
      <w:proofErr w:type="gramEnd"/>
      <w:r w:rsidRPr="00F236EC">
        <w:t xml:space="preserve">1) </w:t>
      </w:r>
      <w:r>
        <w:t>моделей</w:t>
      </w:r>
    </w:p>
    <w:p w14:paraId="327738DE" w14:textId="20B77B05" w:rsidR="00C4375B" w:rsidRDefault="00C4375B" w:rsidP="00C4375B">
      <w:pPr>
        <w:pStyle w:val="a3"/>
        <w:numPr>
          <w:ilvl w:val="0"/>
          <w:numId w:val="6"/>
        </w:numPr>
        <w:jc w:val="both"/>
      </w:pPr>
      <w:r>
        <w:t xml:space="preserve">Использование главных компонент даёт наибольший прирост точности для показателей, на которые (потенциально) может влиять большее количество качественно разных переменных – ВВП и импорт. При этом по мере уменьшения объёма данных важность использования главных компонент возрастает: отношение </w:t>
      </w:r>
      <w:r>
        <w:rPr>
          <w:lang w:val="en-US"/>
        </w:rPr>
        <w:t>MAE</w:t>
      </w:r>
      <w:r w:rsidR="00CF29A0">
        <w:t xml:space="preserve"> моделей с главными компонентами и исходными показателями</w:t>
      </w:r>
      <w:r w:rsidRPr="00C4375B">
        <w:t xml:space="preserve"> </w:t>
      </w:r>
      <w:r>
        <w:t xml:space="preserve">для прогнозов с правильным выбором режимов для ВВП изменяется </w:t>
      </w:r>
      <w:r w:rsidR="00CF29A0">
        <w:t xml:space="preserve">от 1.13 для </w:t>
      </w:r>
      <w:proofErr w:type="spellStart"/>
      <w:r w:rsidR="00CF29A0">
        <w:t>наукастов</w:t>
      </w:r>
      <w:proofErr w:type="spellEnd"/>
      <w:r w:rsidR="00CF29A0">
        <w:t xml:space="preserve"> по полным данным до 0.67 по данным за 1 месяц квартала; для импорта – от 0.87 до 0.73</w:t>
      </w:r>
    </w:p>
    <w:p w14:paraId="6C28CC74" w14:textId="19D1A630" w:rsidR="00CF29A0" w:rsidRDefault="00CF29A0" w:rsidP="00C4375B">
      <w:pPr>
        <w:pStyle w:val="a3"/>
        <w:numPr>
          <w:ilvl w:val="0"/>
          <w:numId w:val="6"/>
        </w:numPr>
        <w:jc w:val="both"/>
      </w:pPr>
      <w:r>
        <w:t xml:space="preserve">Для моделей с марковским переключением, как и для остальных рассмотренных моделей, характерен отмеченный в </w:t>
      </w:r>
      <w:r w:rsidRPr="00CF29A0">
        <w:t>[</w:t>
      </w:r>
      <w:r>
        <w:t>Макеева, Станкевич, 2022</w:t>
      </w:r>
      <w:r w:rsidRPr="00CF29A0">
        <w:t xml:space="preserve">] </w:t>
      </w:r>
      <w:r>
        <w:t xml:space="preserve">эффект роста точности </w:t>
      </w:r>
      <w:proofErr w:type="spellStart"/>
      <w:r>
        <w:t>наукастов</w:t>
      </w:r>
      <w:proofErr w:type="spellEnd"/>
      <w:r>
        <w:t xml:space="preserve"> по мере уменьшения объёма данных, по которым этот </w:t>
      </w:r>
      <w:proofErr w:type="spellStart"/>
      <w:r>
        <w:t>наукаст</w:t>
      </w:r>
      <w:proofErr w:type="spellEnd"/>
      <w:r>
        <w:t xml:space="preserve"> рассчитывается, для многих показателей. </w:t>
      </w:r>
    </w:p>
    <w:p w14:paraId="1AE13EAE" w14:textId="4A6C3E25" w:rsidR="00362E02" w:rsidRDefault="00362E02" w:rsidP="00C4375B">
      <w:pPr>
        <w:pStyle w:val="a3"/>
        <w:numPr>
          <w:ilvl w:val="0"/>
          <w:numId w:val="6"/>
        </w:numPr>
        <w:jc w:val="both"/>
      </w:pPr>
      <w:r>
        <w:t xml:space="preserve">Отдельно стоит отметить особенно заметный в некоторых рядах для </w:t>
      </w:r>
      <w:proofErr w:type="spellStart"/>
      <w:r>
        <w:t>наукастов</w:t>
      </w:r>
      <w:proofErr w:type="spellEnd"/>
      <w:r>
        <w:t xml:space="preserve"> без последнего месяца эффект одинаковой точности моделей по наиболее вероятному режиму и по фактическому режиму. Государственное потребление, потребление НКО и ВНОК во все вошедшие в тестовую выборку периоды времени меняют свои состояния в строгом соответствии с модельными вероятностями перехода</w:t>
      </w:r>
    </w:p>
    <w:p w14:paraId="45E32233" w14:textId="77777777" w:rsidR="00362E02" w:rsidRDefault="00362E02" w:rsidP="00C4375B">
      <w:pPr>
        <w:jc w:val="both"/>
      </w:pPr>
    </w:p>
    <w:p w14:paraId="5061FC85" w14:textId="3598E703" w:rsidR="006E6839" w:rsidRDefault="007D2F1C" w:rsidP="00C4375B">
      <w:pPr>
        <w:jc w:val="both"/>
      </w:pPr>
      <w:r>
        <w:t>Интересно также изучить поведение моделей с пересечением с точки зрения точности и глубины идентификации кризисных периодов (см. рис. 1)</w:t>
      </w:r>
    </w:p>
    <w:p w14:paraId="6D7D74DB" w14:textId="60A3A93B" w:rsidR="007D2F1C" w:rsidRDefault="007D2F1C" w:rsidP="00C4375B">
      <w:pPr>
        <w:jc w:val="both"/>
      </w:pPr>
      <w:r>
        <w:rPr>
          <w:noProof/>
        </w:rPr>
        <w:drawing>
          <wp:inline distT="0" distB="0" distL="0" distR="0" wp14:anchorId="01A03692" wp14:editId="1CDAD5EF">
            <wp:extent cx="5926238" cy="3559175"/>
            <wp:effectExtent l="0" t="0" r="0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D3174CFA-9840-43EC-B6E8-57EF8C544C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0F6B4273" w14:textId="0129786A" w:rsidR="006E6839" w:rsidRPr="007D2F1C" w:rsidRDefault="007D2F1C" w:rsidP="00AA7B98">
      <w:pPr>
        <w:rPr>
          <w:i/>
          <w:iCs/>
        </w:rPr>
      </w:pPr>
      <w:r w:rsidRPr="007D2F1C">
        <w:rPr>
          <w:i/>
          <w:iCs/>
        </w:rPr>
        <w:t xml:space="preserve">Рисунок 1: </w:t>
      </w:r>
      <w:proofErr w:type="spellStart"/>
      <w:r w:rsidRPr="007D2F1C">
        <w:rPr>
          <w:i/>
          <w:iCs/>
        </w:rPr>
        <w:t>наукасты</w:t>
      </w:r>
      <w:proofErr w:type="spellEnd"/>
      <w:r w:rsidRPr="007D2F1C">
        <w:rPr>
          <w:i/>
          <w:iCs/>
        </w:rPr>
        <w:t xml:space="preserve"> темпов роста ВВП для моделей с </w:t>
      </w:r>
      <w:r w:rsidR="0055584D">
        <w:rPr>
          <w:i/>
          <w:iCs/>
        </w:rPr>
        <w:t xml:space="preserve">переключением </w:t>
      </w:r>
      <w:r w:rsidRPr="007D2F1C">
        <w:rPr>
          <w:i/>
          <w:iCs/>
        </w:rPr>
        <w:t>и без переключения</w:t>
      </w:r>
    </w:p>
    <w:p w14:paraId="729FEEE8" w14:textId="7EC966D6" w:rsidR="006E6839" w:rsidRPr="007D2F1C" w:rsidRDefault="0055584D" w:rsidP="007D2F1C">
      <w:pPr>
        <w:jc w:val="both"/>
      </w:pPr>
      <w:r>
        <w:lastRenderedPageBreak/>
        <w:t>М</w:t>
      </w:r>
      <w:r w:rsidR="007D2F1C">
        <w:t xml:space="preserve">одели с переключением гораздо точнее улавливают эффекты смены тренда: спад во 2 квартале 2020 предсказан более точно и минимальная точка </w:t>
      </w:r>
      <w:proofErr w:type="gramStart"/>
      <w:r w:rsidR="007D2F1C">
        <w:t>спада верно</w:t>
      </w:r>
      <w:proofErr w:type="gramEnd"/>
      <w:r w:rsidR="007D2F1C">
        <w:t xml:space="preserve"> спрогнозирована во 2 квартале, а не в 3, как для лучшей модели без переключения (</w:t>
      </w:r>
      <w:r w:rsidR="007D2F1C">
        <w:rPr>
          <w:lang w:val="en-US"/>
        </w:rPr>
        <w:t>MIDAS</w:t>
      </w:r>
      <w:r w:rsidR="007D2F1C" w:rsidRPr="007D2F1C">
        <w:t xml:space="preserve"> </w:t>
      </w:r>
      <w:r w:rsidR="007D2F1C">
        <w:rPr>
          <w:lang w:val="en-US"/>
        </w:rPr>
        <w:t>R</w:t>
      </w:r>
      <w:r w:rsidR="007D2F1C" w:rsidRPr="007D2F1C">
        <w:t xml:space="preserve"> </w:t>
      </w:r>
      <w:r w:rsidR="007D2F1C">
        <w:t xml:space="preserve">модель). </w:t>
      </w:r>
      <w:r>
        <w:t xml:space="preserve">Аналогично и для 3 квартала 2021, когда завершилось </w:t>
      </w:r>
      <w:proofErr w:type="gramStart"/>
      <w:r>
        <w:t>пост-кризисное</w:t>
      </w:r>
      <w:proofErr w:type="gramEnd"/>
      <w:r>
        <w:t xml:space="preserve"> восстановление, а модель без переключения не смогла идентифицировать этот переход. </w:t>
      </w:r>
    </w:p>
    <w:p w14:paraId="469A1378" w14:textId="1FE9C786" w:rsidR="007D2F1C" w:rsidRDefault="007D2F1C" w:rsidP="00AA7B98"/>
    <w:p w14:paraId="0F5BED39" w14:textId="56B72491" w:rsidR="0055584D" w:rsidRPr="00CD7C83" w:rsidRDefault="0055584D" w:rsidP="00CD7C83">
      <w:pPr>
        <w:rPr>
          <w:b/>
          <w:bCs/>
        </w:rPr>
      </w:pPr>
      <w:r w:rsidRPr="0055584D">
        <w:rPr>
          <w:b/>
          <w:bCs/>
        </w:rPr>
        <w:t>Заключение</w:t>
      </w:r>
    </w:p>
    <w:p w14:paraId="42A5637E" w14:textId="77777777" w:rsidR="00CD7C83" w:rsidRDefault="00CD7C83" w:rsidP="00362E02">
      <w:pPr>
        <w:jc w:val="both"/>
      </w:pPr>
    </w:p>
    <w:p w14:paraId="6FE7C041" w14:textId="4B02B9F9" w:rsidR="00CD7C83" w:rsidRDefault="00362E02" w:rsidP="00362E02">
      <w:pPr>
        <w:jc w:val="both"/>
      </w:pPr>
      <w:r>
        <w:t>Предложенная в работе методика использования</w:t>
      </w:r>
      <w:r w:rsidRPr="00362E02">
        <w:t xml:space="preserve"> </w:t>
      </w:r>
      <w:r>
        <w:rPr>
          <w:lang w:val="en-US"/>
        </w:rPr>
        <w:t>MIDAS</w:t>
      </w:r>
      <w:r>
        <w:t xml:space="preserve">-моделей с марковским переключением для задач </w:t>
      </w:r>
      <w:proofErr w:type="spellStart"/>
      <w:r>
        <w:t>наукастинга</w:t>
      </w:r>
      <w:proofErr w:type="spellEnd"/>
      <w:r w:rsidR="00965DB7">
        <w:t xml:space="preserve"> продемонстрировала высокое качество работы на данных по ВВП России и его компонентам. При использовании фактического режима при расчёте </w:t>
      </w:r>
      <w:proofErr w:type="spellStart"/>
      <w:r w:rsidR="00965DB7">
        <w:t>наукастов</w:t>
      </w:r>
      <w:proofErr w:type="spellEnd"/>
      <w:r w:rsidR="00965DB7">
        <w:t xml:space="preserve"> точность </w:t>
      </w:r>
      <w:r w:rsidR="00AC54B3">
        <w:rPr>
          <w:lang w:val="en-US"/>
        </w:rPr>
        <w:t>MS</w:t>
      </w:r>
      <w:r w:rsidR="00AC54B3" w:rsidRPr="00AC54B3">
        <w:t xml:space="preserve"> </w:t>
      </w:r>
      <w:r w:rsidR="00AC54B3">
        <w:rPr>
          <w:lang w:val="en-US"/>
        </w:rPr>
        <w:t>MIDAS</w:t>
      </w:r>
      <w:r w:rsidR="00AC54B3" w:rsidRPr="00AC54B3">
        <w:t xml:space="preserve"> </w:t>
      </w:r>
      <w:r w:rsidR="00965DB7">
        <w:t xml:space="preserve">модели оказывается </w:t>
      </w:r>
      <w:r w:rsidR="00AC54B3">
        <w:t xml:space="preserve">наибольшей среди всех рассмотренных в исследовании моделей, при использовании моделей без фактического режима точность для большинства рядов также оказывается выше, чем у других моделей. </w:t>
      </w:r>
    </w:p>
    <w:p w14:paraId="6B0AFD9F" w14:textId="1938105C" w:rsidR="00D60C90" w:rsidRDefault="00CD7C83" w:rsidP="00362E02">
      <w:pPr>
        <w:jc w:val="both"/>
      </w:pPr>
      <w:r>
        <w:t xml:space="preserve">Полученные результаты позволяют сделать вывод о перспективности использования моделей с переключением для </w:t>
      </w:r>
      <w:proofErr w:type="spellStart"/>
      <w:r>
        <w:t>наукастинга</w:t>
      </w:r>
      <w:proofErr w:type="spellEnd"/>
      <w:r>
        <w:t xml:space="preserve"> и необходимости дальнейшего развития этого модельного аппарата: как в сторону усложнения структуры переключения (моделирования вероятности перехода из состояния в состояние как отдельного процесса), так и в сторону развития базовых моделей – к примеру, использования хорошо зарекомендовавших себя в задачах </w:t>
      </w:r>
      <w:proofErr w:type="spellStart"/>
      <w:r>
        <w:t>наукастинга</w:t>
      </w:r>
      <w:proofErr w:type="spellEnd"/>
      <w:r>
        <w:t xml:space="preserve"> </w:t>
      </w:r>
      <w:r>
        <w:rPr>
          <w:lang w:val="en-US"/>
        </w:rPr>
        <w:t>VAR</w:t>
      </w:r>
      <w:r>
        <w:t xml:space="preserve">-моделей смешанной частоты в модификации с марковским переключением. </w:t>
      </w:r>
    </w:p>
    <w:p w14:paraId="081FBE1E" w14:textId="44CD45DC" w:rsidR="00CD7C83" w:rsidRDefault="00CD7C83" w:rsidP="00362E02">
      <w:pPr>
        <w:jc w:val="both"/>
      </w:pPr>
    </w:p>
    <w:p w14:paraId="11FDF545" w14:textId="77777777" w:rsidR="00CD7C83" w:rsidRDefault="00CD7C83" w:rsidP="00362E02">
      <w:pPr>
        <w:jc w:val="both"/>
      </w:pPr>
    </w:p>
    <w:p w14:paraId="4EA6B75A" w14:textId="6CD4D295" w:rsidR="00CD7C83" w:rsidRPr="0055584D" w:rsidRDefault="00D60C90" w:rsidP="00AA7B98">
      <w:pPr>
        <w:rPr>
          <w:b/>
          <w:bCs/>
        </w:rPr>
      </w:pPr>
      <w:r w:rsidRPr="0055584D">
        <w:rPr>
          <w:b/>
          <w:bCs/>
        </w:rPr>
        <w:t>Литература</w:t>
      </w:r>
    </w:p>
    <w:p w14:paraId="26D64B96" w14:textId="3ACBED9D" w:rsidR="00097CA9" w:rsidRDefault="00097CA9" w:rsidP="00AA7B98">
      <w:r>
        <w:t>Гареев</w:t>
      </w:r>
      <w:r w:rsidRPr="00097CA9">
        <w:t xml:space="preserve"> М. Ю., П</w:t>
      </w:r>
      <w:r>
        <w:t>олбин</w:t>
      </w:r>
      <w:r w:rsidRPr="00097CA9">
        <w:t xml:space="preserve"> А. В. </w:t>
      </w:r>
      <w:proofErr w:type="spellStart"/>
      <w:r w:rsidRPr="00097CA9">
        <w:t>Наукастинг</w:t>
      </w:r>
      <w:proofErr w:type="spellEnd"/>
      <w:r w:rsidRPr="00097CA9">
        <w:t>: оценка изменения ключевых макроэкономических показателей с использованием методов машинного обучения //</w:t>
      </w:r>
      <w:r>
        <w:t xml:space="preserve"> </w:t>
      </w:r>
      <w:r w:rsidRPr="00097CA9">
        <w:t>Вопросы экономики. – 2022. – №. 8. – С. 133-157.</w:t>
      </w:r>
    </w:p>
    <w:p w14:paraId="51C30C99" w14:textId="098DFAAC" w:rsidR="00D60C90" w:rsidRDefault="00D60C90" w:rsidP="00AA7B98">
      <w:r w:rsidRPr="00F5204A">
        <w:t xml:space="preserve">Зубарев А., Рыбак К. </w:t>
      </w:r>
      <w:proofErr w:type="spellStart"/>
      <w:r w:rsidRPr="00F5204A">
        <w:t>Наукастинг</w:t>
      </w:r>
      <w:proofErr w:type="spellEnd"/>
      <w:r w:rsidRPr="00F5204A">
        <w:t xml:space="preserve"> ВВП: динамическая факторная модель и официальные прогнозы // Экономическое развитие России. – 2021. – Т.28. – №12. – С. 34-40</w:t>
      </w:r>
    </w:p>
    <w:p w14:paraId="04511680" w14:textId="6CC67132" w:rsidR="00097CA9" w:rsidRDefault="00097CA9" w:rsidP="00AA7B98">
      <w:r w:rsidRPr="00097CA9">
        <w:t xml:space="preserve">Макеева Н. М., Станкевич И. П. </w:t>
      </w:r>
      <w:proofErr w:type="spellStart"/>
      <w:r>
        <w:t>Наукастинг</w:t>
      </w:r>
      <w:proofErr w:type="spellEnd"/>
      <w:r>
        <w:t xml:space="preserve"> элементов использования ВВП России</w:t>
      </w:r>
      <w:r w:rsidRPr="00097CA9">
        <w:t xml:space="preserve"> //</w:t>
      </w:r>
      <w:r>
        <w:t xml:space="preserve"> </w:t>
      </w:r>
      <w:r w:rsidRPr="00097CA9">
        <w:t>Экономический журнал Высшей школы экономики. – 2022. – Т. 26. – №. 4. – С. 598-622.</w:t>
      </w:r>
    </w:p>
    <w:p w14:paraId="56937798" w14:textId="77777777" w:rsidR="00F5204A" w:rsidRPr="00F5204A" w:rsidRDefault="00F5204A" w:rsidP="00F5204A">
      <w:pPr>
        <w:rPr>
          <w:iCs/>
        </w:rPr>
      </w:pPr>
      <w:proofErr w:type="spellStart"/>
      <w:r w:rsidRPr="00F5204A">
        <w:rPr>
          <w:iCs/>
        </w:rPr>
        <w:t>Микош</w:t>
      </w:r>
      <w:proofErr w:type="spellEnd"/>
      <w:r w:rsidRPr="00F5204A">
        <w:rPr>
          <w:iCs/>
        </w:rPr>
        <w:t xml:space="preserve"> Х., </w:t>
      </w:r>
      <w:proofErr w:type="spellStart"/>
      <w:r w:rsidRPr="00F5204A">
        <w:rPr>
          <w:iCs/>
        </w:rPr>
        <w:t>Соланко</w:t>
      </w:r>
      <w:proofErr w:type="spellEnd"/>
      <w:r w:rsidRPr="00F5204A">
        <w:rPr>
          <w:iCs/>
        </w:rPr>
        <w:t xml:space="preserve"> Л. Прогнозирование роста российского ВВП с использованием данных со смешанной периодичностью // Деньги и кредит. – 2019. – Т. 78. – №. 1. – С. 19-35.</w:t>
      </w:r>
    </w:p>
    <w:p w14:paraId="725FE918" w14:textId="77777777" w:rsidR="00F5204A" w:rsidRPr="00F5204A" w:rsidRDefault="00F5204A" w:rsidP="00F5204A">
      <w:pPr>
        <w:rPr>
          <w:iCs/>
        </w:rPr>
      </w:pPr>
      <w:proofErr w:type="spellStart"/>
      <w:r w:rsidRPr="00F5204A">
        <w:rPr>
          <w:iCs/>
        </w:rPr>
        <w:t>Поршаков</w:t>
      </w:r>
      <w:proofErr w:type="spellEnd"/>
      <w:r w:rsidRPr="00F5204A">
        <w:rPr>
          <w:iCs/>
        </w:rPr>
        <w:t xml:space="preserve"> А. С., Пономаренко А. А., Синяков А. А. Оценка и прогнозирование ВВП России с помощью динамической факторной модели // Журнал НЭА. – 2016. – С. 60.</w:t>
      </w:r>
    </w:p>
    <w:p w14:paraId="3553DDA4" w14:textId="647E269E" w:rsidR="00F5204A" w:rsidRPr="00F5204A" w:rsidRDefault="00F5204A" w:rsidP="00F5204A">
      <w:pPr>
        <w:rPr>
          <w:iCs/>
        </w:rPr>
      </w:pPr>
      <w:r w:rsidRPr="00F5204A">
        <w:rPr>
          <w:iCs/>
        </w:rPr>
        <w:t xml:space="preserve">Станкевич И.П. Сравнение методов </w:t>
      </w:r>
      <w:proofErr w:type="spellStart"/>
      <w:r w:rsidRPr="00F5204A">
        <w:rPr>
          <w:iCs/>
        </w:rPr>
        <w:t>наукастинга</w:t>
      </w:r>
      <w:proofErr w:type="spellEnd"/>
      <w:r w:rsidRPr="00F5204A">
        <w:rPr>
          <w:iCs/>
        </w:rPr>
        <w:t xml:space="preserve"> макроэкономических индикаторов на примере российского ВВП // Прикладная эконометрика. – 2020. – Т. 59. – С. 113-127</w:t>
      </w:r>
    </w:p>
    <w:p w14:paraId="256C4DF1" w14:textId="4E6262A9" w:rsidR="001D0562" w:rsidRPr="001D0562" w:rsidRDefault="001D0562" w:rsidP="00AA7B98">
      <w:pPr>
        <w:rPr>
          <w:lang w:val="en-US"/>
        </w:rPr>
      </w:pPr>
      <w:r w:rsidRPr="001D0562">
        <w:rPr>
          <w:lang w:val="en-US"/>
        </w:rPr>
        <w:t xml:space="preserve">Barnett W. A., Tang B. Chinese </w:t>
      </w:r>
      <w:proofErr w:type="spellStart"/>
      <w:r w:rsidRPr="001D0562">
        <w:rPr>
          <w:lang w:val="en-US"/>
        </w:rPr>
        <w:t>divisia</w:t>
      </w:r>
      <w:proofErr w:type="spellEnd"/>
      <w:r w:rsidRPr="001D0562">
        <w:rPr>
          <w:lang w:val="en-US"/>
        </w:rPr>
        <w:t xml:space="preserve"> monetary index and GDP nowcasting //Open Economies Review. – 2016. – </w:t>
      </w:r>
      <w:r w:rsidRPr="001D0562">
        <w:t>Т</w:t>
      </w:r>
      <w:r w:rsidRPr="001D0562">
        <w:rPr>
          <w:lang w:val="en-US"/>
        </w:rPr>
        <w:t xml:space="preserve">. 27. – №. 5. – </w:t>
      </w:r>
      <w:r w:rsidRPr="001D0562">
        <w:t>С</w:t>
      </w:r>
      <w:r w:rsidRPr="001D0562">
        <w:rPr>
          <w:lang w:val="en-US"/>
        </w:rPr>
        <w:t>. 825-849.</w:t>
      </w:r>
    </w:p>
    <w:p w14:paraId="68727945" w14:textId="38BC288C" w:rsidR="00F5204A" w:rsidRDefault="00F5204A" w:rsidP="00AA7B98">
      <w:pPr>
        <w:rPr>
          <w:lang w:val="en-US"/>
        </w:rPr>
      </w:pPr>
      <w:r w:rsidRPr="00F5204A">
        <w:rPr>
          <w:lang w:val="en-US"/>
        </w:rPr>
        <w:t xml:space="preserve">Ferrara L., </w:t>
      </w:r>
      <w:proofErr w:type="spellStart"/>
      <w:r w:rsidRPr="00F5204A">
        <w:rPr>
          <w:lang w:val="en-US"/>
        </w:rPr>
        <w:t>Marsilli</w:t>
      </w:r>
      <w:proofErr w:type="spellEnd"/>
      <w:r w:rsidRPr="00F5204A">
        <w:rPr>
          <w:lang w:val="en-US"/>
        </w:rPr>
        <w:t xml:space="preserve"> C. Nowcasting global economic growth: A factor‐augmented mixed‐frequency approach // The World Economy. – 2019. – Т. 42. – №. 3. – С. 846-875</w:t>
      </w:r>
    </w:p>
    <w:p w14:paraId="54EC89D0" w14:textId="59CBD093" w:rsidR="00F9744E" w:rsidRDefault="00F9744E" w:rsidP="00AA7B98">
      <w:pPr>
        <w:rPr>
          <w:lang w:val="en-US"/>
        </w:rPr>
      </w:pPr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lastRenderedPageBreak/>
        <w:t xml:space="preserve">Ghysels E., </w:t>
      </w:r>
      <w:proofErr w:type="spellStart"/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Kvedaras</w:t>
      </w:r>
      <w:proofErr w:type="spellEnd"/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V., </w:t>
      </w:r>
      <w:proofErr w:type="spellStart"/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Zemlys</w:t>
      </w:r>
      <w:proofErr w:type="spellEnd"/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V. Mixed frequency data sampling regression models: the R package </w:t>
      </w:r>
      <w:proofErr w:type="spellStart"/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midasr</w:t>
      </w:r>
      <w:proofErr w:type="spellEnd"/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//</w:t>
      </w:r>
      <w:r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 </w:t>
      </w:r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 xml:space="preserve">Journal of statistical software. – 2016. – </w:t>
      </w:r>
      <w:r w:rsidRPr="0071271B">
        <w:rPr>
          <w:rFonts w:ascii="Times New Roman" w:hAnsi="Times New Roman" w:cs="Times New Roman"/>
          <w:color w:val="222222"/>
          <w:shd w:val="clear" w:color="auto" w:fill="FFFFFF"/>
        </w:rPr>
        <w:t>С</w:t>
      </w:r>
      <w:r w:rsidRPr="0071271B">
        <w:rPr>
          <w:rFonts w:ascii="Times New Roman" w:hAnsi="Times New Roman" w:cs="Times New Roman"/>
          <w:color w:val="222222"/>
          <w:shd w:val="clear" w:color="auto" w:fill="FFFFFF"/>
          <w:lang w:val="en-US"/>
        </w:rPr>
        <w:t>. 1-35</w:t>
      </w:r>
    </w:p>
    <w:p w14:paraId="13CD24BA" w14:textId="6A43DF46" w:rsidR="006B7D76" w:rsidRPr="00362E02" w:rsidRDefault="006B7D76" w:rsidP="00AA7B98">
      <w:pPr>
        <w:rPr>
          <w:lang w:val="en-US"/>
        </w:rPr>
      </w:pPr>
      <w:proofErr w:type="spellStart"/>
      <w:r w:rsidRPr="006B7D76">
        <w:rPr>
          <w:lang w:val="en-US"/>
        </w:rPr>
        <w:t>Guérin</w:t>
      </w:r>
      <w:proofErr w:type="spellEnd"/>
      <w:r w:rsidRPr="006B7D76">
        <w:rPr>
          <w:lang w:val="en-US"/>
        </w:rPr>
        <w:t xml:space="preserve"> P., </w:t>
      </w:r>
      <w:proofErr w:type="spellStart"/>
      <w:r w:rsidRPr="006B7D76">
        <w:rPr>
          <w:lang w:val="en-US"/>
        </w:rPr>
        <w:t>Marcellino</w:t>
      </w:r>
      <w:proofErr w:type="spellEnd"/>
      <w:r w:rsidRPr="006B7D76">
        <w:rPr>
          <w:lang w:val="en-US"/>
        </w:rPr>
        <w:t xml:space="preserve"> M. Markov-switching MIDAS models //Journal of Business &amp; Economic Statistics. – 2013. – </w:t>
      </w:r>
      <w:r w:rsidRPr="006B7D76">
        <w:t>Т</w:t>
      </w:r>
      <w:r w:rsidRPr="006B7D76">
        <w:rPr>
          <w:lang w:val="en-US"/>
        </w:rPr>
        <w:t xml:space="preserve">. 31. – №. </w:t>
      </w:r>
      <w:r w:rsidRPr="00362E02">
        <w:rPr>
          <w:lang w:val="en-US"/>
        </w:rPr>
        <w:t xml:space="preserve">1. – </w:t>
      </w:r>
      <w:r w:rsidRPr="006B7D76">
        <w:t>С</w:t>
      </w:r>
      <w:r w:rsidRPr="00362E02">
        <w:rPr>
          <w:lang w:val="en-US"/>
        </w:rPr>
        <w:t>. 45-56.</w:t>
      </w:r>
    </w:p>
    <w:p w14:paraId="48D977B7" w14:textId="0F3FCA10" w:rsidR="0051776E" w:rsidRPr="0051776E" w:rsidRDefault="0051776E" w:rsidP="00AA7B98">
      <w:pPr>
        <w:rPr>
          <w:lang w:val="en-US"/>
        </w:rPr>
      </w:pPr>
      <w:r w:rsidRPr="0051776E">
        <w:rPr>
          <w:lang w:val="en-US"/>
        </w:rPr>
        <w:t xml:space="preserve">Hamilton J. D. A new approach to the economic analysis of nonstationary time series and the business cycle // </w:t>
      </w:r>
      <w:proofErr w:type="spellStart"/>
      <w:r w:rsidRPr="0051776E">
        <w:rPr>
          <w:lang w:val="en-US"/>
        </w:rPr>
        <w:t>Econometrica</w:t>
      </w:r>
      <w:proofErr w:type="spellEnd"/>
      <w:r w:rsidRPr="0051776E">
        <w:rPr>
          <w:lang w:val="en-US"/>
        </w:rPr>
        <w:t xml:space="preserve">: Journal of the econometric society. – 1989. – </w:t>
      </w:r>
      <w:r w:rsidRPr="0051776E">
        <w:t>С</w:t>
      </w:r>
      <w:r w:rsidRPr="0051776E">
        <w:rPr>
          <w:lang w:val="en-US"/>
        </w:rPr>
        <w:t>. 357-384.</w:t>
      </w:r>
    </w:p>
    <w:p w14:paraId="6B1A09C0" w14:textId="120BC432" w:rsidR="00D60C90" w:rsidRPr="00362E02" w:rsidRDefault="00D60C90" w:rsidP="00AA7B98">
      <w:pPr>
        <w:rPr>
          <w:lang w:val="en-US"/>
        </w:rPr>
      </w:pPr>
      <w:proofErr w:type="spellStart"/>
      <w:r w:rsidRPr="00F5204A">
        <w:rPr>
          <w:lang w:val="en-US"/>
        </w:rPr>
        <w:t>Hopp</w:t>
      </w:r>
      <w:proofErr w:type="spellEnd"/>
      <w:r w:rsidRPr="00F5204A">
        <w:rPr>
          <w:lang w:val="en-US"/>
        </w:rPr>
        <w:t xml:space="preserve">, D. (2022). Benchmarking Econometric and Machine Learning Methodologies in Nowcasting. </w:t>
      </w:r>
      <w:r w:rsidRPr="00362E02">
        <w:rPr>
          <w:lang w:val="en-US"/>
        </w:rPr>
        <w:t>UNCTAD Research Paper, (83).</w:t>
      </w:r>
    </w:p>
    <w:p w14:paraId="0E791EAF" w14:textId="7675C8C4" w:rsidR="00D60C90" w:rsidRPr="00F5204A" w:rsidRDefault="00D60C90" w:rsidP="00AA7B98">
      <w:pPr>
        <w:rPr>
          <w:lang w:val="en-US"/>
        </w:rPr>
      </w:pPr>
      <w:proofErr w:type="spellStart"/>
      <w:r w:rsidRPr="00F5204A">
        <w:rPr>
          <w:lang w:val="en-US"/>
        </w:rPr>
        <w:t>Ingenito</w:t>
      </w:r>
      <w:proofErr w:type="spellEnd"/>
      <w:r w:rsidRPr="00F5204A">
        <w:rPr>
          <w:lang w:val="en-US"/>
        </w:rPr>
        <w:t xml:space="preserve"> R. et al (1996). Using monthly data to predict quarterly output. Economic Review (Federal Reserve Bank of San Francisco), 3, 3–11.</w:t>
      </w:r>
    </w:p>
    <w:p w14:paraId="1FA3FC8B" w14:textId="73D3D5F7" w:rsidR="00F5204A" w:rsidRPr="00F5204A" w:rsidRDefault="00F5204A" w:rsidP="00AA7B98">
      <w:pPr>
        <w:rPr>
          <w:lang w:val="en-US"/>
        </w:rPr>
      </w:pPr>
      <w:proofErr w:type="spellStart"/>
      <w:r w:rsidRPr="00F5204A">
        <w:rPr>
          <w:lang w:val="en-US"/>
        </w:rPr>
        <w:t>Jardet</w:t>
      </w:r>
      <w:proofErr w:type="spellEnd"/>
      <w:r w:rsidRPr="00F5204A">
        <w:rPr>
          <w:lang w:val="en-US"/>
        </w:rPr>
        <w:t xml:space="preserve"> C., Meunier B. Nowcasting world GDP growth with high-frequency data // Journal of Forecasting. – 2022. – С. 1181-1200</w:t>
      </w:r>
    </w:p>
    <w:p w14:paraId="20C44949" w14:textId="7795847A" w:rsidR="00F5204A" w:rsidRPr="00F5204A" w:rsidRDefault="00F5204A" w:rsidP="00AA7B98">
      <w:pPr>
        <w:rPr>
          <w:lang w:val="en-US"/>
        </w:rPr>
      </w:pPr>
      <w:proofErr w:type="spellStart"/>
      <w:r w:rsidRPr="00F5204A">
        <w:rPr>
          <w:lang w:val="en-US"/>
        </w:rPr>
        <w:t>Kuzin</w:t>
      </w:r>
      <w:proofErr w:type="spellEnd"/>
      <w:r w:rsidRPr="00F5204A">
        <w:rPr>
          <w:lang w:val="en-US"/>
        </w:rPr>
        <w:t xml:space="preserve"> V., </w:t>
      </w:r>
      <w:proofErr w:type="spellStart"/>
      <w:r w:rsidRPr="00F5204A">
        <w:rPr>
          <w:lang w:val="en-US"/>
        </w:rPr>
        <w:t>Marcellino</w:t>
      </w:r>
      <w:proofErr w:type="spellEnd"/>
      <w:r w:rsidRPr="00F5204A">
        <w:rPr>
          <w:lang w:val="en-US"/>
        </w:rPr>
        <w:t xml:space="preserve"> M., Schumacher C. MIDAS vs. mixed-frequency VAR: Nowcasting GDP in the euro area // International Journal of Forecasting. – 2011. – Т. 27. – №. 2. – С. 529-542</w:t>
      </w:r>
    </w:p>
    <w:p w14:paraId="3405B3AA" w14:textId="77777777" w:rsidR="00F5204A" w:rsidRPr="00F5204A" w:rsidRDefault="00F5204A" w:rsidP="00F5204A">
      <w:pPr>
        <w:rPr>
          <w:lang w:val="en-US"/>
        </w:rPr>
      </w:pPr>
      <w:proofErr w:type="spellStart"/>
      <w:r w:rsidRPr="00F5204A">
        <w:rPr>
          <w:lang w:val="en-US"/>
        </w:rPr>
        <w:t>Litterman</w:t>
      </w:r>
      <w:proofErr w:type="spellEnd"/>
      <w:r w:rsidRPr="00F5204A">
        <w:rPr>
          <w:lang w:val="en-US"/>
        </w:rPr>
        <w:t>, Robert B. Techniques of forecasting using vector autoregressions. No. 115. 1979.</w:t>
      </w:r>
    </w:p>
    <w:p w14:paraId="3E08284B" w14:textId="511ACC18" w:rsidR="00F5204A" w:rsidRDefault="00F5204A" w:rsidP="00F5204A">
      <w:pPr>
        <w:rPr>
          <w:lang w:val="en-US"/>
        </w:rPr>
      </w:pPr>
      <w:proofErr w:type="spellStart"/>
      <w:r w:rsidRPr="00F5204A">
        <w:rPr>
          <w:lang w:val="en-US"/>
        </w:rPr>
        <w:t>Litterman</w:t>
      </w:r>
      <w:proofErr w:type="spellEnd"/>
      <w:r w:rsidRPr="00F5204A">
        <w:rPr>
          <w:lang w:val="en-US"/>
        </w:rPr>
        <w:t xml:space="preserve">, Robert B. Forecasting with Bayesian vector autoregressions—five years of experience // Journal of Business &amp; Economic Statistics – 1986. – </w:t>
      </w:r>
      <w:r w:rsidRPr="00F5204A">
        <w:t>Т</w:t>
      </w:r>
      <w:r w:rsidRPr="00F5204A">
        <w:rPr>
          <w:lang w:val="en-US"/>
        </w:rPr>
        <w:t>. 4 – №. 1. – С. 25-38</w:t>
      </w:r>
    </w:p>
    <w:p w14:paraId="0C14A02B" w14:textId="159D6B36" w:rsidR="006B7D76" w:rsidRDefault="006B7D76" w:rsidP="00F5204A">
      <w:pPr>
        <w:rPr>
          <w:lang w:val="en-US"/>
        </w:rPr>
      </w:pPr>
      <w:r w:rsidRPr="006B7D76">
        <w:rPr>
          <w:lang w:val="en-US"/>
        </w:rPr>
        <w:t xml:space="preserve">Lu X. et al. Forecasting oil futures realized range‐based volatility with jumps, leverage effect, and regime switching: </w:t>
      </w:r>
      <w:proofErr w:type="gramStart"/>
      <w:r w:rsidRPr="006B7D76">
        <w:rPr>
          <w:lang w:val="en-US"/>
        </w:rPr>
        <w:t>New</w:t>
      </w:r>
      <w:proofErr w:type="gramEnd"/>
      <w:r w:rsidRPr="006B7D76">
        <w:rPr>
          <w:lang w:val="en-US"/>
        </w:rPr>
        <w:t xml:space="preserve"> evidence from MIDAS models //</w:t>
      </w:r>
      <w:r>
        <w:rPr>
          <w:lang w:val="en-US"/>
        </w:rPr>
        <w:t xml:space="preserve"> </w:t>
      </w:r>
      <w:r w:rsidRPr="006B7D76">
        <w:rPr>
          <w:lang w:val="en-US"/>
        </w:rPr>
        <w:t xml:space="preserve">Journal of Forecasting. – 2022. – </w:t>
      </w:r>
      <w:r w:rsidRPr="006B7D76">
        <w:t>Т</w:t>
      </w:r>
      <w:r w:rsidRPr="006B7D76">
        <w:rPr>
          <w:lang w:val="en-US"/>
        </w:rPr>
        <w:t xml:space="preserve">. 41. – №. 4. – </w:t>
      </w:r>
      <w:r w:rsidRPr="006B7D76">
        <w:t>С</w:t>
      </w:r>
      <w:r w:rsidRPr="006B7D76">
        <w:rPr>
          <w:lang w:val="en-US"/>
        </w:rPr>
        <w:t>. 853-868.</w:t>
      </w:r>
    </w:p>
    <w:p w14:paraId="69196619" w14:textId="1E4E3F5E" w:rsidR="006B7D76" w:rsidRPr="00F5204A" w:rsidRDefault="006B7D76" w:rsidP="00F5204A">
      <w:pPr>
        <w:rPr>
          <w:lang w:val="en-US"/>
        </w:rPr>
      </w:pPr>
      <w:r w:rsidRPr="006B7D76">
        <w:rPr>
          <w:lang w:val="en-US"/>
        </w:rPr>
        <w:t xml:space="preserve">Ma F. et al. Cryptocurrency volatility forecasting: A Markov regime‐switching MIDAS approach //Journal of Forecasting. – 2020. – </w:t>
      </w:r>
      <w:r w:rsidRPr="006B7D76">
        <w:t>Т</w:t>
      </w:r>
      <w:r w:rsidRPr="006B7D76">
        <w:rPr>
          <w:lang w:val="en-US"/>
        </w:rPr>
        <w:t xml:space="preserve">. 39. – №. </w:t>
      </w:r>
      <w:r w:rsidRPr="00362E02">
        <w:rPr>
          <w:lang w:val="en-US"/>
        </w:rPr>
        <w:t xml:space="preserve">8. – </w:t>
      </w:r>
      <w:r w:rsidRPr="006B7D76">
        <w:t>С</w:t>
      </w:r>
      <w:r w:rsidRPr="00362E02">
        <w:rPr>
          <w:lang w:val="en-US"/>
        </w:rPr>
        <w:t>. 1277-1290.</w:t>
      </w:r>
    </w:p>
    <w:p w14:paraId="068C961D" w14:textId="7BDEEE3A" w:rsidR="00F5204A" w:rsidRDefault="00F5204A" w:rsidP="00AA7B98">
      <w:pPr>
        <w:rPr>
          <w:lang w:val="en-US"/>
        </w:rPr>
      </w:pPr>
      <w:proofErr w:type="spellStart"/>
      <w:r w:rsidRPr="00F5204A">
        <w:rPr>
          <w:lang w:val="en-US"/>
        </w:rPr>
        <w:t>Marcellino</w:t>
      </w:r>
      <w:proofErr w:type="spellEnd"/>
      <w:r w:rsidRPr="00F5204A">
        <w:rPr>
          <w:lang w:val="en-US"/>
        </w:rPr>
        <w:t xml:space="preserve"> M., Schumacher C. Factor MIDAS for nowcasting and forecasting with ragged‐edge data: A model comparison for German GDP // Oxford Bulletin of Economics and Statistics. – 2010. – Т. 72. – №. 4. – С. 518-550</w:t>
      </w:r>
    </w:p>
    <w:p w14:paraId="326619A3" w14:textId="2C2586C6" w:rsidR="006B7D76" w:rsidRPr="00F5204A" w:rsidRDefault="006B7D76" w:rsidP="00AA7B98">
      <w:pPr>
        <w:rPr>
          <w:lang w:val="en-US"/>
        </w:rPr>
      </w:pPr>
      <w:r w:rsidRPr="00F5204A">
        <w:rPr>
          <w:lang w:val="en-US"/>
        </w:rPr>
        <w:t xml:space="preserve">McCracken M. W., </w:t>
      </w:r>
      <w:proofErr w:type="spellStart"/>
      <w:r w:rsidRPr="00F5204A">
        <w:rPr>
          <w:lang w:val="en-US"/>
        </w:rPr>
        <w:t>Owyang</w:t>
      </w:r>
      <w:proofErr w:type="spellEnd"/>
      <w:r w:rsidRPr="00F5204A">
        <w:rPr>
          <w:lang w:val="en-US"/>
        </w:rPr>
        <w:t xml:space="preserve"> M., </w:t>
      </w:r>
      <w:proofErr w:type="spellStart"/>
      <w:r w:rsidRPr="00F5204A">
        <w:rPr>
          <w:lang w:val="en-US"/>
        </w:rPr>
        <w:t>Sekhposyan</w:t>
      </w:r>
      <w:proofErr w:type="spellEnd"/>
      <w:r w:rsidRPr="00F5204A">
        <w:rPr>
          <w:lang w:val="en-US"/>
        </w:rPr>
        <w:t xml:space="preserve"> T. Real-time forecasting with a large, mixed frequency, Bayesian VAR //FRB St. Louis Working Paper. – 2015. – №. </w:t>
      </w:r>
      <w:r w:rsidRPr="006B7D76">
        <w:rPr>
          <w:lang w:val="en-US"/>
        </w:rPr>
        <w:t>2015-30.</w:t>
      </w:r>
    </w:p>
    <w:p w14:paraId="3C0907DA" w14:textId="2D8CADBF" w:rsidR="00D60C90" w:rsidRPr="00F5204A" w:rsidRDefault="00D60C90" w:rsidP="00AA7B98">
      <w:pPr>
        <w:rPr>
          <w:lang w:val="en-US"/>
        </w:rPr>
      </w:pPr>
      <w:proofErr w:type="spellStart"/>
      <w:r w:rsidRPr="00F5204A">
        <w:rPr>
          <w:lang w:val="en-US"/>
        </w:rPr>
        <w:t>Proiettia</w:t>
      </w:r>
      <w:proofErr w:type="spellEnd"/>
      <w:r w:rsidRPr="00F5204A">
        <w:rPr>
          <w:lang w:val="en-US"/>
        </w:rPr>
        <w:t xml:space="preserve"> T., </w:t>
      </w:r>
      <w:proofErr w:type="spellStart"/>
      <w:r w:rsidRPr="00F5204A">
        <w:rPr>
          <w:lang w:val="en-US"/>
        </w:rPr>
        <w:t>Giovannelli</w:t>
      </w:r>
      <w:proofErr w:type="spellEnd"/>
      <w:r w:rsidRPr="00F5204A">
        <w:rPr>
          <w:lang w:val="en-US"/>
        </w:rPr>
        <w:t xml:space="preserve"> A., </w:t>
      </w:r>
      <w:proofErr w:type="spellStart"/>
      <w:r w:rsidRPr="00F5204A">
        <w:rPr>
          <w:lang w:val="en-US"/>
        </w:rPr>
        <w:t>Ricchi</w:t>
      </w:r>
      <w:proofErr w:type="spellEnd"/>
      <w:r w:rsidRPr="00F5204A">
        <w:rPr>
          <w:lang w:val="en-US"/>
        </w:rPr>
        <w:t xml:space="preserve"> O., </w:t>
      </w:r>
      <w:proofErr w:type="spellStart"/>
      <w:r w:rsidRPr="00F5204A">
        <w:rPr>
          <w:lang w:val="en-US"/>
        </w:rPr>
        <w:t>Citton</w:t>
      </w:r>
      <w:proofErr w:type="spellEnd"/>
      <w:r w:rsidRPr="00F5204A">
        <w:rPr>
          <w:lang w:val="en-US"/>
        </w:rPr>
        <w:t xml:space="preserve"> A., </w:t>
      </w:r>
      <w:proofErr w:type="spellStart"/>
      <w:r w:rsidRPr="00F5204A">
        <w:rPr>
          <w:lang w:val="en-US"/>
        </w:rPr>
        <w:t>Tegami</w:t>
      </w:r>
      <w:proofErr w:type="spellEnd"/>
      <w:r w:rsidRPr="00F5204A">
        <w:rPr>
          <w:lang w:val="en-US"/>
        </w:rPr>
        <w:t xml:space="preserve"> C., </w:t>
      </w:r>
      <w:proofErr w:type="spellStart"/>
      <w:r w:rsidRPr="00F5204A">
        <w:rPr>
          <w:lang w:val="en-US"/>
        </w:rPr>
        <w:t>Tinti</w:t>
      </w:r>
      <w:proofErr w:type="spellEnd"/>
      <w:r w:rsidRPr="00F5204A">
        <w:rPr>
          <w:lang w:val="en-US"/>
        </w:rPr>
        <w:t xml:space="preserve"> C. (2021). Nowcasting GDP and its components in a data-rich environment: The merits of the indirect approach. International Journal of Forecasting, 37 (4), 1376-1398</w:t>
      </w:r>
    </w:p>
    <w:p w14:paraId="08F235E8" w14:textId="73591F95" w:rsidR="00F5204A" w:rsidRPr="00F5204A" w:rsidRDefault="00F5204A" w:rsidP="00AA7B98">
      <w:pPr>
        <w:rPr>
          <w:lang w:val="en-US"/>
        </w:rPr>
      </w:pPr>
      <w:proofErr w:type="spellStart"/>
      <w:r w:rsidRPr="00F5204A">
        <w:rPr>
          <w:lang w:val="en-US"/>
        </w:rPr>
        <w:t>Schorfheide</w:t>
      </w:r>
      <w:proofErr w:type="spellEnd"/>
      <w:r w:rsidRPr="00F5204A">
        <w:rPr>
          <w:lang w:val="en-US"/>
        </w:rPr>
        <w:t xml:space="preserve"> F., Song D. Real-time forecasting with a mixed-frequency VAR // Journal of Business &amp; Economic Statistics. – 2015. – Т. 33. – №. 3. – С. 366-380</w:t>
      </w:r>
    </w:p>
    <w:p w14:paraId="242E32BB" w14:textId="56654755" w:rsidR="00D60C90" w:rsidRDefault="00D60C90" w:rsidP="00AA7B98">
      <w:pPr>
        <w:rPr>
          <w:lang w:val="en-US"/>
        </w:rPr>
      </w:pPr>
      <w:r w:rsidRPr="00F5204A">
        <w:rPr>
          <w:lang w:val="en-US"/>
        </w:rPr>
        <w:t>Schumacher C. (2016). A comparison of MIDAS and bridge equations. International Journal of Forecasting, 32 (2), 257–270</w:t>
      </w:r>
    </w:p>
    <w:p w14:paraId="066E7ECB" w14:textId="03F7B657" w:rsidR="006B7D76" w:rsidRPr="006B7D76" w:rsidRDefault="006B7D76" w:rsidP="00AA7B98">
      <w:pPr>
        <w:rPr>
          <w:lang w:val="en-US"/>
        </w:rPr>
      </w:pPr>
      <w:proofErr w:type="spellStart"/>
      <w:r w:rsidRPr="006B7D76">
        <w:rPr>
          <w:lang w:val="en-US"/>
        </w:rPr>
        <w:t>Segnon</w:t>
      </w:r>
      <w:proofErr w:type="spellEnd"/>
      <w:r w:rsidRPr="006B7D76">
        <w:rPr>
          <w:lang w:val="en-US"/>
        </w:rPr>
        <w:t xml:space="preserve"> M., Gupta R., </w:t>
      </w:r>
      <w:proofErr w:type="spellStart"/>
      <w:r w:rsidRPr="006B7D76">
        <w:rPr>
          <w:lang w:val="en-US"/>
        </w:rPr>
        <w:t>Wilfling</w:t>
      </w:r>
      <w:proofErr w:type="spellEnd"/>
      <w:r w:rsidRPr="006B7D76">
        <w:rPr>
          <w:lang w:val="en-US"/>
        </w:rPr>
        <w:t xml:space="preserve"> B. Forecasting stock market volatility with regime-switching GARCH-MIDAS: the role of geopolitical risks //</w:t>
      </w:r>
      <w:r>
        <w:rPr>
          <w:lang w:val="en-US"/>
        </w:rPr>
        <w:t xml:space="preserve"> </w:t>
      </w:r>
      <w:r w:rsidRPr="006B7D76">
        <w:rPr>
          <w:lang w:val="en-US"/>
        </w:rPr>
        <w:t>International Journal of Forecasting. – 2023.</w:t>
      </w:r>
    </w:p>
    <w:p w14:paraId="3B6DB739" w14:textId="00823FFC" w:rsidR="00D60C90" w:rsidRDefault="00D60C90" w:rsidP="00AA7B98">
      <w:pPr>
        <w:rPr>
          <w:lang w:val="en-US"/>
        </w:rPr>
      </w:pPr>
      <w:proofErr w:type="spellStart"/>
      <w:r w:rsidRPr="00F5204A">
        <w:rPr>
          <w:lang w:val="en-US"/>
        </w:rPr>
        <w:t>Soybilgen</w:t>
      </w:r>
      <w:proofErr w:type="spellEnd"/>
      <w:r w:rsidRPr="00F5204A">
        <w:rPr>
          <w:lang w:val="en-US"/>
        </w:rPr>
        <w:t xml:space="preserve"> B., </w:t>
      </w:r>
      <w:proofErr w:type="spellStart"/>
      <w:r w:rsidRPr="00F5204A">
        <w:rPr>
          <w:lang w:val="en-US"/>
        </w:rPr>
        <w:t>Yazgan</w:t>
      </w:r>
      <w:proofErr w:type="spellEnd"/>
      <w:r w:rsidRPr="00F5204A">
        <w:rPr>
          <w:lang w:val="en-US"/>
        </w:rPr>
        <w:t xml:space="preserve"> E. (2018). Evaluating nowcasts of bridge equations with advanced combination schemes for the Turkish unemployment rate. Economic Modelling, 72, 99–108</w:t>
      </w:r>
    </w:p>
    <w:p w14:paraId="1FDD46D8" w14:textId="0FFFB2D7" w:rsidR="00F5204A" w:rsidRPr="00F5204A" w:rsidRDefault="00F5204A" w:rsidP="00AA7B98">
      <w:pPr>
        <w:rPr>
          <w:lang w:val="en-US"/>
        </w:rPr>
      </w:pPr>
      <w:proofErr w:type="spellStart"/>
      <w:r w:rsidRPr="00F5204A">
        <w:rPr>
          <w:i/>
          <w:iCs/>
          <w:lang w:val="en-US"/>
        </w:rPr>
        <w:t>Zhemkov</w:t>
      </w:r>
      <w:proofErr w:type="spellEnd"/>
      <w:r w:rsidRPr="00F5204A">
        <w:rPr>
          <w:i/>
          <w:iCs/>
          <w:lang w:val="en-US"/>
        </w:rPr>
        <w:t xml:space="preserve"> M. </w:t>
      </w:r>
      <w:r w:rsidRPr="00F5204A">
        <w:rPr>
          <w:lang w:val="en-US"/>
        </w:rPr>
        <w:t>Nowcasting Russian GDP using forecast combination approach // International Economics. – 2021. – №168. – С. 10-24</w:t>
      </w:r>
    </w:p>
    <w:sectPr w:rsidR="00F5204A" w:rsidRPr="00F5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4B5E"/>
    <w:multiLevelType w:val="hybridMultilevel"/>
    <w:tmpl w:val="47AE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F6D"/>
    <w:multiLevelType w:val="hybridMultilevel"/>
    <w:tmpl w:val="00CE4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77E9"/>
    <w:multiLevelType w:val="hybridMultilevel"/>
    <w:tmpl w:val="8D267A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0500F"/>
    <w:multiLevelType w:val="hybridMultilevel"/>
    <w:tmpl w:val="53041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C07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541C14"/>
    <w:multiLevelType w:val="hybridMultilevel"/>
    <w:tmpl w:val="E48A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782576">
    <w:abstractNumId w:val="5"/>
  </w:num>
  <w:num w:numId="2" w16cid:durableId="171339911">
    <w:abstractNumId w:val="2"/>
  </w:num>
  <w:num w:numId="3" w16cid:durableId="1609696111">
    <w:abstractNumId w:val="4"/>
  </w:num>
  <w:num w:numId="4" w16cid:durableId="1933663442">
    <w:abstractNumId w:val="3"/>
  </w:num>
  <w:num w:numId="5" w16cid:durableId="1584296286">
    <w:abstractNumId w:val="0"/>
  </w:num>
  <w:num w:numId="6" w16cid:durableId="1436051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2B"/>
    <w:rsid w:val="0001466E"/>
    <w:rsid w:val="00055B8E"/>
    <w:rsid w:val="00056B87"/>
    <w:rsid w:val="00097CA9"/>
    <w:rsid w:val="001678BA"/>
    <w:rsid w:val="001D0562"/>
    <w:rsid w:val="00241654"/>
    <w:rsid w:val="00333652"/>
    <w:rsid w:val="00341FB1"/>
    <w:rsid w:val="00356D2B"/>
    <w:rsid w:val="00362E02"/>
    <w:rsid w:val="003E461C"/>
    <w:rsid w:val="004B42F6"/>
    <w:rsid w:val="004E00C0"/>
    <w:rsid w:val="004F15C0"/>
    <w:rsid w:val="0051776E"/>
    <w:rsid w:val="00523705"/>
    <w:rsid w:val="0055584D"/>
    <w:rsid w:val="005F1257"/>
    <w:rsid w:val="00600CAA"/>
    <w:rsid w:val="006B7D76"/>
    <w:rsid w:val="006E6839"/>
    <w:rsid w:val="007375DC"/>
    <w:rsid w:val="00781C6E"/>
    <w:rsid w:val="007D2F1C"/>
    <w:rsid w:val="0093329E"/>
    <w:rsid w:val="00965DB7"/>
    <w:rsid w:val="00975DB7"/>
    <w:rsid w:val="009A060F"/>
    <w:rsid w:val="00AA7B98"/>
    <w:rsid w:val="00AC54B3"/>
    <w:rsid w:val="00C4375B"/>
    <w:rsid w:val="00CD7C83"/>
    <w:rsid w:val="00CF29A0"/>
    <w:rsid w:val="00D161EE"/>
    <w:rsid w:val="00D60C90"/>
    <w:rsid w:val="00D928CA"/>
    <w:rsid w:val="00DC47CD"/>
    <w:rsid w:val="00F236EC"/>
    <w:rsid w:val="00F5204A"/>
    <w:rsid w:val="00F90E75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7514"/>
  <w15:chartTrackingRefBased/>
  <w15:docId w15:val="{3AFDF064-BEE3-4EED-A059-3285B2F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98"/>
    <w:pPr>
      <w:ind w:left="720"/>
      <w:contextualSpacing/>
    </w:pPr>
  </w:style>
  <w:style w:type="table" w:styleId="a4">
    <w:name w:val="Table Grid"/>
    <w:basedOn w:val="a1"/>
    <w:uiPriority w:val="39"/>
    <w:rsid w:val="00056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56B87"/>
    <w:pPr>
      <w:spacing w:after="0" w:line="240" w:lineRule="auto"/>
    </w:pPr>
  </w:style>
  <w:style w:type="paragraph" w:customStyle="1" w:styleId="MTDisplayEquation">
    <w:name w:val="MTDisplayEquation"/>
    <w:basedOn w:val="a"/>
    <w:next w:val="a"/>
    <w:link w:val="MTDisplayEquation0"/>
    <w:rsid w:val="0051776E"/>
    <w:pPr>
      <w:tabs>
        <w:tab w:val="center" w:pos="4680"/>
        <w:tab w:val="right" w:pos="9360"/>
      </w:tabs>
      <w:jc w:val="both"/>
    </w:pPr>
    <w:rPr>
      <w:lang w:val="en-US"/>
    </w:rPr>
  </w:style>
  <w:style w:type="character" w:customStyle="1" w:styleId="MTDisplayEquation0">
    <w:name w:val="MTDisplayEquation Знак"/>
    <w:basedOn w:val="a0"/>
    <w:link w:val="MTDisplayEquation"/>
    <w:rsid w:val="005177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5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chart" Target="charts/chart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ropbox%20(&#1051;&#1080;&#1095;&#1085;&#1099;&#1081;)\&#1056;&#1072;&#1073;&#1086;&#1095;&#1080;&#1077;%20&#1092;&#1072;&#1081;&#1083;&#1099;\GDP%20Nowcasting\Paper%203\rework\GDP_re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Темпы роста ВВП: факт, лучший наукаст моделей с переключением и моделей без переключения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'Sheet 1'!$C$1</c:f>
              <c:strCache>
                <c:ptCount val="1"/>
                <c:pt idx="0">
                  <c:v>Факт</c:v>
                </c:pt>
              </c:strCache>
            </c:strRef>
          </c:tx>
          <c:spPr>
            <a:ln w="41275" cap="rnd">
              <a:solidFill>
                <a:schemeClr val="tx1">
                  <a:lumMod val="95000"/>
                  <a:lumOff val="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'Sheet 1'!$A$2:$B$13</c:f>
              <c:multiLvlStrCache>
                <c:ptCount val="12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'Sheet 1'!$C$2:$C$13</c:f>
              <c:numCache>
                <c:formatCode>General</c:formatCode>
                <c:ptCount val="12"/>
                <c:pt idx="0">
                  <c:v>1.35430258275266</c:v>
                </c:pt>
                <c:pt idx="1">
                  <c:v>2.7643779177985301</c:v>
                </c:pt>
                <c:pt idx="2">
                  <c:v>3.0662646219513201</c:v>
                </c:pt>
                <c:pt idx="3">
                  <c:v>1.4649069480124699</c:v>
                </c:pt>
                <c:pt idx="4">
                  <c:v>-7.4173830077652401</c:v>
                </c:pt>
                <c:pt idx="5">
                  <c:v>-3.2661774964909198</c:v>
                </c:pt>
                <c:pt idx="6">
                  <c:v>-1.32084647120648</c:v>
                </c:pt>
                <c:pt idx="7">
                  <c:v>-0.342578275995364</c:v>
                </c:pt>
                <c:pt idx="8">
                  <c:v>10.4701560612411</c:v>
                </c:pt>
                <c:pt idx="9">
                  <c:v>3.9872796309007499</c:v>
                </c:pt>
                <c:pt idx="10">
                  <c:v>5.0250377553453696</c:v>
                </c:pt>
                <c:pt idx="11">
                  <c:v>3.5495585475949301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1E9-4846-86EA-2B47C06C26B4}"/>
            </c:ext>
          </c:extLst>
        </c:ser>
        <c:ser>
          <c:idx val="1"/>
          <c:order val="1"/>
          <c:tx>
            <c:strRef>
              <c:f>'Sheet 1'!$D$1</c:f>
              <c:strCache>
                <c:ptCount val="1"/>
                <c:pt idx="0">
                  <c:v>Модели без переключения</c:v>
                </c:pt>
              </c:strCache>
            </c:strRef>
          </c:tx>
          <c:spPr>
            <a:ln w="38100" cap="rnd">
              <a:solidFill>
                <a:schemeClr val="tx1">
                  <a:lumMod val="50000"/>
                  <a:lumOff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multiLvlStrRef>
              <c:f>'Sheet 1'!$A$2:$B$13</c:f>
              <c:multiLvlStrCache>
                <c:ptCount val="12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'Sheet 1'!$D$2:$D$13</c:f>
              <c:numCache>
                <c:formatCode>General</c:formatCode>
                <c:ptCount val="12"/>
                <c:pt idx="0">
                  <c:v>1.7995787478861001</c:v>
                </c:pt>
                <c:pt idx="1">
                  <c:v>1.9147997996630699</c:v>
                </c:pt>
                <c:pt idx="2">
                  <c:v>2.5386879804809399</c:v>
                </c:pt>
                <c:pt idx="3">
                  <c:v>2.5335550976185401</c:v>
                </c:pt>
                <c:pt idx="4">
                  <c:v>-2.4636357968501801</c:v>
                </c:pt>
                <c:pt idx="5">
                  <c:v>-3.6868008830417498</c:v>
                </c:pt>
                <c:pt idx="6">
                  <c:v>-1.1030556089014401</c:v>
                </c:pt>
                <c:pt idx="7">
                  <c:v>0.514284333688665</c:v>
                </c:pt>
                <c:pt idx="8">
                  <c:v>9.2268945859626008</c:v>
                </c:pt>
                <c:pt idx="9">
                  <c:v>6.6894869923601004</c:v>
                </c:pt>
                <c:pt idx="10">
                  <c:v>5.07234816898199</c:v>
                </c:pt>
                <c:pt idx="11">
                  <c:v>5.5662013457673503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1E9-4846-86EA-2B47C06C26B4}"/>
            </c:ext>
          </c:extLst>
        </c:ser>
        <c:ser>
          <c:idx val="2"/>
          <c:order val="2"/>
          <c:tx>
            <c:strRef>
              <c:f>'Sheet 1'!$Q$1</c:f>
              <c:strCache>
                <c:ptCount val="1"/>
                <c:pt idx="0">
                  <c:v>Модели с переключением</c:v>
                </c:pt>
              </c:strCache>
            </c:strRef>
          </c:tx>
          <c:spPr>
            <a:ln w="19050" cap="rnd">
              <a:solidFill>
                <a:schemeClr val="tx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'Sheet 1'!$A$2:$B$13</c:f>
              <c:multiLvlStrCache>
                <c:ptCount val="12"/>
                <c:lvl>
                  <c:pt idx="0">
                    <c:v>2</c:v>
                  </c:pt>
                  <c:pt idx="1">
                    <c:v>3</c:v>
                  </c:pt>
                  <c:pt idx="2">
                    <c:v>4</c:v>
                  </c:pt>
                  <c:pt idx="3">
                    <c:v>1</c:v>
                  </c:pt>
                  <c:pt idx="4">
                    <c:v>2</c:v>
                  </c:pt>
                  <c:pt idx="5">
                    <c:v>3</c:v>
                  </c:pt>
                  <c:pt idx="6">
                    <c:v>4</c:v>
                  </c:pt>
                  <c:pt idx="7">
                    <c:v>1</c:v>
                  </c:pt>
                  <c:pt idx="8">
                    <c:v>2</c:v>
                  </c:pt>
                  <c:pt idx="9">
                    <c:v>3</c:v>
                  </c:pt>
                  <c:pt idx="10">
                    <c:v>4</c:v>
                  </c:pt>
                  <c:pt idx="11">
                    <c:v>1</c:v>
                  </c:pt>
                </c:lvl>
                <c:lvl>
                  <c:pt idx="0">
                    <c:v>2019</c:v>
                  </c:pt>
                  <c:pt idx="3">
                    <c:v>2020</c:v>
                  </c:pt>
                  <c:pt idx="7">
                    <c:v>2021</c:v>
                  </c:pt>
                  <c:pt idx="11">
                    <c:v>2022</c:v>
                  </c:pt>
                </c:lvl>
              </c:multiLvlStrCache>
            </c:multiLvlStrRef>
          </c:cat>
          <c:val>
            <c:numRef>
              <c:f>'Sheet 1'!$Q$2:$Q$13</c:f>
              <c:numCache>
                <c:formatCode>General</c:formatCode>
                <c:ptCount val="12"/>
                <c:pt idx="0">
                  <c:v>1.2289992999999999</c:v>
                </c:pt>
                <c:pt idx="1">
                  <c:v>2.184129</c:v>
                </c:pt>
                <c:pt idx="2">
                  <c:v>3.7576269999999998</c:v>
                </c:pt>
                <c:pt idx="3">
                  <c:v>2.1482131</c:v>
                </c:pt>
                <c:pt idx="4">
                  <c:v>-4.2292880000000004</c:v>
                </c:pt>
                <c:pt idx="5">
                  <c:v>-3.2636449999999999</c:v>
                </c:pt>
                <c:pt idx="6">
                  <c:v>-2.2116791</c:v>
                </c:pt>
                <c:pt idx="7">
                  <c:v>-1.4766885999999999</c:v>
                </c:pt>
                <c:pt idx="8">
                  <c:v>9.3090209999999995</c:v>
                </c:pt>
                <c:pt idx="9">
                  <c:v>4.5633319999999999</c:v>
                </c:pt>
                <c:pt idx="10">
                  <c:v>4.931635</c:v>
                </c:pt>
                <c:pt idx="11">
                  <c:v>3.4325847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1E9-4846-86EA-2B47C06C26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4839200"/>
        <c:axId val="44820064"/>
      </c:lineChart>
      <c:catAx>
        <c:axId val="4483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20064"/>
        <c:crosses val="autoZero"/>
        <c:auto val="1"/>
        <c:lblAlgn val="ctr"/>
        <c:lblOffset val="100"/>
        <c:noMultiLvlLbl val="0"/>
      </c:catAx>
      <c:valAx>
        <c:axId val="44820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39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15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Станкевич</dc:creator>
  <cp:keywords/>
  <dc:description/>
  <cp:lastModifiedBy>Иван Станкевич</cp:lastModifiedBy>
  <cp:revision>18</cp:revision>
  <dcterms:created xsi:type="dcterms:W3CDTF">2023-01-09T19:01:00Z</dcterms:created>
  <dcterms:modified xsi:type="dcterms:W3CDTF">2023-01-12T09:07:00Z</dcterms:modified>
</cp:coreProperties>
</file>