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0D" w:rsidRPr="00DB2FF3" w:rsidRDefault="0071320D" w:rsidP="0071320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Алексеевна Старицына </w:t>
      </w:r>
    </w:p>
    <w:p w:rsidR="0071320D" w:rsidRDefault="0071320D" w:rsidP="0071320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6E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«Высшая школа экономики», г. Москва, Россия</w:t>
      </w:r>
      <w:r w:rsidRPr="00960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20D" w:rsidRPr="00E25FFA" w:rsidRDefault="0071320D" w:rsidP="0071320D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320D" w:rsidRDefault="0071320D" w:rsidP="007132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Экспериментальные оценки динамики российского ВВП с использованием двойного дефлятирования</w:t>
      </w:r>
    </w:p>
    <w:p w:rsidR="0071320D" w:rsidRDefault="0071320D" w:rsidP="007132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0D" w:rsidRPr="00E25FFA" w:rsidRDefault="0071320D" w:rsidP="007132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FA">
        <w:rPr>
          <w:rFonts w:ascii="Times New Roman" w:hAnsi="Times New Roman" w:cs="Times New Roman"/>
          <w:sz w:val="24"/>
          <w:szCs w:val="24"/>
        </w:rPr>
        <w:t xml:space="preserve">Для построения оценок ВВП </w:t>
      </w:r>
      <w:r w:rsidR="001C0820">
        <w:rPr>
          <w:rFonts w:ascii="Times New Roman" w:hAnsi="Times New Roman" w:cs="Times New Roman"/>
          <w:sz w:val="24"/>
          <w:szCs w:val="24"/>
        </w:rPr>
        <w:t xml:space="preserve">производственным методом </w:t>
      </w:r>
      <w:r w:rsidRPr="00E25FFA">
        <w:rPr>
          <w:rFonts w:ascii="Times New Roman" w:hAnsi="Times New Roman" w:cs="Times New Roman"/>
          <w:sz w:val="24"/>
          <w:szCs w:val="24"/>
        </w:rPr>
        <w:t>в постоянных ценах используются три подхода или их комбинация: экстраполяция, простое дефлятирование и двойное дефлятирование.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экстраполяцией</w:t>
      </w:r>
      <w:r w:rsidRPr="00E25FFA">
        <w:rPr>
          <w:rFonts w:ascii="Times New Roman" w:hAnsi="Times New Roman" w:cs="Times New Roman"/>
          <w:sz w:val="24"/>
          <w:szCs w:val="24"/>
        </w:rPr>
        <w:t xml:space="preserve"> динамика ВВП определяется оценкой динамики выпуска, построенной в основном на данных о производстве продукции в натуральном выражении. В таком случае считается, что динамика промежуточного потребления в постоянных ценах не отличается от динамики выпуска.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25FFA">
        <w:rPr>
          <w:rFonts w:ascii="Times New Roman" w:hAnsi="Times New Roman" w:cs="Times New Roman"/>
          <w:sz w:val="24"/>
          <w:szCs w:val="24"/>
        </w:rPr>
        <w:t>прост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5FFA">
        <w:rPr>
          <w:rFonts w:ascii="Times New Roman" w:hAnsi="Times New Roman" w:cs="Times New Roman"/>
          <w:sz w:val="24"/>
          <w:szCs w:val="24"/>
        </w:rPr>
        <w:t>м дефлятировани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25FFA">
        <w:rPr>
          <w:rFonts w:ascii="Times New Roman" w:hAnsi="Times New Roman" w:cs="Times New Roman"/>
          <w:sz w:val="24"/>
          <w:szCs w:val="24"/>
        </w:rPr>
        <w:t xml:space="preserve"> динамика ВВП в номинальном выражении пересчитывается в постоянные цены с помощью дефлятора выпуска, что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E25FFA">
        <w:rPr>
          <w:rFonts w:ascii="Times New Roman" w:hAnsi="Times New Roman" w:cs="Times New Roman"/>
          <w:sz w:val="24"/>
          <w:szCs w:val="24"/>
        </w:rPr>
        <w:t xml:space="preserve"> совпадение дефляторов промежуточного потребления и выпуска.</w:t>
      </w:r>
    </w:p>
    <w:p w:rsidR="0071320D" w:rsidRPr="00E25FFA" w:rsidRDefault="0071320D" w:rsidP="007132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25FFA">
        <w:rPr>
          <w:rFonts w:ascii="Times New Roman" w:hAnsi="Times New Roman" w:cs="Times New Roman"/>
          <w:sz w:val="24"/>
          <w:szCs w:val="24"/>
        </w:rPr>
        <w:t xml:space="preserve">Техника двойного дефлятирования предусматривает пересчет в постоянные цены выпуска и промежуточного потребления независимыми друг от друга дефляторами. ВДС определяется как разность между выпуском и промежуточным потреблением в постоянных ценах, а </w:t>
      </w:r>
      <w:r w:rsidRPr="00E25F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ВВП </w:t>
      </w:r>
      <w:r w:rsidRPr="00E25FFA">
        <w:rPr>
          <w:rFonts w:ascii="Times New Roman" w:hAnsi="Times New Roman" w:cs="Times New Roman"/>
          <w:i/>
          <w:sz w:val="24"/>
          <w:szCs w:val="24"/>
        </w:rPr>
        <w:t>–</w:t>
      </w:r>
      <w:r w:rsidRPr="00E25F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как сумма валовой добавленной стоимости всех отраслей в основных ценах плюс чистые налоги на продукты (налоги на продукты за вычетом субсидий на продукты). Целесообразность использования разных дефляторов обусловлена различиями динамики цен выпуска и промежуточного потребления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несовпадением </w:t>
      </w:r>
      <w:r w:rsidRPr="00E25FF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состава товаров и услуг, включенных в выпуск и промежуточное потребление.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C0820" w:rsidRPr="00E25FFA">
        <w:rPr>
          <w:rFonts w:ascii="Times New Roman" w:hAnsi="Times New Roman" w:cs="Times New Roman"/>
          <w:sz w:val="24"/>
          <w:szCs w:val="24"/>
        </w:rPr>
        <w:t>Однако в силу ряда нерешенных измерительных проблем официальные оценки динамики ВВП производственным методом по-прежнему стро</w:t>
      </w:r>
      <w:r w:rsidR="001C0820">
        <w:rPr>
          <w:rFonts w:ascii="Times New Roman" w:hAnsi="Times New Roman" w:cs="Times New Roman"/>
          <w:sz w:val="24"/>
          <w:szCs w:val="24"/>
        </w:rPr>
        <w:t>я</w:t>
      </w:r>
      <w:r w:rsidR="001C0820" w:rsidRPr="00E25FFA">
        <w:rPr>
          <w:rFonts w:ascii="Times New Roman" w:hAnsi="Times New Roman" w:cs="Times New Roman"/>
          <w:sz w:val="24"/>
          <w:szCs w:val="24"/>
        </w:rPr>
        <w:t>тся с помощью экстраполяции и одинарного дефлятирования.</w:t>
      </w:r>
    </w:p>
    <w:p w:rsidR="0071320D" w:rsidRDefault="001C0820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п</w:t>
      </w:r>
      <w:r w:rsidR="0071320D" w:rsidRPr="00E25FFA">
        <w:rPr>
          <w:rFonts w:ascii="Times New Roman" w:hAnsi="Times New Roman" w:cs="Times New Roman"/>
          <w:sz w:val="24"/>
          <w:szCs w:val="24"/>
        </w:rPr>
        <w:t>убликация рядов таблиц ресурсов и использования за 2011-2016 гг.</w:t>
      </w:r>
      <w:r w:rsidR="0071320D" w:rsidRPr="00E25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20D">
        <w:rPr>
          <w:rFonts w:ascii="Times New Roman" w:hAnsi="Times New Roman" w:cs="Times New Roman"/>
          <w:color w:val="000000"/>
          <w:sz w:val="24"/>
          <w:szCs w:val="24"/>
        </w:rPr>
        <w:t xml:space="preserve">и базовых таблиц за 2011 и 2016 гг. </w:t>
      </w:r>
      <w:r w:rsidR="0071320D" w:rsidRPr="00E25FF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1320D" w:rsidRPr="00E25FFA">
        <w:rPr>
          <w:rFonts w:ascii="Times New Roman" w:hAnsi="Times New Roman" w:cs="Times New Roman"/>
          <w:sz w:val="24"/>
          <w:szCs w:val="24"/>
        </w:rPr>
        <w:t xml:space="preserve"> классификаторах ОКВЭД1/ОКПД1 делает возможным построение альтернативных оценок ВВ</w:t>
      </w:r>
      <w:r w:rsidR="0071320D">
        <w:rPr>
          <w:rFonts w:ascii="Times New Roman" w:hAnsi="Times New Roman" w:cs="Times New Roman"/>
          <w:sz w:val="24"/>
          <w:szCs w:val="24"/>
        </w:rPr>
        <w:t>П и ВДС двойным дефлятированием. Целесообразность проведения такой работы на российских данных обусловлена следующим.</w:t>
      </w:r>
    </w:p>
    <w:p w:rsidR="0071320D" w:rsidRDefault="0071320D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отличие от показателей СНС в постоянных ценах, оценки двойным дефлятированием рассчитываются на более детализированном уровне – в разрезе продуктов и отраслей – что существенно расширяет аналитические возможности их использования.</w:t>
      </w:r>
      <w:r w:rsidRPr="003C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Альтернативные оценки промежуточного потребления можно разложить на его составляющие: промежуточное потребление отечественной и импортной продукции, торгово-транспортные наценки и чистые налоги на продукты. Результаты декомпозиции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применяются для анализа динамики зависимости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промежуточного потребления от каждой из его компонент</w:t>
      </w:r>
      <w:r>
        <w:rPr>
          <w:rFonts w:ascii="Times New Roman" w:hAnsi="Times New Roman" w:cs="Times New Roman"/>
          <w:sz w:val="24"/>
          <w:szCs w:val="24"/>
        </w:rPr>
        <w:t>, и в этой связи представляют интерес для исследования процесса локализации производства.</w:t>
      </w:r>
      <w:r w:rsidRPr="007C3DFD">
        <w:rPr>
          <w:rFonts w:ascii="Times New Roman" w:hAnsi="Times New Roman" w:cs="Times New Roman"/>
        </w:rPr>
        <w:t xml:space="preserve"> </w:t>
      </w:r>
    </w:p>
    <w:p w:rsidR="0071320D" w:rsidRDefault="0071320D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32D">
        <w:rPr>
          <w:rFonts w:ascii="Times New Roman" w:hAnsi="Times New Roman" w:cs="Times New Roman"/>
          <w:sz w:val="24"/>
          <w:szCs w:val="24"/>
        </w:rPr>
        <w:t>Встречаются различные трактовки локализации производства, но все они так или иначе связаны с понятием “размещение производства”, используемым в экономической географии.</w:t>
      </w:r>
      <w:r w:rsidRPr="0090432D">
        <w:rPr>
          <w:rFonts w:ascii="Times New Roman" w:hAnsi="Times New Roman" w:cs="Times New Roman"/>
        </w:rPr>
        <w:t xml:space="preserve"> П</w:t>
      </w:r>
      <w:r w:rsidRPr="0090432D">
        <w:rPr>
          <w:rFonts w:ascii="Times New Roman" w:hAnsi="Times New Roman" w:cs="Times New Roman"/>
          <w:sz w:val="24"/>
          <w:szCs w:val="24"/>
        </w:rPr>
        <w:t>од</w:t>
      </w:r>
      <w:r w:rsidRPr="007C3DFD">
        <w:rPr>
          <w:rFonts w:ascii="Times New Roman" w:hAnsi="Times New Roman" w:cs="Times New Roman"/>
          <w:sz w:val="24"/>
          <w:szCs w:val="24"/>
        </w:rPr>
        <w:t xml:space="preserve"> локализацией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здесь </w:t>
      </w:r>
      <w:r w:rsidRPr="007C3DFD">
        <w:rPr>
          <w:rFonts w:ascii="Times New Roman" w:hAnsi="Times New Roman" w:cs="Times New Roman"/>
          <w:sz w:val="24"/>
          <w:szCs w:val="24"/>
        </w:rPr>
        <w:t xml:space="preserve">понимается процесс изготовления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C3DFD">
        <w:rPr>
          <w:rFonts w:ascii="Times New Roman" w:hAnsi="Times New Roman" w:cs="Times New Roman"/>
          <w:sz w:val="24"/>
          <w:szCs w:val="24"/>
        </w:rPr>
        <w:t>страны отечественными и локализованными иностранными предприятиями продукции, которая должна заменить импорт и соответственно увеличить объемы внутреннего производства</w:t>
      </w:r>
      <w:r w:rsidRPr="007C3D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320D" w:rsidRDefault="0071320D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5A9">
        <w:rPr>
          <w:rFonts w:ascii="Times New Roman" w:hAnsi="Times New Roman" w:cs="Times New Roman"/>
          <w:sz w:val="24"/>
          <w:szCs w:val="24"/>
        </w:rPr>
        <w:t>Попытки создания локализованных производств на территории РФ предпринимались еще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2000-х гг.</w:t>
      </w:r>
      <w:r w:rsidRPr="00DA15A9">
        <w:rPr>
          <w:rFonts w:ascii="Times New Roman" w:hAnsi="Times New Roman" w:cs="Times New Roman"/>
          <w:sz w:val="24"/>
          <w:szCs w:val="24"/>
        </w:rPr>
        <w:t xml:space="preserve"> 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>В фокусе внимания тогда оказался автопром (класс 34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ОКВЭД1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что объясняется способностью данной отрасли генерировать рост в смежных сферах, поставляющих сырье, материалы и оказывающих услуги для автомобилестроения. Для </w:t>
      </w:r>
      <w:r w:rsidRPr="00DA15A9">
        <w:rPr>
          <w:rFonts w:ascii="Times New Roman" w:hAnsi="Times New Roman" w:cs="Times New Roman"/>
          <w:sz w:val="24"/>
          <w:szCs w:val="24"/>
        </w:rPr>
        <w:t xml:space="preserve">стимулирования развития производства автотранспортных средств на территории РФ 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государство активно привлекало иностранные автоконцерны.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>окрыти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производственных затрат предприятий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осуществлялось через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различные адресные меры господдержки: снижение таможенных пошлин и налогов, развитие специальных экономических зон и т.д. </w:t>
      </w:r>
      <w:r w:rsidRPr="00DA15A9">
        <w:rPr>
          <w:rFonts w:ascii="Times New Roman" w:hAnsi="Times New Roman" w:cs="Times New Roman"/>
          <w:sz w:val="24"/>
          <w:szCs w:val="24"/>
        </w:rPr>
        <w:t xml:space="preserve">Это способствовало формированию 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иностранными производителями собственных производственных мощностей на территории РФ, реализуемых в форме переноса завершающих стадий производства готовой продукции (сборка автомобилей из поставленных иностранных автокомплектов), а также создания локальных цепочек поставок из местных производителей, обслуживающих потребности созданного в России автопроизводства.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автомобилестроения, продвижение отечественного производства происходило в фармацевтической промышленности и железнодорожном машиностроении.</w:t>
      </w:r>
    </w:p>
    <w:p w:rsidR="0071320D" w:rsidRPr="00DA15A9" w:rsidRDefault="0071320D" w:rsidP="0071320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провозглашения руководством страны весной 2014 г. курса на импортозамещение, стимулирование </w:t>
      </w:r>
      <w:r w:rsidRPr="00DA15A9">
        <w:rPr>
          <w:rFonts w:ascii="Times New Roman" w:hAnsi="Times New Roman" w:cs="Times New Roman"/>
          <w:sz w:val="24"/>
          <w:szCs w:val="24"/>
        </w:rPr>
        <w:t xml:space="preserve">процесса локализации производства в России стало осуществляться через 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механизмы </w:t>
      </w:r>
      <w:r w:rsidRPr="00DA15A9">
        <w:rPr>
          <w:rFonts w:ascii="Times New Roman" w:hAnsi="Times New Roman" w:cs="Times New Roman"/>
          <w:sz w:val="24"/>
          <w:szCs w:val="24"/>
        </w:rPr>
        <w:t xml:space="preserve">государственного софинансирования и субсидирования исследований и проектов, реализуемых на территории РФ, грантов и преференций при госзакупках. </w:t>
      </w:r>
      <w:r w:rsidRPr="00DA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видами продукции в системе госзакупок выступили отечественные средне и высокотехнологичные товары (20-35 классы без учета 23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ОКВЭД1</w:t>
      </w:r>
      <w:r w:rsidRPr="00DA15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продукция сельского хозяйства</w:t>
      </w:r>
      <w:r w:rsidRPr="00DA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данным ФАС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РФ, к марту </w:t>
      </w:r>
      <w:r w:rsidRPr="00F62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 г. </w:t>
      </w:r>
      <w:r w:rsidRPr="00DA15A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рынка госзаказа, включая закупки государственных корпораций, в России достиг 25% ВВП.</w:t>
      </w:r>
    </w:p>
    <w:p w:rsidR="0071320D" w:rsidRPr="00350730" w:rsidRDefault="0071320D" w:rsidP="0071320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1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двойного дефлятирования позволяет выяснить, сопровождался ли рост спроса со стороны бюджета на отечественные средне и высокотехнологичные виды продукции промежуточного назначения снижением импортозависимости производственного процесса в отраслях-производителях? </w:t>
      </w:r>
      <w:r w:rsidRPr="00350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вклад торгово-транспортных наценок и чистых налогов в динамику промежуточных затрат в отраслях, выпускающих данные виды продукции?</w:t>
      </w:r>
    </w:p>
    <w:p w:rsidR="0071320D" w:rsidRPr="00DA15A9" w:rsidRDefault="0071320D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A9">
        <w:rPr>
          <w:rFonts w:ascii="Times New Roman" w:hAnsi="Times New Roman" w:cs="Times New Roman"/>
          <w:sz w:val="24"/>
          <w:szCs w:val="24"/>
        </w:rPr>
        <w:t>Не менее важным направлением исследования представляется сопоставление на разном уровне агрегирования альтернативных оценок ВВП и ВДС двойным дефлятированием с официальными показателями, рассчитанными с помощью экстраполяции и одинарного дефлятирования.</w:t>
      </w:r>
      <w:r w:rsidRPr="00DA15A9">
        <w:rPr>
          <w:rFonts w:ascii="Times New Roman" w:hAnsi="Times New Roman" w:cs="Times New Roman"/>
          <w:spacing w:val="-4"/>
          <w:sz w:val="24"/>
          <w:szCs w:val="24"/>
        </w:rPr>
        <w:t xml:space="preserve"> Особый интерес представляет сопоставление показателей в обрабатывающих производствах, выпускающих более разнородную и сложную продукцию, по сравнению с другими отраслями промышленности. Из-за различий в динамике цен отечественной и импортной продукции промежуточного назначения и высокого удельного веса импорта в структуре промежуточного потребления обрабатывающих производств, именно для этих отраслей считается наиболее осмысленным применять двойно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 </w:t>
      </w:r>
      <w:r w:rsidRPr="00DA15A9">
        <w:rPr>
          <w:rFonts w:ascii="Times New Roman" w:hAnsi="Times New Roman" w:cs="Times New Roman"/>
          <w:spacing w:val="-4"/>
          <w:sz w:val="24"/>
          <w:szCs w:val="24"/>
        </w:rPr>
        <w:t xml:space="preserve">дефлятирование. </w:t>
      </w:r>
      <w:r w:rsidR="006C6067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DA15A9">
        <w:rPr>
          <w:rFonts w:ascii="Times New Roman" w:hAnsi="Times New Roman" w:cs="Times New Roman"/>
          <w:sz w:val="24"/>
          <w:szCs w:val="24"/>
        </w:rPr>
        <w:t xml:space="preserve">акое сопоставление позволяет выявить измерительные проблемы использования различных техник построения ВВП в постоянных ценах. </w:t>
      </w:r>
    </w:p>
    <w:p w:rsidR="0071320D" w:rsidRPr="00DA15A9" w:rsidRDefault="0071320D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5A9">
        <w:rPr>
          <w:rFonts w:ascii="Times New Roman" w:hAnsi="Times New Roman" w:cs="Times New Roman"/>
          <w:sz w:val="24"/>
          <w:szCs w:val="24"/>
        </w:rPr>
        <w:t>В связи с этим цель проделанной работы троякая:</w:t>
      </w:r>
    </w:p>
    <w:p w:rsidR="0071320D" w:rsidRPr="0090432D" w:rsidRDefault="0071320D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5A9">
        <w:rPr>
          <w:rFonts w:ascii="Times New Roman" w:hAnsi="Times New Roman" w:cs="Times New Roman"/>
          <w:sz w:val="24"/>
          <w:szCs w:val="24"/>
        </w:rPr>
        <w:t xml:space="preserve">1) провести декомпозицию промежуточного </w:t>
      </w:r>
      <w:r>
        <w:rPr>
          <w:rFonts w:ascii="Times New Roman" w:hAnsi="Times New Roman" w:cs="Times New Roman"/>
          <w:sz w:val="24"/>
          <w:szCs w:val="24"/>
        </w:rPr>
        <w:t>потребления на составляющие его компоненты</w:t>
      </w:r>
      <w:r w:rsidRPr="0068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432D">
        <w:rPr>
          <w:rFonts w:ascii="Times New Roman" w:hAnsi="Times New Roman" w:cs="Times New Roman"/>
          <w:sz w:val="24"/>
          <w:szCs w:val="24"/>
        </w:rPr>
        <w:t>оценить степень их участия в локализации производства в отдельных отраслях и экономике в целом;</w:t>
      </w:r>
    </w:p>
    <w:p w:rsidR="0071320D" w:rsidRDefault="0071320D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5FFA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возможные расхождения между </w:t>
      </w:r>
      <w:r w:rsidRPr="00E25FFA">
        <w:rPr>
          <w:rFonts w:ascii="Times New Roman" w:hAnsi="Times New Roman" w:cs="Times New Roman"/>
          <w:sz w:val="24"/>
          <w:szCs w:val="24"/>
        </w:rPr>
        <w:t>официальны</w:t>
      </w:r>
      <w:r>
        <w:rPr>
          <w:rFonts w:ascii="Times New Roman" w:hAnsi="Times New Roman" w:cs="Times New Roman"/>
          <w:sz w:val="24"/>
          <w:szCs w:val="24"/>
        </w:rPr>
        <w:t>ми оценками</w:t>
      </w:r>
      <w:r w:rsidRPr="00E25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рассчитанными с помощью экстраполяции и простого дефлятирования, и</w:t>
      </w:r>
      <w:r w:rsidRPr="00E25FFA">
        <w:rPr>
          <w:rFonts w:ascii="Times New Roman" w:hAnsi="Times New Roman" w:cs="Times New Roman"/>
          <w:sz w:val="24"/>
          <w:szCs w:val="24"/>
        </w:rPr>
        <w:t xml:space="preserve"> альтернативны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2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показателями, полученными</w:t>
      </w:r>
      <w:r w:rsidRPr="00E25FFA">
        <w:rPr>
          <w:rFonts w:ascii="Times New Roman" w:hAnsi="Times New Roman" w:cs="Times New Roman"/>
          <w:sz w:val="24"/>
          <w:szCs w:val="24"/>
        </w:rPr>
        <w:t xml:space="preserve"> двойным дефлятированием</w:t>
      </w:r>
      <w:r>
        <w:rPr>
          <w:rFonts w:ascii="Times New Roman" w:hAnsi="Times New Roman" w:cs="Times New Roman"/>
          <w:sz w:val="24"/>
          <w:szCs w:val="24"/>
        </w:rPr>
        <w:t xml:space="preserve"> и объяснить причины их расхождения; </w:t>
      </w:r>
    </w:p>
    <w:p w:rsidR="0071320D" w:rsidRPr="00E25FFA" w:rsidRDefault="0071320D" w:rsidP="007132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5FFA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Pr="00E25FFA">
        <w:rPr>
          <w:rFonts w:ascii="Times New Roman" w:hAnsi="Times New Roman" w:cs="Times New Roman"/>
          <w:sz w:val="24"/>
          <w:szCs w:val="24"/>
        </w:rPr>
        <w:t>измерительные проблемы, включая информационные ограничения, с которыми сталкивается использование двойного дефлятирования в современных российских условиях.</w:t>
      </w:r>
    </w:p>
    <w:p w:rsidR="001C0820" w:rsidRDefault="001C0820" w:rsidP="001C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следующие результаты.</w:t>
      </w:r>
    </w:p>
    <w:p w:rsidR="001C0820" w:rsidRPr="001C0820" w:rsidRDefault="001C0820" w:rsidP="001C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периоде с 2011 по 2016 гг. </w:t>
      </w:r>
      <w:r w:rsidRPr="00E25FFA">
        <w:rPr>
          <w:rFonts w:ascii="Times New Roman" w:hAnsi="Times New Roman" w:cs="Times New Roman"/>
          <w:sz w:val="24"/>
          <w:szCs w:val="24"/>
          <w:shd w:val="clear" w:color="auto" w:fill="FFFFFF"/>
        </w:rPr>
        <w:t>альтернативные оценки индексов физического объема ВВП и ВДС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продемонстрировали </w:t>
      </w:r>
      <w:r w:rsidRPr="00E25FFA">
        <w:rPr>
          <w:rFonts w:ascii="Times New Roman" w:hAnsi="Times New Roman" w:cs="Times New Roman"/>
          <w:sz w:val="24"/>
          <w:szCs w:val="24"/>
          <w:shd w:val="clear" w:color="auto" w:fill="FFFFFF"/>
        </w:rPr>
        <w:t>менее высокие темпы роста по сравнению с официальными показателями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обусловлено опережающим ростом альтернативных оценок промежуточного потребления по сравнению с официальными показателями промежуточным потреблением</w:t>
      </w:r>
      <w:r w:rsidRPr="00DC6F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 же время а</w:t>
      </w:r>
      <w:r w:rsidRPr="00247F01">
        <w:rPr>
          <w:rFonts w:ascii="Times New Roman" w:hAnsi="Times New Roman" w:cs="Times New Roman"/>
          <w:sz w:val="24"/>
          <w:szCs w:val="24"/>
          <w:shd w:val="clear" w:color="auto" w:fill="FFFFFF"/>
        </w:rPr>
        <w:t>льтернативные оценки промежуточного потребления росли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существенно </w:t>
      </w:r>
      <w:r w:rsidRPr="00247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быстрыми темпами, чем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 </w:t>
      </w:r>
      <w:r w:rsidRPr="00247F01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47F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Результаты декомпозиции </w:t>
      </w:r>
      <w:r w:rsidRPr="001C0820">
        <w:rPr>
          <w:rFonts w:ascii="Times New Roman" w:hAnsi="Times New Roman" w:cs="Times New Roman"/>
          <w:sz w:val="24"/>
          <w:szCs w:val="24"/>
          <w:shd w:val="clear" w:color="auto" w:fill="FFFFFF"/>
        </w:rPr>
        <w:t>альтернативных оценок промежуточного потребления свидетельствуют о вытеснении</w:t>
      </w:r>
      <w:r w:rsidRPr="001C0820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отечественной продукцией промежуточного назначения импортных аналогов. </w:t>
      </w:r>
    </w:p>
    <w:p w:rsidR="001C0820" w:rsidRPr="0025302C" w:rsidRDefault="001C0820" w:rsidP="001C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820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1C0820">
        <w:rPr>
          <w:rFonts w:ascii="Times New Roman" w:hAnsi="Times New Roman" w:cs="Times New Roman"/>
          <w:sz w:val="24"/>
          <w:szCs w:val="24"/>
        </w:rPr>
        <w:t xml:space="preserve">ложившаяся динамика показателей демонстрирует </w:t>
      </w:r>
      <w:r w:rsidRPr="0025302C">
        <w:rPr>
          <w:rFonts w:ascii="Times New Roman" w:hAnsi="Times New Roman" w:cs="Times New Roman"/>
          <w:sz w:val="24"/>
          <w:szCs w:val="24"/>
        </w:rPr>
        <w:t xml:space="preserve">явные признаки локализации производства, что можно связать с переходом предприятий на отечественный аутсорсинг и </w:t>
      </w:r>
      <w:r>
        <w:rPr>
          <w:rFonts w:ascii="Times New Roman" w:hAnsi="Times New Roman" w:cs="Times New Roman"/>
          <w:sz w:val="24"/>
          <w:szCs w:val="24"/>
        </w:rPr>
        <w:t>реализацией политики импортозамещения.</w:t>
      </w:r>
    </w:p>
    <w:p w:rsidR="001C0820" w:rsidRDefault="001C0820" w:rsidP="001C0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нашим оценкам, </w:t>
      </w:r>
      <w:r w:rsidRPr="004A6EB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A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отдельных производственных процессов</w:t>
      </w:r>
      <w:r w:rsidRPr="004A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аутсорсинг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происходила в течение всего периода наблюдения и, по всей видимости, была обусловлена необходимостью оптимизации затрат в конкурентной борьбе за рынки сбыта. Тогда как </w:t>
      </w:r>
      <w:r w:rsidRPr="004A6EB8">
        <w:rPr>
          <w:rFonts w:ascii="Times New Roman" w:hAnsi="Times New Roman" w:cs="Times New Roman"/>
          <w:sz w:val="24"/>
          <w:szCs w:val="24"/>
        </w:rPr>
        <w:t xml:space="preserve">переход на отечественную продукцию промежуточного назначения </w:t>
      </w:r>
      <w:r>
        <w:rPr>
          <w:rFonts w:ascii="Times New Roman" w:hAnsi="Times New Roman" w:cs="Times New Roman"/>
          <w:sz w:val="24"/>
          <w:szCs w:val="24"/>
        </w:rPr>
        <w:t>обрабатывающих производств</w:t>
      </w:r>
      <w:r w:rsidRPr="004A6EB8">
        <w:rPr>
          <w:rFonts w:ascii="Times New Roman" w:hAnsi="Times New Roman" w:cs="Times New Roman"/>
          <w:sz w:val="24"/>
          <w:szCs w:val="24"/>
        </w:rPr>
        <w:t xml:space="preserve"> явился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бюджетного стимулирования, реализуемого через канал госзакупок с конца 2014 г. </w:t>
      </w:r>
    </w:p>
    <w:p w:rsidR="001C0820" w:rsidRPr="006C6067" w:rsidRDefault="001C0820" w:rsidP="006C60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C6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 очевидно присутствие измерительных проблем применения двойного дефлятирования, наиболее явно проявляющихся при переходе к анализу </w:t>
      </w:r>
      <w:r w:rsidRPr="006C6067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показателей </w:t>
      </w:r>
      <w:r w:rsidRPr="006C6067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менее</w:t>
      </w:r>
      <w:r w:rsidRPr="006C6067">
        <w:rPr>
          <w:rFonts w:ascii="Times New Roman" w:hAnsi="Times New Roman" w:cs="Times New Roman"/>
          <w:sz w:val="24"/>
          <w:szCs w:val="24"/>
          <w:shd w:val="clear" w:color="auto" w:fill="FFFFFF"/>
        </w:rPr>
        <w:t> высоких </w:t>
      </w:r>
      <w:r w:rsidRPr="006C6067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уровней агрегирования.</w:t>
      </w:r>
      <w:r w:rsidRPr="006C60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C0820" w:rsidRPr="006C6067" w:rsidRDefault="001C0820" w:rsidP="006C6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67">
        <w:rPr>
          <w:rFonts w:ascii="Times New Roman" w:hAnsi="Times New Roman" w:cs="Times New Roman"/>
          <w:sz w:val="24"/>
          <w:szCs w:val="24"/>
        </w:rPr>
        <w:t xml:space="preserve">Проведенный анализ свидетельствует в пользу проведения дополнительных исследований, связанных с внедрением техники двойного дефлятирования в официальной методологии. </w:t>
      </w:r>
    </w:p>
    <w:p w:rsidR="001C0820" w:rsidRDefault="001C0820" w:rsidP="006C6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320D" w:rsidRDefault="0071320D" w:rsidP="007132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28" w:rsidRDefault="00CB6428" w:rsidP="0071320D">
      <w:pPr>
        <w:spacing w:after="0" w:line="240" w:lineRule="auto"/>
      </w:pPr>
      <w:r>
        <w:separator/>
      </w:r>
    </w:p>
  </w:endnote>
  <w:endnote w:type="continuationSeparator" w:id="0">
    <w:p w:rsidR="00CB6428" w:rsidRDefault="00CB6428" w:rsidP="0071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28" w:rsidRDefault="00CB6428" w:rsidP="0071320D">
      <w:pPr>
        <w:spacing w:after="0" w:line="240" w:lineRule="auto"/>
      </w:pPr>
      <w:r>
        <w:separator/>
      </w:r>
    </w:p>
  </w:footnote>
  <w:footnote w:type="continuationSeparator" w:id="0">
    <w:p w:rsidR="00CB6428" w:rsidRDefault="00CB6428" w:rsidP="0071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0D"/>
    <w:rsid w:val="001C0820"/>
    <w:rsid w:val="003C3B61"/>
    <w:rsid w:val="006C6067"/>
    <w:rsid w:val="0071320D"/>
    <w:rsid w:val="00CB6428"/>
    <w:rsid w:val="00E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101F"/>
  <w15:chartTrackingRefBased/>
  <w15:docId w15:val="{62525CDA-D4A8-4459-8733-37280B4C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13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2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uiPriority w:val="1"/>
    <w:qFormat/>
    <w:rsid w:val="0071320D"/>
    <w:pPr>
      <w:spacing w:after="0" w:line="240" w:lineRule="auto"/>
    </w:pPr>
  </w:style>
  <w:style w:type="character" w:styleId="a5">
    <w:name w:val="Emphasis"/>
    <w:basedOn w:val="a0"/>
    <w:uiPriority w:val="20"/>
    <w:qFormat/>
    <w:rsid w:val="0071320D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71320D"/>
  </w:style>
  <w:style w:type="paragraph" w:styleId="a6">
    <w:name w:val="footnote text"/>
    <w:basedOn w:val="a"/>
    <w:link w:val="a7"/>
    <w:unhideWhenUsed/>
    <w:rsid w:val="007132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1320D"/>
    <w:rPr>
      <w:sz w:val="20"/>
      <w:szCs w:val="20"/>
    </w:rPr>
  </w:style>
  <w:style w:type="character" w:styleId="a8">
    <w:name w:val="footnote reference"/>
    <w:basedOn w:val="a0"/>
    <w:unhideWhenUsed/>
    <w:rsid w:val="0071320D"/>
    <w:rPr>
      <w:vertAlign w:val="superscript"/>
    </w:rPr>
  </w:style>
  <w:style w:type="character" w:styleId="a9">
    <w:name w:val="Hyperlink"/>
    <w:basedOn w:val="a0"/>
    <w:uiPriority w:val="99"/>
    <w:unhideWhenUsed/>
    <w:rsid w:val="0071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ВЭШ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Старицына Елена Алексеевна</dc:creator>
  <cp:keywords/>
  <dc:description/>
  <cp:lastModifiedBy>Старицына Елена Алексеевна</cp:lastModifiedBy>
  <cp:revision>1</cp:revision>
  <dcterms:created xsi:type="dcterms:W3CDTF">2024-01-23T11:42:00Z</dcterms:created>
  <dcterms:modified xsi:type="dcterms:W3CDTF">2024-01-23T12:13:00Z</dcterms:modified>
</cp:coreProperties>
</file>